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EE7" w:rsidRPr="00180B76" w:rsidRDefault="00941F17" w:rsidP="00272C18">
      <w:pPr>
        <w:jc w:val="center"/>
      </w:pPr>
      <w:bookmarkStart w:id="0" w:name="OLE_LINK3"/>
      <w:r w:rsidRPr="00180B76">
        <w:rPr>
          <w:noProof/>
        </w:rPr>
        <w:drawing>
          <wp:inline distT="0" distB="0" distL="0" distR="0">
            <wp:extent cx="923925" cy="1009650"/>
            <wp:effectExtent l="19050" t="0" r="9525" b="0"/>
            <wp:docPr id="1"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cstate="print"/>
                    <a:srcRect/>
                    <a:stretch>
                      <a:fillRect/>
                    </a:stretch>
                  </pic:blipFill>
                  <pic:spPr bwMode="auto">
                    <a:xfrm>
                      <a:off x="0" y="0"/>
                      <a:ext cx="923925" cy="1009650"/>
                    </a:xfrm>
                    <a:prstGeom prst="rect">
                      <a:avLst/>
                    </a:prstGeom>
                    <a:noFill/>
                    <a:ln w="9525">
                      <a:noFill/>
                      <a:miter lim="800000"/>
                      <a:headEnd/>
                      <a:tailEnd/>
                    </a:ln>
                  </pic:spPr>
                </pic:pic>
              </a:graphicData>
            </a:graphic>
          </wp:inline>
        </w:drawing>
      </w:r>
    </w:p>
    <w:bookmarkEnd w:id="0"/>
    <w:p w:rsidR="00EE0147" w:rsidRPr="003008B6" w:rsidRDefault="00EE0147" w:rsidP="00EE0147">
      <w:pPr>
        <w:jc w:val="center"/>
        <w:rPr>
          <w:rFonts w:eastAsia="Batang"/>
          <w:b/>
          <w:bCs/>
          <w:sz w:val="32"/>
        </w:rPr>
      </w:pPr>
      <w:r w:rsidRPr="003008B6">
        <w:rPr>
          <w:b/>
          <w:bCs/>
          <w:sz w:val="32"/>
        </w:rPr>
        <w:t>Republika e Kosovë</w:t>
      </w:r>
      <w:r w:rsidR="006104C4" w:rsidRPr="003008B6">
        <w:rPr>
          <w:b/>
          <w:bCs/>
          <w:sz w:val="32"/>
        </w:rPr>
        <w:t>s</w:t>
      </w:r>
    </w:p>
    <w:p w:rsidR="00EE0147" w:rsidRPr="003008B6" w:rsidRDefault="00EE0147" w:rsidP="00EE0147">
      <w:pPr>
        <w:jc w:val="center"/>
        <w:rPr>
          <w:b/>
          <w:bCs/>
          <w:sz w:val="26"/>
          <w:szCs w:val="26"/>
        </w:rPr>
      </w:pPr>
      <w:r w:rsidRPr="003008B6">
        <w:rPr>
          <w:rFonts w:eastAsia="Batang"/>
          <w:b/>
          <w:bCs/>
          <w:sz w:val="26"/>
          <w:szCs w:val="26"/>
        </w:rPr>
        <w:t>Republika Kosova</w:t>
      </w:r>
      <w:r w:rsidR="00082A70" w:rsidRPr="003008B6">
        <w:rPr>
          <w:rFonts w:eastAsia="Batang"/>
          <w:b/>
          <w:bCs/>
          <w:sz w:val="26"/>
          <w:szCs w:val="26"/>
        </w:rPr>
        <w:t xml:space="preserve"> </w:t>
      </w:r>
      <w:r w:rsidRPr="003008B6">
        <w:rPr>
          <w:rFonts w:eastAsia="Batang"/>
          <w:b/>
          <w:bCs/>
          <w:sz w:val="26"/>
          <w:szCs w:val="26"/>
        </w:rPr>
        <w:t>-</w:t>
      </w:r>
      <w:r w:rsidR="00082A70" w:rsidRPr="003008B6">
        <w:rPr>
          <w:rFonts w:eastAsia="Batang"/>
          <w:b/>
          <w:bCs/>
          <w:sz w:val="26"/>
          <w:szCs w:val="26"/>
        </w:rPr>
        <w:t xml:space="preserve"> </w:t>
      </w:r>
      <w:r w:rsidRPr="003008B6">
        <w:rPr>
          <w:b/>
          <w:bCs/>
          <w:sz w:val="26"/>
          <w:szCs w:val="26"/>
        </w:rPr>
        <w:t>Republic of Kosovo</w:t>
      </w:r>
    </w:p>
    <w:p w:rsidR="00EE0147" w:rsidRPr="00180B76" w:rsidRDefault="00EE0147" w:rsidP="00EE0147">
      <w:pPr>
        <w:jc w:val="center"/>
        <w:rPr>
          <w:b/>
          <w:bCs/>
          <w:i/>
          <w:iCs/>
        </w:rPr>
      </w:pPr>
      <w:r w:rsidRPr="00180B76">
        <w:rPr>
          <w:b/>
          <w:bCs/>
          <w:i/>
          <w:iCs/>
        </w:rPr>
        <w:t>Qeveria-Vlada-Government</w:t>
      </w:r>
    </w:p>
    <w:p w:rsidR="00AF073E" w:rsidRPr="00180B76" w:rsidRDefault="00AF073E" w:rsidP="00AF073E">
      <w:pPr>
        <w:tabs>
          <w:tab w:val="left" w:pos="3834"/>
        </w:tabs>
        <w:jc w:val="center"/>
        <w:rPr>
          <w:b/>
          <w:bCs/>
          <w:i/>
        </w:rPr>
      </w:pPr>
    </w:p>
    <w:p w:rsidR="00722560" w:rsidRPr="00180B76" w:rsidRDefault="00722560" w:rsidP="00AF073E">
      <w:pPr>
        <w:tabs>
          <w:tab w:val="left" w:pos="3834"/>
        </w:tabs>
        <w:jc w:val="center"/>
        <w:rPr>
          <w:b/>
        </w:rPr>
      </w:pPr>
    </w:p>
    <w:p w:rsidR="00916944" w:rsidRPr="00180B76" w:rsidRDefault="003B6B4C" w:rsidP="00423FB4">
      <w:pPr>
        <w:tabs>
          <w:tab w:val="left" w:pos="3834"/>
        </w:tabs>
        <w:jc w:val="center"/>
        <w:rPr>
          <w:b/>
        </w:rPr>
      </w:pPr>
      <w:r w:rsidRPr="00180B76">
        <w:rPr>
          <w:b/>
        </w:rPr>
        <w:t>____________________________________________________________________________________________________________</w:t>
      </w:r>
    </w:p>
    <w:p w:rsidR="00AD1A23" w:rsidRPr="00180B76" w:rsidRDefault="00AD1A23" w:rsidP="00AD1A23">
      <w:pPr>
        <w:jc w:val="center"/>
        <w:rPr>
          <w:b/>
        </w:rPr>
      </w:pPr>
    </w:p>
    <w:p w:rsidR="00D45438" w:rsidRPr="00180B76" w:rsidRDefault="00D45438" w:rsidP="00D45438">
      <w:pPr>
        <w:jc w:val="center"/>
        <w:rPr>
          <w:b/>
        </w:rPr>
      </w:pPr>
    </w:p>
    <w:p w:rsidR="00A06C2C" w:rsidRPr="003A3C6B" w:rsidRDefault="00A06C2C" w:rsidP="00A06C2C">
      <w:pPr>
        <w:autoSpaceDE w:val="0"/>
        <w:autoSpaceDN w:val="0"/>
        <w:adjustRightInd w:val="0"/>
        <w:rPr>
          <w:lang w:val="sq-AL"/>
        </w:rPr>
      </w:pPr>
    </w:p>
    <w:p w:rsidR="00D769EC" w:rsidRPr="00F478B1" w:rsidRDefault="00D769EC" w:rsidP="00D769EC">
      <w:pPr>
        <w:jc w:val="center"/>
        <w:rPr>
          <w:rFonts w:eastAsia="Batang"/>
        </w:rPr>
      </w:pPr>
      <w:r w:rsidRPr="00F478B1">
        <w:rPr>
          <w:b/>
          <w:sz w:val="28"/>
          <w:szCs w:val="28"/>
        </w:rPr>
        <w:t>PROJETKRREGULLORE (QRK) - Nr. XX/202</w:t>
      </w:r>
      <w:r w:rsidR="00322433">
        <w:rPr>
          <w:b/>
          <w:sz w:val="28"/>
          <w:szCs w:val="28"/>
        </w:rPr>
        <w:t>1</w:t>
      </w:r>
      <w:r w:rsidRPr="00F478B1">
        <w:rPr>
          <w:b/>
          <w:sz w:val="28"/>
          <w:szCs w:val="28"/>
        </w:rPr>
        <w:t xml:space="preserve"> PËR PRANIMIN, MARREDHENIEN E PUNËS DHE KLASIFIKIMIN E VENDEVE TË PUNËS PËR NËPUNËSIT E ADMINISTRATIV DHE MBËSHTETËS</w:t>
      </w:r>
    </w:p>
    <w:p w:rsidR="00D45438" w:rsidRPr="002C2FC3" w:rsidRDefault="00D45438" w:rsidP="00D45438">
      <w:pPr>
        <w:jc w:val="center"/>
        <w:rPr>
          <w:b/>
          <w:sz w:val="28"/>
          <w:szCs w:val="28"/>
          <w:lang w:val="en-GB"/>
        </w:rPr>
      </w:pPr>
    </w:p>
    <w:p w:rsidR="003F4A3A" w:rsidRPr="002C2FC3" w:rsidRDefault="003F4A3A" w:rsidP="00D45438">
      <w:pPr>
        <w:jc w:val="center"/>
        <w:rPr>
          <w:b/>
          <w:sz w:val="28"/>
          <w:szCs w:val="28"/>
          <w:lang w:val="en-GB"/>
        </w:rPr>
      </w:pPr>
    </w:p>
    <w:p w:rsidR="008F732C" w:rsidRPr="00375070" w:rsidRDefault="008F732C" w:rsidP="008F732C">
      <w:pPr>
        <w:jc w:val="center"/>
        <w:rPr>
          <w:rFonts w:eastAsia="Batang"/>
          <w:lang w:val="en-GB"/>
        </w:rPr>
      </w:pPr>
      <w:r w:rsidRPr="00375070">
        <w:rPr>
          <w:b/>
          <w:sz w:val="28"/>
          <w:szCs w:val="28"/>
          <w:lang w:val="en-GB"/>
        </w:rPr>
        <w:t>DRAFT REGULATION (GRK) NO.XX / 202</w:t>
      </w:r>
      <w:r w:rsidR="00322433">
        <w:rPr>
          <w:b/>
          <w:sz w:val="28"/>
          <w:szCs w:val="28"/>
          <w:lang w:val="en-GB"/>
        </w:rPr>
        <w:t>1</w:t>
      </w:r>
      <w:r w:rsidRPr="00375070">
        <w:rPr>
          <w:b/>
          <w:sz w:val="28"/>
          <w:szCs w:val="28"/>
          <w:lang w:val="en-GB"/>
        </w:rPr>
        <w:t xml:space="preserve"> ON RECRUITMENT, EMPLOYMENT RELATIONSHIP AND CLASSIFICATION OF JOBS FOR ADMINISTRATIVE AND SUPPORT </w:t>
      </w:r>
      <w:r>
        <w:rPr>
          <w:b/>
          <w:sz w:val="28"/>
          <w:szCs w:val="28"/>
          <w:lang w:val="en-GB"/>
        </w:rPr>
        <w:t>STAFF</w:t>
      </w:r>
    </w:p>
    <w:p w:rsidR="00AD1A23" w:rsidRDefault="00AD1A23" w:rsidP="00A06C2C">
      <w:pPr>
        <w:jc w:val="center"/>
        <w:rPr>
          <w:b/>
          <w:sz w:val="28"/>
          <w:szCs w:val="28"/>
        </w:rPr>
      </w:pPr>
    </w:p>
    <w:p w:rsidR="00AF37B6" w:rsidRDefault="00AF37B6" w:rsidP="00A06C2C">
      <w:pPr>
        <w:jc w:val="center"/>
        <w:rPr>
          <w:b/>
          <w:sz w:val="28"/>
          <w:szCs w:val="28"/>
        </w:rPr>
      </w:pPr>
    </w:p>
    <w:p w:rsidR="00AF37B6" w:rsidRPr="00BC381A" w:rsidRDefault="00AF37B6" w:rsidP="00AF37B6">
      <w:pPr>
        <w:jc w:val="center"/>
        <w:rPr>
          <w:rFonts w:eastAsia="Batang"/>
          <w:lang w:val="sr-Latn-CS"/>
        </w:rPr>
      </w:pPr>
      <w:r w:rsidRPr="00BC381A">
        <w:rPr>
          <w:b/>
          <w:sz w:val="28"/>
          <w:szCs w:val="28"/>
          <w:lang w:val="sr-Latn-CS"/>
        </w:rPr>
        <w:t>NACRT UREDBE (GRK) BR.XX / 202</w:t>
      </w:r>
      <w:r w:rsidR="00322433">
        <w:rPr>
          <w:b/>
          <w:sz w:val="28"/>
          <w:szCs w:val="28"/>
          <w:lang w:val="sr-Latn-CS"/>
        </w:rPr>
        <w:t>1</w:t>
      </w:r>
      <w:r w:rsidRPr="00BC381A">
        <w:rPr>
          <w:b/>
          <w:sz w:val="28"/>
          <w:szCs w:val="28"/>
          <w:lang w:val="sr-Latn-CS"/>
        </w:rPr>
        <w:t xml:space="preserve"> O ZAPOŠLJAVANJU, RADNOM ODNOSU I KLASIFIKACIJI RADNIH MESTA ZA ADMINISTRATIVNO I POMOĆNO OSOBLJE</w:t>
      </w:r>
    </w:p>
    <w:p w:rsidR="00AF37B6" w:rsidRPr="002C2FC3" w:rsidRDefault="00AF37B6" w:rsidP="00A06C2C">
      <w:pPr>
        <w:jc w:val="center"/>
        <w:rPr>
          <w:b/>
          <w:sz w:val="28"/>
          <w:szCs w:val="28"/>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8"/>
        <w:gridCol w:w="4950"/>
        <w:gridCol w:w="4868"/>
      </w:tblGrid>
      <w:tr w:rsidR="00AE2E2D" w:rsidRPr="00180B76" w:rsidTr="0094558D">
        <w:trPr>
          <w:trHeight w:val="5561"/>
          <w:jc w:val="center"/>
        </w:trPr>
        <w:tc>
          <w:tcPr>
            <w:tcW w:w="4778" w:type="dxa"/>
          </w:tcPr>
          <w:p w:rsidR="00D769EC" w:rsidRPr="00EE76AE" w:rsidRDefault="00D769EC" w:rsidP="00EE76AE">
            <w:pPr>
              <w:jc w:val="both"/>
              <w:rPr>
                <w:b/>
              </w:rPr>
            </w:pPr>
            <w:bookmarkStart w:id="1" w:name="top"/>
            <w:bookmarkEnd w:id="1"/>
            <w:r w:rsidRPr="00EE76AE">
              <w:rPr>
                <w:b/>
              </w:rPr>
              <w:lastRenderedPageBreak/>
              <w:t>Qeveria e Republikës së Kosovës,</w:t>
            </w:r>
          </w:p>
          <w:p w:rsidR="00D769EC" w:rsidRPr="00EE76AE" w:rsidRDefault="00D769EC" w:rsidP="00EE76AE">
            <w:pPr>
              <w:jc w:val="both"/>
              <w:rPr>
                <w:b/>
              </w:rPr>
            </w:pPr>
          </w:p>
          <w:p w:rsidR="00D769EC" w:rsidRPr="00EE76AE" w:rsidRDefault="00D769EC" w:rsidP="00EE76AE">
            <w:pPr>
              <w:jc w:val="both"/>
            </w:pPr>
          </w:p>
          <w:p w:rsidR="00D769EC" w:rsidRPr="00EE76AE" w:rsidRDefault="00D769EC" w:rsidP="00EE76AE">
            <w:pPr>
              <w:jc w:val="both"/>
            </w:pPr>
            <w:r w:rsidRPr="00EE76AE">
              <w:t>Në mbështetje të nenit 93 paragrafi 4 të Kushtetutës së Republikës së Kosovës, nenin 79 , 80 dhe 81 të Ligjit Nr. 06/L-114 për Zyrtarët Publikë,  si dhe paragrafit 6.2 të nenit 19 të Rregullores Nr. 09/2011 e Punës së Qeverisë së Republikës së Kosovës,</w:t>
            </w:r>
          </w:p>
          <w:p w:rsidR="00D769EC" w:rsidRPr="00EE76AE" w:rsidRDefault="00D769EC" w:rsidP="00EE76AE">
            <w:pPr>
              <w:jc w:val="both"/>
            </w:pPr>
          </w:p>
          <w:p w:rsidR="00D769EC" w:rsidRPr="00EE76AE" w:rsidRDefault="00D769EC" w:rsidP="00EE76AE">
            <w:pPr>
              <w:jc w:val="both"/>
              <w:rPr>
                <w:b/>
              </w:rPr>
            </w:pPr>
            <w:r w:rsidRPr="00EE76AE">
              <w:rPr>
                <w:b/>
              </w:rPr>
              <w:t>Miraton:</w:t>
            </w:r>
          </w:p>
          <w:p w:rsidR="00D769EC" w:rsidRPr="00EE76AE" w:rsidRDefault="00D769EC" w:rsidP="00EE76AE">
            <w:pPr>
              <w:jc w:val="both"/>
              <w:rPr>
                <w:b/>
              </w:rPr>
            </w:pPr>
          </w:p>
          <w:p w:rsidR="00D769EC" w:rsidRPr="00EE76AE" w:rsidRDefault="00D769EC" w:rsidP="00EE76AE">
            <w:pPr>
              <w:jc w:val="center"/>
              <w:rPr>
                <w:b/>
              </w:rPr>
            </w:pPr>
          </w:p>
          <w:p w:rsidR="00D769EC" w:rsidRPr="00EE76AE" w:rsidRDefault="00D769EC" w:rsidP="00EE76AE">
            <w:pPr>
              <w:jc w:val="center"/>
              <w:rPr>
                <w:b/>
              </w:rPr>
            </w:pPr>
          </w:p>
          <w:p w:rsidR="00D769EC" w:rsidRPr="00EE76AE" w:rsidRDefault="00D769EC" w:rsidP="00EE76AE">
            <w:pPr>
              <w:jc w:val="both"/>
              <w:rPr>
                <w:b/>
              </w:rPr>
            </w:pPr>
            <w:r w:rsidRPr="00EE76AE">
              <w:rPr>
                <w:b/>
              </w:rPr>
              <w:t>RREGULLORE (QRK) NR.XX/202</w:t>
            </w:r>
            <w:r w:rsidR="00322433">
              <w:rPr>
                <w:b/>
              </w:rPr>
              <w:t>1</w:t>
            </w:r>
            <w:r w:rsidRPr="00EE76AE">
              <w:rPr>
                <w:b/>
              </w:rPr>
              <w:t xml:space="preserve"> PËR PRANIMIN, MARRËDHËNIEN E PUNËS DHE KLASIFIKIMIN E VENDEVE TË PUNËS PËR NËPUNËSIT ADMINISTRATIV DHE MBËSHTETËS</w:t>
            </w:r>
          </w:p>
          <w:p w:rsidR="00D769EC" w:rsidRPr="00EE76AE" w:rsidRDefault="00D769EC" w:rsidP="00EE76AE">
            <w:pPr>
              <w:jc w:val="center"/>
              <w:rPr>
                <w:b/>
              </w:rPr>
            </w:pPr>
          </w:p>
          <w:p w:rsidR="00D769EC" w:rsidRPr="00EE76AE" w:rsidRDefault="00D769EC" w:rsidP="00EE76AE">
            <w:pPr>
              <w:jc w:val="center"/>
              <w:rPr>
                <w:b/>
              </w:rPr>
            </w:pPr>
          </w:p>
          <w:p w:rsidR="00D769EC" w:rsidRPr="00EE76AE" w:rsidRDefault="00D769EC" w:rsidP="00EE76AE">
            <w:pPr>
              <w:jc w:val="both"/>
              <w:rPr>
                <w:b/>
              </w:rPr>
            </w:pPr>
          </w:p>
          <w:p w:rsidR="00D769EC" w:rsidRPr="00EE76AE" w:rsidRDefault="00D769EC" w:rsidP="00EE76AE">
            <w:pPr>
              <w:jc w:val="center"/>
              <w:rPr>
                <w:rFonts w:eastAsia="Calibri"/>
                <w:b/>
                <w:bCs/>
                <w:sz w:val="28"/>
                <w:szCs w:val="28"/>
              </w:rPr>
            </w:pPr>
            <w:r w:rsidRPr="00EE76AE">
              <w:rPr>
                <w:rFonts w:eastAsia="Calibri"/>
                <w:b/>
                <w:bCs/>
                <w:sz w:val="28"/>
                <w:szCs w:val="28"/>
              </w:rPr>
              <w:t>KAPITULLI  I</w:t>
            </w:r>
          </w:p>
          <w:p w:rsidR="00D769EC" w:rsidRPr="00EE76AE" w:rsidRDefault="00D769EC" w:rsidP="00EE76AE">
            <w:pPr>
              <w:jc w:val="center"/>
              <w:rPr>
                <w:rFonts w:eastAsia="Calibri"/>
                <w:b/>
                <w:bCs/>
                <w:sz w:val="28"/>
                <w:szCs w:val="28"/>
              </w:rPr>
            </w:pPr>
            <w:r w:rsidRPr="00EE76AE">
              <w:rPr>
                <w:rFonts w:eastAsia="Calibri"/>
                <w:b/>
                <w:bCs/>
                <w:sz w:val="28"/>
                <w:szCs w:val="28"/>
              </w:rPr>
              <w:t>DISPOZITAVE TE PËRGJITHSHME</w:t>
            </w:r>
          </w:p>
          <w:p w:rsidR="00D769EC" w:rsidRPr="00EE76AE" w:rsidRDefault="00D769EC" w:rsidP="00EE76AE">
            <w:pPr>
              <w:jc w:val="both"/>
              <w:rPr>
                <w:b/>
              </w:rPr>
            </w:pPr>
          </w:p>
          <w:p w:rsidR="00D769EC" w:rsidRPr="00EE76AE" w:rsidRDefault="00D769EC" w:rsidP="00EE76AE">
            <w:pPr>
              <w:jc w:val="center"/>
              <w:rPr>
                <w:b/>
              </w:rPr>
            </w:pPr>
            <w:r w:rsidRPr="00EE76AE">
              <w:rPr>
                <w:b/>
              </w:rPr>
              <w:t>Neni 1</w:t>
            </w:r>
          </w:p>
          <w:p w:rsidR="00D769EC" w:rsidRPr="00EE76AE" w:rsidRDefault="00D769EC" w:rsidP="00EE76AE">
            <w:pPr>
              <w:jc w:val="center"/>
              <w:rPr>
                <w:b/>
              </w:rPr>
            </w:pPr>
            <w:r w:rsidRPr="00EE76AE">
              <w:rPr>
                <w:b/>
              </w:rPr>
              <w:t>Qëllimi</w:t>
            </w:r>
          </w:p>
          <w:p w:rsidR="00D769EC" w:rsidRPr="00EE76AE" w:rsidRDefault="00D769EC" w:rsidP="00EE76AE">
            <w:pPr>
              <w:jc w:val="center"/>
              <w:rPr>
                <w:b/>
              </w:rPr>
            </w:pPr>
          </w:p>
          <w:p w:rsidR="00D769EC" w:rsidRPr="00EE76AE" w:rsidRDefault="00D769EC" w:rsidP="00EE76AE">
            <w:pPr>
              <w:jc w:val="both"/>
            </w:pPr>
            <w:r w:rsidRPr="00EE76AE">
              <w:t xml:space="preserve">Kjo rregullore, ka për qëllim ndërtimin e një sistemi të qëndrueshëm dhe profesional për pranimin, marrëdhënien e punës dhe </w:t>
            </w:r>
            <w:r w:rsidRPr="00EE76AE">
              <w:lastRenderedPageBreak/>
              <w:t xml:space="preserve">klasifikimin e marrëdhënies së </w:t>
            </w:r>
            <w:proofErr w:type="gramStart"/>
            <w:r w:rsidRPr="00EE76AE">
              <w:t>punës  për</w:t>
            </w:r>
            <w:proofErr w:type="gramEnd"/>
            <w:r w:rsidRPr="00EE76AE">
              <w:t xml:space="preserve"> nëpunësit administrativ dhe mbështetëse në pajtim me parimet themelore të përcaktuara në Ligjin nr. 06/L-114 për Zyrtarët Publikë (në tekstin në vijim LZP).</w:t>
            </w:r>
          </w:p>
          <w:p w:rsidR="00D769EC" w:rsidRPr="00EE76AE" w:rsidRDefault="00D769EC" w:rsidP="00EE76AE">
            <w:pPr>
              <w:jc w:val="both"/>
              <w:rPr>
                <w:b/>
              </w:rPr>
            </w:pPr>
          </w:p>
          <w:p w:rsidR="00D769EC" w:rsidRPr="00EE76AE" w:rsidRDefault="00D769EC" w:rsidP="00EE76AE">
            <w:pPr>
              <w:jc w:val="center"/>
              <w:rPr>
                <w:b/>
              </w:rPr>
            </w:pPr>
            <w:r w:rsidRPr="00EE76AE">
              <w:rPr>
                <w:b/>
              </w:rPr>
              <w:t>Neni 2</w:t>
            </w:r>
          </w:p>
          <w:p w:rsidR="00D769EC" w:rsidRPr="00EE76AE" w:rsidRDefault="00D769EC" w:rsidP="00EE76AE">
            <w:pPr>
              <w:jc w:val="center"/>
              <w:rPr>
                <w:b/>
              </w:rPr>
            </w:pPr>
            <w:r w:rsidRPr="00EE76AE">
              <w:rPr>
                <w:b/>
              </w:rPr>
              <w:t>Fushëveprimi</w:t>
            </w:r>
          </w:p>
          <w:p w:rsidR="00EE76AE" w:rsidRDefault="00EE76AE" w:rsidP="00EE76AE">
            <w:pPr>
              <w:pStyle w:val="ListParagraph"/>
              <w:tabs>
                <w:tab w:val="left" w:pos="540"/>
              </w:tabs>
              <w:spacing w:line="259" w:lineRule="auto"/>
              <w:ind w:left="0"/>
              <w:jc w:val="both"/>
              <w:rPr>
                <w:b/>
                <w:lang w:val="en-US"/>
              </w:rPr>
            </w:pPr>
          </w:p>
          <w:p w:rsidR="00D769EC" w:rsidRPr="00EE76AE" w:rsidRDefault="00EE76AE" w:rsidP="00EE76AE">
            <w:pPr>
              <w:pStyle w:val="ListParagraph"/>
              <w:tabs>
                <w:tab w:val="left" w:pos="540"/>
              </w:tabs>
              <w:spacing w:line="259" w:lineRule="auto"/>
              <w:ind w:left="0"/>
              <w:jc w:val="both"/>
              <w:rPr>
                <w:b/>
              </w:rPr>
            </w:pPr>
            <w:r w:rsidRPr="00EE76AE">
              <w:rPr>
                <w:lang w:val="en-US"/>
              </w:rPr>
              <w:t>1.</w:t>
            </w:r>
            <w:r>
              <w:rPr>
                <w:b/>
                <w:lang w:val="en-US"/>
              </w:rPr>
              <w:t xml:space="preserve"> </w:t>
            </w:r>
            <w:r w:rsidR="00D769EC" w:rsidRPr="00EE76AE">
              <w:t xml:space="preserve">Dispozitat e kësaj Rregullore zbatohen në të gjitha institucionet publike të Republikës së Kosovës. </w:t>
            </w:r>
          </w:p>
          <w:p w:rsidR="00EE76AE" w:rsidRDefault="00EE76AE" w:rsidP="00EE76AE">
            <w:pPr>
              <w:pStyle w:val="ListParagraph"/>
              <w:tabs>
                <w:tab w:val="left" w:pos="540"/>
              </w:tabs>
              <w:spacing w:line="259" w:lineRule="auto"/>
              <w:ind w:left="0"/>
              <w:jc w:val="both"/>
              <w:rPr>
                <w:lang w:val="en-US"/>
              </w:rPr>
            </w:pPr>
          </w:p>
          <w:p w:rsidR="00D769EC" w:rsidRPr="00EE76AE" w:rsidRDefault="00EE76AE" w:rsidP="00EE76AE">
            <w:pPr>
              <w:pStyle w:val="ListParagraph"/>
              <w:tabs>
                <w:tab w:val="left" w:pos="540"/>
              </w:tabs>
              <w:spacing w:line="259" w:lineRule="auto"/>
              <w:ind w:left="0"/>
              <w:jc w:val="both"/>
              <w:rPr>
                <w:b/>
              </w:rPr>
            </w:pPr>
            <w:r>
              <w:rPr>
                <w:lang w:val="en-US"/>
              </w:rPr>
              <w:t xml:space="preserve">2. </w:t>
            </w:r>
            <w:r w:rsidR="00D769EC" w:rsidRPr="00EE76AE">
              <w:t>Përjashtimisht nga paragrafi 1 i këtij Neni të kësaj Rregullore, kjo Rregullore nuk zbatohet për: Këshillin Gjyqësor të Kosovës, Këshillin Prokurorial të Kosovës, Gjykatën Kushtetuese, Institucionin e Avokatit të Popullit, Auditorin e Përgjithshëm të Kosovës, Komisionin Qendror të Zgjedhjeve, Bankën Qendrore të Kosovës dhe Komisionin e Pavarur të Mediave.</w:t>
            </w:r>
          </w:p>
          <w:p w:rsidR="00D769EC" w:rsidRPr="00EE76AE" w:rsidRDefault="00D769EC" w:rsidP="00EE76AE">
            <w:pPr>
              <w:jc w:val="both"/>
              <w:rPr>
                <w:b/>
              </w:rPr>
            </w:pPr>
          </w:p>
          <w:p w:rsidR="00D769EC" w:rsidRPr="00EE76AE" w:rsidRDefault="00D769EC" w:rsidP="00EE76AE">
            <w:pPr>
              <w:jc w:val="center"/>
              <w:rPr>
                <w:b/>
              </w:rPr>
            </w:pPr>
            <w:r w:rsidRPr="00EE76AE">
              <w:rPr>
                <w:b/>
              </w:rPr>
              <w:t>Neni 3</w:t>
            </w:r>
          </w:p>
          <w:p w:rsidR="00D769EC" w:rsidRPr="00EE76AE" w:rsidRDefault="00D769EC" w:rsidP="00EE76AE">
            <w:pPr>
              <w:jc w:val="center"/>
              <w:rPr>
                <w:b/>
              </w:rPr>
            </w:pPr>
            <w:r w:rsidRPr="00EE76AE">
              <w:rPr>
                <w:b/>
              </w:rPr>
              <w:t>Përkufizimet</w:t>
            </w:r>
          </w:p>
          <w:p w:rsidR="00D769EC" w:rsidRPr="00EE76AE" w:rsidRDefault="00D769EC" w:rsidP="00EE76AE">
            <w:pPr>
              <w:jc w:val="both"/>
              <w:rPr>
                <w:b/>
              </w:rPr>
            </w:pPr>
          </w:p>
          <w:p w:rsidR="00D769EC" w:rsidRPr="00EE76AE" w:rsidRDefault="00D769EC" w:rsidP="00EE76AE">
            <w:pPr>
              <w:pStyle w:val="ListParagraph"/>
              <w:tabs>
                <w:tab w:val="left" w:pos="540"/>
              </w:tabs>
              <w:ind w:left="0"/>
              <w:jc w:val="both"/>
            </w:pPr>
            <w:r w:rsidRPr="00EE76AE">
              <w:t>Fjalët dhe shprehjet e tjera të përdorura në këtë Rregullore kanë kuptimin e njëjtë me përkufizimet e dhëna në LZP.</w:t>
            </w:r>
          </w:p>
          <w:p w:rsidR="00D769EC" w:rsidRPr="00EE76AE" w:rsidRDefault="00D769EC" w:rsidP="00EE76AE">
            <w:pPr>
              <w:pStyle w:val="ListParagraph"/>
              <w:tabs>
                <w:tab w:val="left" w:pos="540"/>
              </w:tabs>
              <w:ind w:left="0"/>
              <w:jc w:val="both"/>
              <w:rPr>
                <w:b/>
              </w:rPr>
            </w:pPr>
          </w:p>
          <w:p w:rsidR="00D769EC" w:rsidRDefault="00D769EC" w:rsidP="00EE76AE">
            <w:pPr>
              <w:jc w:val="center"/>
              <w:rPr>
                <w:b/>
              </w:rPr>
            </w:pPr>
          </w:p>
          <w:p w:rsidR="00EE76AE" w:rsidRPr="00EE76AE" w:rsidRDefault="00EE76AE" w:rsidP="00EE76AE">
            <w:pPr>
              <w:jc w:val="center"/>
              <w:rPr>
                <w:b/>
              </w:rPr>
            </w:pPr>
          </w:p>
          <w:p w:rsidR="00D769EC" w:rsidRPr="00EE76AE" w:rsidRDefault="00D769EC" w:rsidP="00EE76AE">
            <w:pPr>
              <w:jc w:val="center"/>
              <w:rPr>
                <w:b/>
              </w:rPr>
            </w:pPr>
            <w:r w:rsidRPr="00EE76AE">
              <w:rPr>
                <w:b/>
              </w:rPr>
              <w:lastRenderedPageBreak/>
              <w:t>Neni 4</w:t>
            </w:r>
          </w:p>
          <w:p w:rsidR="00D769EC" w:rsidRPr="00EE76AE" w:rsidRDefault="00D769EC" w:rsidP="00EE76AE">
            <w:pPr>
              <w:jc w:val="center"/>
              <w:rPr>
                <w:b/>
              </w:rPr>
            </w:pPr>
            <w:r w:rsidRPr="00EE76AE">
              <w:rPr>
                <w:b/>
              </w:rPr>
              <w:t>Parimet e pranimit të nëpunëseve administrativ dhe mbështetës</w:t>
            </w:r>
          </w:p>
          <w:p w:rsidR="00EE76AE" w:rsidRDefault="00EE76AE" w:rsidP="00EE76AE">
            <w:pPr>
              <w:pStyle w:val="ListParagraph"/>
              <w:tabs>
                <w:tab w:val="left" w:pos="426"/>
              </w:tabs>
              <w:ind w:left="0"/>
              <w:jc w:val="both"/>
              <w:rPr>
                <w:b/>
                <w:lang w:val="en-US"/>
              </w:rPr>
            </w:pPr>
          </w:p>
          <w:p w:rsidR="00D769EC" w:rsidRPr="00EE76AE" w:rsidRDefault="00EE76AE" w:rsidP="00EE76AE">
            <w:pPr>
              <w:pStyle w:val="ListParagraph"/>
              <w:tabs>
                <w:tab w:val="left" w:pos="426"/>
              </w:tabs>
              <w:ind w:left="0"/>
              <w:jc w:val="both"/>
            </w:pPr>
            <w:r w:rsidRPr="00EE76AE">
              <w:rPr>
                <w:lang w:val="en-US"/>
              </w:rPr>
              <w:t>1.</w:t>
            </w:r>
            <w:r>
              <w:rPr>
                <w:b/>
                <w:lang w:val="en-US"/>
              </w:rPr>
              <w:t xml:space="preserve"> </w:t>
            </w:r>
            <w:r w:rsidR="00D769EC" w:rsidRPr="00EE76AE">
              <w:t>Pranimi, marrëdhënia e punës dhe klasifikimi i vendeve të punës, bazohet në parimet e mundësive të barabarta, mos diskriminimit dhe përfaqësimit të drejtë e proporcional gjinor dhe të pjesëtarëve të komuniteteve jo shumicë.</w:t>
            </w:r>
          </w:p>
          <w:p w:rsidR="00D769EC" w:rsidRPr="00EE76AE" w:rsidRDefault="00D769EC" w:rsidP="00EE76AE">
            <w:pPr>
              <w:pStyle w:val="ListParagraph"/>
              <w:tabs>
                <w:tab w:val="left" w:pos="540"/>
              </w:tabs>
              <w:ind w:left="0"/>
              <w:jc w:val="both"/>
            </w:pPr>
          </w:p>
          <w:p w:rsidR="00D769EC" w:rsidRPr="00EE76AE" w:rsidRDefault="00EE76AE" w:rsidP="00EE76AE">
            <w:pPr>
              <w:pStyle w:val="ListParagraph"/>
              <w:tabs>
                <w:tab w:val="left" w:pos="426"/>
              </w:tabs>
              <w:ind w:left="0"/>
              <w:jc w:val="both"/>
            </w:pPr>
            <w:r>
              <w:t xml:space="preserve">2. </w:t>
            </w:r>
            <w:r w:rsidR="00D769EC" w:rsidRPr="00EE76AE">
              <w:t>Nëpunësit administrative dhe mbështetës, pranohen në bazë të meritës të vlerësuar në bazë të një procedure konkurruese dhe transparente, të përcaktuar në bazë të Ligjit dhe akteve përkatëse nënligjore.</w:t>
            </w:r>
          </w:p>
          <w:p w:rsidR="00D769EC" w:rsidRPr="00EE76AE" w:rsidRDefault="00D769EC" w:rsidP="00EE76AE">
            <w:pPr>
              <w:pStyle w:val="ListParagraph"/>
              <w:tabs>
                <w:tab w:val="left" w:pos="540"/>
              </w:tabs>
              <w:ind w:left="0"/>
              <w:jc w:val="both"/>
            </w:pPr>
          </w:p>
          <w:p w:rsidR="00D769EC" w:rsidRPr="00EE76AE" w:rsidRDefault="00D769EC" w:rsidP="00EE76AE">
            <w:pPr>
              <w:pStyle w:val="ListParagraph"/>
              <w:tabs>
                <w:tab w:val="left" w:pos="540"/>
              </w:tabs>
              <w:ind w:left="0"/>
              <w:jc w:val="both"/>
            </w:pPr>
          </w:p>
          <w:p w:rsidR="00D769EC" w:rsidRPr="00EE76AE" w:rsidRDefault="00D769EC" w:rsidP="00EE76AE">
            <w:pPr>
              <w:jc w:val="center"/>
              <w:rPr>
                <w:b/>
              </w:rPr>
            </w:pPr>
            <w:r w:rsidRPr="00EE76AE">
              <w:rPr>
                <w:b/>
              </w:rPr>
              <w:t>Neni 5</w:t>
            </w:r>
          </w:p>
          <w:p w:rsidR="00D769EC" w:rsidRPr="00EE76AE" w:rsidRDefault="00D769EC" w:rsidP="00EE76AE">
            <w:pPr>
              <w:jc w:val="center"/>
              <w:rPr>
                <w:b/>
              </w:rPr>
            </w:pPr>
            <w:r w:rsidRPr="00EE76AE">
              <w:rPr>
                <w:b/>
              </w:rPr>
              <w:t xml:space="preserve">Prioriteti i procedurave për plotësimin e një pozitë të lirë në njësi dhe institucione </w:t>
            </w:r>
          </w:p>
          <w:p w:rsidR="00D769EC" w:rsidRPr="00EE76AE" w:rsidRDefault="00D769EC" w:rsidP="00EE76AE">
            <w:pPr>
              <w:jc w:val="both"/>
              <w:rPr>
                <w:b/>
              </w:rPr>
            </w:pPr>
          </w:p>
          <w:p w:rsidR="00D769EC" w:rsidRPr="00EE76AE" w:rsidRDefault="00F42B21" w:rsidP="00F42B21">
            <w:pPr>
              <w:pStyle w:val="ListParagraph"/>
              <w:tabs>
                <w:tab w:val="left" w:pos="426"/>
              </w:tabs>
              <w:ind w:left="0"/>
              <w:jc w:val="both"/>
            </w:pPr>
            <w:r>
              <w:t xml:space="preserve">1. </w:t>
            </w:r>
            <w:r w:rsidR="00D769EC" w:rsidRPr="00EE76AE">
              <w:t xml:space="preserve">Një pozitë e lirë në njësi apo institucionet përkatëse, fillimisht është e hapur për tu plotësuar nga nëpunësit administrativ dhe mbështetës brenda institucionit, nëpërmjet procedurës të konkurrimit të brendshëm. </w:t>
            </w:r>
          </w:p>
          <w:p w:rsidR="00D769EC" w:rsidRPr="00EE76AE" w:rsidRDefault="00D769EC" w:rsidP="00EE76AE">
            <w:pPr>
              <w:pStyle w:val="ListParagraph"/>
              <w:ind w:left="0"/>
              <w:jc w:val="both"/>
            </w:pPr>
          </w:p>
          <w:p w:rsidR="00D769EC" w:rsidRPr="00EE76AE" w:rsidRDefault="00F42B21" w:rsidP="00F42B21">
            <w:pPr>
              <w:pStyle w:val="ListParagraph"/>
              <w:tabs>
                <w:tab w:val="left" w:pos="426"/>
              </w:tabs>
              <w:ind w:left="0"/>
              <w:jc w:val="both"/>
            </w:pPr>
            <w:r>
              <w:t xml:space="preserve">2. </w:t>
            </w:r>
            <w:r w:rsidR="00D769EC" w:rsidRPr="00EE76AE">
              <w:t>Nëse një pozitë e lirë nuk mund të plotësohet në pajtim më paragrafin 1 të këtij neni, shpallet procedura e konkursit publik.</w:t>
            </w:r>
          </w:p>
          <w:p w:rsidR="00D769EC" w:rsidRPr="00EE76AE" w:rsidRDefault="00D769EC" w:rsidP="00EE76AE"/>
          <w:p w:rsidR="00D769EC" w:rsidRPr="00EE76AE" w:rsidRDefault="00D769EC" w:rsidP="00EE76AE"/>
          <w:p w:rsidR="00D769EC" w:rsidRPr="00EE76AE" w:rsidRDefault="00D769EC" w:rsidP="00EE76AE"/>
          <w:p w:rsidR="00D769EC" w:rsidRPr="00EE76AE" w:rsidRDefault="00D769EC" w:rsidP="00F42B21">
            <w:pPr>
              <w:jc w:val="both"/>
              <w:rPr>
                <w:b/>
                <w:sz w:val="28"/>
                <w:szCs w:val="28"/>
              </w:rPr>
            </w:pPr>
            <w:r w:rsidRPr="00EE76AE">
              <w:rPr>
                <w:rFonts w:eastAsia="Calibri"/>
                <w:b/>
                <w:bCs/>
                <w:sz w:val="28"/>
                <w:szCs w:val="28"/>
              </w:rPr>
              <w:t>KAPITULLI  II</w:t>
            </w:r>
          </w:p>
          <w:p w:rsidR="00D769EC" w:rsidRPr="00EE76AE" w:rsidRDefault="00D769EC" w:rsidP="00F42B21">
            <w:pPr>
              <w:jc w:val="both"/>
              <w:rPr>
                <w:b/>
                <w:sz w:val="28"/>
                <w:szCs w:val="28"/>
              </w:rPr>
            </w:pPr>
            <w:r w:rsidRPr="00EE76AE">
              <w:rPr>
                <w:b/>
                <w:sz w:val="28"/>
                <w:szCs w:val="28"/>
              </w:rPr>
              <w:t>PRANIMI I NËPUNSVE ADMINISTRATIV DHE MBËSHTETËS</w:t>
            </w:r>
          </w:p>
          <w:p w:rsidR="00D769EC" w:rsidRPr="00EE76AE" w:rsidRDefault="00D769EC" w:rsidP="00EE76AE">
            <w:pPr>
              <w:jc w:val="both"/>
              <w:rPr>
                <w:b/>
              </w:rPr>
            </w:pPr>
          </w:p>
          <w:p w:rsidR="00D769EC" w:rsidRPr="00EE76AE" w:rsidRDefault="00D769EC" w:rsidP="00EE76AE">
            <w:pPr>
              <w:jc w:val="center"/>
              <w:rPr>
                <w:b/>
              </w:rPr>
            </w:pPr>
            <w:r w:rsidRPr="00EE76AE">
              <w:rPr>
                <w:b/>
              </w:rPr>
              <w:t>Neni 6</w:t>
            </w:r>
          </w:p>
          <w:p w:rsidR="00D769EC" w:rsidRPr="00EE76AE" w:rsidRDefault="00D769EC" w:rsidP="00EE76AE">
            <w:pPr>
              <w:jc w:val="center"/>
              <w:rPr>
                <w:b/>
              </w:rPr>
            </w:pPr>
            <w:r w:rsidRPr="00EE76AE">
              <w:rPr>
                <w:b/>
              </w:rPr>
              <w:t xml:space="preserve">Pranimi </w:t>
            </w:r>
          </w:p>
          <w:p w:rsidR="00D769EC" w:rsidRPr="00EE76AE" w:rsidRDefault="00D769EC" w:rsidP="00EE76AE">
            <w:pPr>
              <w:jc w:val="center"/>
              <w:rPr>
                <w:b/>
              </w:rPr>
            </w:pPr>
          </w:p>
          <w:p w:rsidR="00D769EC" w:rsidRPr="00EE76AE" w:rsidRDefault="00C81DF0" w:rsidP="00C81DF0">
            <w:pPr>
              <w:pStyle w:val="ListParagraph"/>
              <w:tabs>
                <w:tab w:val="left" w:pos="426"/>
              </w:tabs>
              <w:autoSpaceDE w:val="0"/>
              <w:autoSpaceDN w:val="0"/>
              <w:adjustRightInd w:val="0"/>
              <w:spacing w:line="259" w:lineRule="auto"/>
              <w:ind w:left="0"/>
              <w:jc w:val="both"/>
            </w:pPr>
            <w:r>
              <w:t xml:space="preserve">1. </w:t>
            </w:r>
            <w:r w:rsidR="00D769EC" w:rsidRPr="00EE76AE">
              <w:t>Themelimi i marrëdhënies së punës për një nëpunës administrative dhe mbështetës, bëhet vetëm në bazë të një konkursi publik dhe të hapur, të organizuar sipas LZP.</w:t>
            </w:r>
          </w:p>
          <w:p w:rsidR="00D769EC" w:rsidRDefault="00D769EC" w:rsidP="00EE76AE">
            <w:pPr>
              <w:pStyle w:val="ListParagraph"/>
              <w:tabs>
                <w:tab w:val="left" w:pos="540"/>
              </w:tabs>
              <w:ind w:left="0"/>
              <w:jc w:val="both"/>
            </w:pPr>
          </w:p>
          <w:p w:rsidR="00C81DF0" w:rsidRPr="00EE76AE" w:rsidRDefault="00C81DF0" w:rsidP="00EE76AE">
            <w:pPr>
              <w:pStyle w:val="ListParagraph"/>
              <w:tabs>
                <w:tab w:val="left" w:pos="540"/>
              </w:tabs>
              <w:ind w:left="0"/>
              <w:jc w:val="both"/>
            </w:pPr>
          </w:p>
          <w:p w:rsidR="00D769EC" w:rsidRPr="00EE76AE" w:rsidRDefault="00C81DF0" w:rsidP="00C81DF0">
            <w:pPr>
              <w:pStyle w:val="ListParagraph"/>
              <w:tabs>
                <w:tab w:val="left" w:pos="426"/>
              </w:tabs>
              <w:autoSpaceDE w:val="0"/>
              <w:autoSpaceDN w:val="0"/>
              <w:adjustRightInd w:val="0"/>
              <w:spacing w:line="259" w:lineRule="auto"/>
              <w:ind w:left="0"/>
              <w:jc w:val="both"/>
            </w:pPr>
            <w:r>
              <w:t xml:space="preserve">2. </w:t>
            </w:r>
            <w:r w:rsidR="00D769EC" w:rsidRPr="00EE76AE">
              <w:t xml:space="preserve">Pranimi në institucionet e administratës publike bëhet nga secili institucion përkatës në cilësinë e punëdhënësit që ka pozitën e lirë. </w:t>
            </w:r>
          </w:p>
          <w:p w:rsidR="00D769EC" w:rsidRPr="00EE76AE" w:rsidRDefault="00D769EC" w:rsidP="00EE76AE">
            <w:pPr>
              <w:jc w:val="both"/>
              <w:rPr>
                <w:b/>
              </w:rPr>
            </w:pPr>
          </w:p>
          <w:p w:rsidR="00D769EC" w:rsidRPr="00EE76AE" w:rsidRDefault="00C81DF0" w:rsidP="00C81DF0">
            <w:pPr>
              <w:pStyle w:val="ListParagraph"/>
              <w:tabs>
                <w:tab w:val="left" w:pos="426"/>
              </w:tabs>
              <w:autoSpaceDE w:val="0"/>
              <w:autoSpaceDN w:val="0"/>
              <w:adjustRightInd w:val="0"/>
              <w:spacing w:line="259" w:lineRule="auto"/>
              <w:ind w:left="0"/>
              <w:jc w:val="both"/>
            </w:pPr>
            <w:r>
              <w:t xml:space="preserve">3. </w:t>
            </w:r>
            <w:r w:rsidR="00D769EC" w:rsidRPr="00EE76AE">
              <w:t>Procedura e konkurrimit organizohet në mënyrë periodike, për secilën pozitë ose grup pozitash të njëjta, me përshkrimin adekuat dhe specifik sipas kërkesës së vendit të punës.</w:t>
            </w:r>
          </w:p>
          <w:p w:rsidR="0072175C" w:rsidRDefault="0072175C" w:rsidP="00EE76AE">
            <w:pPr>
              <w:jc w:val="center"/>
              <w:rPr>
                <w:b/>
              </w:rPr>
            </w:pPr>
          </w:p>
          <w:p w:rsidR="00D769EC" w:rsidRPr="00EE76AE" w:rsidRDefault="00D769EC" w:rsidP="00EE76AE">
            <w:pPr>
              <w:jc w:val="center"/>
              <w:rPr>
                <w:b/>
              </w:rPr>
            </w:pPr>
            <w:r w:rsidRPr="00EE76AE">
              <w:rPr>
                <w:b/>
              </w:rPr>
              <w:t>Neni 7</w:t>
            </w:r>
          </w:p>
          <w:p w:rsidR="00D769EC" w:rsidRPr="00EE76AE" w:rsidRDefault="00D769EC" w:rsidP="00EE76AE">
            <w:pPr>
              <w:jc w:val="center"/>
              <w:rPr>
                <w:b/>
              </w:rPr>
            </w:pPr>
            <w:r w:rsidRPr="00EE76AE">
              <w:rPr>
                <w:b/>
              </w:rPr>
              <w:t>Organizimi dhe kalendari i procedurave te konkurrimit</w:t>
            </w:r>
          </w:p>
          <w:p w:rsidR="00D769EC" w:rsidRPr="00EE76AE" w:rsidRDefault="00D769EC" w:rsidP="00EE76AE">
            <w:pPr>
              <w:pStyle w:val="ListParagraph"/>
              <w:tabs>
                <w:tab w:val="left" w:pos="270"/>
              </w:tabs>
              <w:ind w:left="0"/>
              <w:jc w:val="both"/>
            </w:pPr>
          </w:p>
          <w:p w:rsidR="00D769EC" w:rsidRPr="00EE76AE" w:rsidRDefault="0072175C" w:rsidP="0072175C">
            <w:pPr>
              <w:pStyle w:val="ListParagraph"/>
              <w:tabs>
                <w:tab w:val="left" w:pos="270"/>
              </w:tabs>
              <w:ind w:left="0"/>
              <w:jc w:val="both"/>
            </w:pPr>
            <w:r>
              <w:t xml:space="preserve">1. </w:t>
            </w:r>
            <w:r w:rsidR="00D769EC" w:rsidRPr="00EE76AE">
              <w:t xml:space="preserve">Konkurrimi mund të organizohet sipas nevojës dhe kërkesës së institucionit. </w:t>
            </w:r>
          </w:p>
          <w:p w:rsidR="00D769EC" w:rsidRPr="00EE76AE" w:rsidRDefault="00D769EC" w:rsidP="00EE76AE">
            <w:pPr>
              <w:pStyle w:val="ListParagraph"/>
              <w:tabs>
                <w:tab w:val="left" w:pos="270"/>
              </w:tabs>
              <w:ind w:left="0"/>
              <w:jc w:val="both"/>
            </w:pPr>
          </w:p>
          <w:p w:rsidR="00D769EC" w:rsidRPr="00EE76AE" w:rsidRDefault="0072175C" w:rsidP="0072175C">
            <w:pPr>
              <w:pStyle w:val="ListParagraph"/>
              <w:tabs>
                <w:tab w:val="left" w:pos="270"/>
              </w:tabs>
              <w:ind w:left="0"/>
              <w:jc w:val="both"/>
            </w:pPr>
            <w:r>
              <w:lastRenderedPageBreak/>
              <w:t xml:space="preserve">2. </w:t>
            </w:r>
            <w:r w:rsidR="00D769EC" w:rsidRPr="00EE76AE">
              <w:t xml:space="preserve">NJBNJ në bazë të planit vjetor të zhvillimit të personelit, përgatit dhe publikon kalendarin e zhvillimit të procedurave të konkurrimit. </w:t>
            </w:r>
          </w:p>
          <w:p w:rsidR="00D769EC" w:rsidRPr="00EE76AE" w:rsidRDefault="00D769EC" w:rsidP="00EE76AE">
            <w:pPr>
              <w:pStyle w:val="ListParagraph"/>
              <w:tabs>
                <w:tab w:val="left" w:pos="270"/>
              </w:tabs>
              <w:jc w:val="both"/>
            </w:pPr>
          </w:p>
          <w:p w:rsidR="00D769EC" w:rsidRPr="00EE76AE" w:rsidRDefault="00D769EC" w:rsidP="00EE76AE">
            <w:pPr>
              <w:jc w:val="center"/>
              <w:rPr>
                <w:b/>
              </w:rPr>
            </w:pPr>
            <w:r w:rsidRPr="00EE76AE">
              <w:rPr>
                <w:b/>
              </w:rPr>
              <w:t>Neni 8</w:t>
            </w:r>
          </w:p>
          <w:p w:rsidR="00D769EC" w:rsidRPr="00EE76AE" w:rsidRDefault="00D769EC" w:rsidP="00EE76AE">
            <w:pPr>
              <w:jc w:val="center"/>
              <w:rPr>
                <w:b/>
              </w:rPr>
            </w:pPr>
            <w:r w:rsidRPr="00EE76AE">
              <w:rPr>
                <w:b/>
              </w:rPr>
              <w:t>Shpallja e Konkurrimit</w:t>
            </w:r>
          </w:p>
          <w:p w:rsidR="00D769EC" w:rsidRPr="00EE76AE" w:rsidRDefault="00D769EC" w:rsidP="00EE76AE">
            <w:pPr>
              <w:jc w:val="both"/>
              <w:rPr>
                <w:b/>
              </w:rPr>
            </w:pPr>
          </w:p>
          <w:p w:rsidR="00D769EC" w:rsidRPr="00EE76AE" w:rsidRDefault="00B37D0F" w:rsidP="00B37D0F">
            <w:pPr>
              <w:pStyle w:val="ListParagraph"/>
              <w:tabs>
                <w:tab w:val="left" w:pos="426"/>
              </w:tabs>
              <w:spacing w:line="259" w:lineRule="auto"/>
              <w:ind w:left="0"/>
              <w:jc w:val="both"/>
            </w:pPr>
            <w:r>
              <w:t xml:space="preserve">1. </w:t>
            </w:r>
            <w:r w:rsidR="00D769EC" w:rsidRPr="00EE76AE">
              <w:t>Njoftimi i hapjes së procedurës së konkurrimit shpallet nga NJBNJ, në ueb faqen e konkurrimeve në SIMBNJ, të paktën pesëmbëdhjetë (15) ditë para datës së planifikuar për paraqitjen e aplikimit nga kandidatët e interesuar.</w:t>
            </w:r>
          </w:p>
          <w:p w:rsidR="00D769EC" w:rsidRPr="00EE76AE" w:rsidRDefault="00D769EC" w:rsidP="00EE76AE"/>
          <w:p w:rsidR="00D769EC" w:rsidRPr="00EE76AE" w:rsidRDefault="00B37D0F" w:rsidP="00B37D0F">
            <w:pPr>
              <w:pStyle w:val="ListParagraph"/>
              <w:tabs>
                <w:tab w:val="left" w:pos="426"/>
              </w:tabs>
              <w:spacing w:line="259" w:lineRule="auto"/>
              <w:ind w:left="0"/>
              <w:jc w:val="both"/>
            </w:pPr>
            <w:r>
              <w:t xml:space="preserve">2. </w:t>
            </w:r>
            <w:r w:rsidR="00D769EC" w:rsidRPr="00EE76AE">
              <w:t>Përveç siç përcaktohet në paragrafin 1 të këtij neni, shpallja e konkurrimit publikohet, sipas rastit edhe në:</w:t>
            </w:r>
          </w:p>
          <w:p w:rsidR="00D769EC" w:rsidRPr="00EE76AE" w:rsidRDefault="00D769EC" w:rsidP="00EE76AE">
            <w:pPr>
              <w:pStyle w:val="ListParagraph"/>
              <w:ind w:left="0"/>
              <w:jc w:val="both"/>
            </w:pPr>
          </w:p>
          <w:p w:rsidR="00D769EC" w:rsidRPr="00EE76AE" w:rsidRDefault="00B37D0F" w:rsidP="00B37D0F">
            <w:pPr>
              <w:tabs>
                <w:tab w:val="left" w:pos="709"/>
              </w:tabs>
              <w:spacing w:line="259" w:lineRule="auto"/>
              <w:ind w:left="247"/>
              <w:jc w:val="both"/>
            </w:pPr>
            <w:r>
              <w:t xml:space="preserve">2.1. </w:t>
            </w:r>
            <w:r w:rsidR="00D769EC" w:rsidRPr="00EE76AE">
              <w:t>ueb faqen e institucionit;</w:t>
            </w:r>
          </w:p>
          <w:p w:rsidR="00D769EC" w:rsidRPr="00EE76AE" w:rsidRDefault="00D769EC" w:rsidP="00B37D0F">
            <w:pPr>
              <w:pStyle w:val="ListParagraph"/>
              <w:tabs>
                <w:tab w:val="left" w:pos="709"/>
              </w:tabs>
              <w:ind w:left="247"/>
              <w:jc w:val="both"/>
            </w:pPr>
          </w:p>
          <w:p w:rsidR="00D769EC" w:rsidRPr="00EE76AE" w:rsidRDefault="00B37D0F" w:rsidP="00B37D0F">
            <w:pPr>
              <w:tabs>
                <w:tab w:val="left" w:pos="709"/>
              </w:tabs>
              <w:spacing w:line="259" w:lineRule="auto"/>
              <w:ind w:left="247"/>
              <w:jc w:val="both"/>
            </w:pPr>
            <w:r>
              <w:t xml:space="preserve">2.2. </w:t>
            </w:r>
            <w:proofErr w:type="gramStart"/>
            <w:r w:rsidR="00D769EC" w:rsidRPr="00EE76AE">
              <w:t>mjetet</w:t>
            </w:r>
            <w:proofErr w:type="gramEnd"/>
            <w:r w:rsidR="00D769EC" w:rsidRPr="00EE76AE">
              <w:t xml:space="preserve"> e informimit publik.</w:t>
            </w:r>
          </w:p>
          <w:p w:rsidR="00D769EC" w:rsidRPr="00EE76AE" w:rsidRDefault="00D769EC" w:rsidP="00EE76AE">
            <w:pPr>
              <w:pStyle w:val="ListParagraph"/>
              <w:tabs>
                <w:tab w:val="left" w:pos="900"/>
              </w:tabs>
              <w:ind w:left="630"/>
              <w:jc w:val="both"/>
            </w:pPr>
          </w:p>
          <w:p w:rsidR="00D769EC" w:rsidRPr="00EE76AE" w:rsidRDefault="00B37D0F" w:rsidP="00B37D0F">
            <w:pPr>
              <w:pStyle w:val="ListParagraph"/>
              <w:tabs>
                <w:tab w:val="left" w:pos="426"/>
              </w:tabs>
              <w:spacing w:line="259" w:lineRule="auto"/>
              <w:ind w:left="0"/>
              <w:jc w:val="both"/>
            </w:pPr>
            <w:r>
              <w:t xml:space="preserve">3. </w:t>
            </w:r>
            <w:r w:rsidR="00D769EC" w:rsidRPr="00EE76AE">
              <w:t>Afati për pranimin e aplikacioneve, nuk mund të jetë më i shkurtër se tetë (8) dite dhe jo më i gjatë se pesëmbëdhjetë (15) ditë kalendarike.</w:t>
            </w:r>
          </w:p>
          <w:p w:rsidR="00B37D0F" w:rsidRDefault="00B37D0F" w:rsidP="00B37D0F">
            <w:pPr>
              <w:pStyle w:val="ListParagraph"/>
              <w:tabs>
                <w:tab w:val="left" w:pos="426"/>
              </w:tabs>
              <w:spacing w:line="259" w:lineRule="auto"/>
              <w:ind w:left="0"/>
              <w:jc w:val="both"/>
            </w:pPr>
          </w:p>
          <w:p w:rsidR="00D769EC" w:rsidRPr="00EE76AE" w:rsidRDefault="00B37D0F" w:rsidP="00B37D0F">
            <w:pPr>
              <w:pStyle w:val="ListParagraph"/>
              <w:tabs>
                <w:tab w:val="left" w:pos="426"/>
              </w:tabs>
              <w:spacing w:line="259" w:lineRule="auto"/>
              <w:ind w:left="0"/>
              <w:jc w:val="both"/>
            </w:pPr>
            <w:r>
              <w:t xml:space="preserve">4. </w:t>
            </w:r>
            <w:r w:rsidR="00D769EC" w:rsidRPr="00EE76AE">
              <w:t>Shpallja e konkurrimit, publikohet në pajtim me Ligjin përkatës për Përdorimin e Gjuhëve.</w:t>
            </w:r>
          </w:p>
          <w:p w:rsidR="00D769EC" w:rsidRPr="00EE76AE" w:rsidRDefault="00D769EC" w:rsidP="00EE76AE">
            <w:pPr>
              <w:jc w:val="both"/>
              <w:rPr>
                <w:b/>
              </w:rPr>
            </w:pPr>
          </w:p>
          <w:p w:rsidR="00D769EC" w:rsidRPr="00EE76AE" w:rsidRDefault="00D769EC" w:rsidP="00EE76AE">
            <w:pPr>
              <w:jc w:val="both"/>
              <w:rPr>
                <w:b/>
              </w:rPr>
            </w:pPr>
          </w:p>
          <w:p w:rsidR="00D769EC" w:rsidRPr="00EE76AE" w:rsidRDefault="00D769EC" w:rsidP="00EE76AE">
            <w:pPr>
              <w:jc w:val="center"/>
              <w:rPr>
                <w:b/>
              </w:rPr>
            </w:pPr>
            <w:r w:rsidRPr="00EE76AE">
              <w:rPr>
                <w:b/>
              </w:rPr>
              <w:lastRenderedPageBreak/>
              <w:t>Neni 9</w:t>
            </w:r>
          </w:p>
          <w:p w:rsidR="00D769EC" w:rsidRPr="00EE76AE" w:rsidRDefault="00D769EC" w:rsidP="00EE76AE">
            <w:pPr>
              <w:jc w:val="center"/>
              <w:rPr>
                <w:b/>
              </w:rPr>
            </w:pPr>
            <w:r w:rsidRPr="00EE76AE">
              <w:rPr>
                <w:b/>
              </w:rPr>
              <w:t>Përmbajtja e shpalljes së konkurrimit</w:t>
            </w:r>
          </w:p>
          <w:p w:rsidR="00D769EC" w:rsidRPr="00EE76AE" w:rsidRDefault="00D769EC" w:rsidP="00EE76AE">
            <w:pPr>
              <w:pStyle w:val="ListParagraph"/>
              <w:tabs>
                <w:tab w:val="left" w:pos="270"/>
              </w:tabs>
              <w:ind w:left="0"/>
              <w:jc w:val="both"/>
              <w:rPr>
                <w:b/>
              </w:rPr>
            </w:pPr>
          </w:p>
          <w:p w:rsidR="00D769EC" w:rsidRPr="00EE76AE" w:rsidRDefault="00B37D0F" w:rsidP="00B37D0F">
            <w:pPr>
              <w:pStyle w:val="ListParagraph"/>
              <w:tabs>
                <w:tab w:val="left" w:pos="426"/>
              </w:tabs>
              <w:ind w:left="0"/>
              <w:jc w:val="both"/>
            </w:pPr>
            <w:r>
              <w:t xml:space="preserve">1. </w:t>
            </w:r>
            <w:r w:rsidR="00D769EC" w:rsidRPr="00EE76AE">
              <w:t>Shpallja e konkurrimit për një pozitë apo Grup pozitash të caktuar,  përmban të paktën këto të dhëna:</w:t>
            </w:r>
          </w:p>
          <w:p w:rsidR="00D769EC" w:rsidRPr="00EE76AE" w:rsidRDefault="00D769EC" w:rsidP="00B37D0F">
            <w:pPr>
              <w:pStyle w:val="ListParagraph"/>
              <w:tabs>
                <w:tab w:val="left" w:pos="540"/>
              </w:tabs>
              <w:ind w:left="337"/>
              <w:jc w:val="both"/>
            </w:pPr>
          </w:p>
          <w:p w:rsidR="00D769EC" w:rsidRPr="00EE76AE" w:rsidRDefault="00B37D0F" w:rsidP="00B37D0F">
            <w:pPr>
              <w:tabs>
                <w:tab w:val="left" w:pos="709"/>
              </w:tabs>
              <w:spacing w:line="259" w:lineRule="auto"/>
              <w:ind w:left="337"/>
              <w:jc w:val="both"/>
            </w:pPr>
            <w:r>
              <w:t xml:space="preserve">1.1. </w:t>
            </w:r>
            <w:r w:rsidR="00D769EC" w:rsidRPr="00EE76AE">
              <w:t>përshkrimin e përgjithshëm të punës së pozitës apo Grupit për të cilin  zhvillohet konkurrimi;</w:t>
            </w:r>
          </w:p>
          <w:p w:rsidR="00D769EC" w:rsidRPr="00EE76AE" w:rsidRDefault="00D769EC" w:rsidP="00B37D0F">
            <w:pPr>
              <w:pStyle w:val="ListParagraph"/>
              <w:tabs>
                <w:tab w:val="left" w:pos="709"/>
              </w:tabs>
              <w:ind w:left="337"/>
              <w:jc w:val="both"/>
            </w:pPr>
          </w:p>
          <w:p w:rsidR="00D769EC" w:rsidRPr="00EE76AE" w:rsidRDefault="00B37D0F" w:rsidP="00B37D0F">
            <w:pPr>
              <w:tabs>
                <w:tab w:val="left" w:pos="709"/>
              </w:tabs>
              <w:spacing w:line="259" w:lineRule="auto"/>
              <w:ind w:left="337"/>
              <w:jc w:val="both"/>
            </w:pPr>
            <w:r>
              <w:t xml:space="preserve">1.2. </w:t>
            </w:r>
            <w:r w:rsidR="00D769EC" w:rsidRPr="00EE76AE">
              <w:t>kërkesat e përgjithshme për pranim sipas nenit 8 të LZP;</w:t>
            </w:r>
          </w:p>
          <w:p w:rsidR="00D769EC" w:rsidRPr="00EE76AE" w:rsidRDefault="00D769EC" w:rsidP="00B37D0F">
            <w:pPr>
              <w:pStyle w:val="ListParagraph"/>
              <w:tabs>
                <w:tab w:val="left" w:pos="709"/>
              </w:tabs>
              <w:ind w:left="337"/>
              <w:jc w:val="both"/>
            </w:pPr>
          </w:p>
          <w:p w:rsidR="00D769EC" w:rsidRPr="00EE76AE" w:rsidRDefault="00B37D0F" w:rsidP="00B37D0F">
            <w:pPr>
              <w:tabs>
                <w:tab w:val="left" w:pos="709"/>
              </w:tabs>
              <w:spacing w:line="259" w:lineRule="auto"/>
              <w:ind w:left="337"/>
              <w:jc w:val="both"/>
            </w:pPr>
            <w:r>
              <w:t xml:space="preserve">1.3. </w:t>
            </w:r>
            <w:r w:rsidR="00D769EC" w:rsidRPr="00EE76AE">
              <w:t>njohuritë, aftësitë dhe cilësitë që  vlerësohen në procedurën e konkurrimit (kërkesat e përgjithshme të nevojshme);</w:t>
            </w:r>
          </w:p>
          <w:p w:rsidR="00D769EC" w:rsidRPr="00EE76AE" w:rsidRDefault="00D769EC" w:rsidP="00B37D0F">
            <w:pPr>
              <w:pStyle w:val="ListParagraph"/>
              <w:ind w:left="337"/>
            </w:pPr>
          </w:p>
          <w:p w:rsidR="00D769EC" w:rsidRPr="00EE76AE" w:rsidRDefault="00B37D0F" w:rsidP="00B37D0F">
            <w:pPr>
              <w:tabs>
                <w:tab w:val="left" w:pos="709"/>
              </w:tabs>
              <w:spacing w:line="259" w:lineRule="auto"/>
              <w:ind w:left="337"/>
              <w:jc w:val="both"/>
            </w:pPr>
            <w:r>
              <w:t xml:space="preserve">1.4. </w:t>
            </w:r>
            <w:r w:rsidR="00D769EC" w:rsidRPr="00EE76AE">
              <w:t>listën e pozitave, aktualisht të lira, të Grupit për të cilin zhvillohet konkurrimi;</w:t>
            </w:r>
          </w:p>
          <w:p w:rsidR="00B37D0F" w:rsidRDefault="00B37D0F" w:rsidP="00B37D0F">
            <w:pPr>
              <w:tabs>
                <w:tab w:val="left" w:pos="709"/>
              </w:tabs>
              <w:spacing w:line="259" w:lineRule="auto"/>
              <w:ind w:left="337"/>
              <w:jc w:val="both"/>
            </w:pPr>
          </w:p>
          <w:p w:rsidR="00D769EC" w:rsidRPr="00EE76AE" w:rsidRDefault="00B37D0F" w:rsidP="00B37D0F">
            <w:pPr>
              <w:tabs>
                <w:tab w:val="left" w:pos="709"/>
              </w:tabs>
              <w:spacing w:line="259" w:lineRule="auto"/>
              <w:ind w:left="337"/>
              <w:jc w:val="both"/>
            </w:pPr>
            <w:r>
              <w:t xml:space="preserve">1.5. </w:t>
            </w:r>
            <w:r w:rsidR="00D769EC" w:rsidRPr="00EE76AE">
              <w:t>mënyrën për paraqitjen e aplikacioneve;</w:t>
            </w:r>
          </w:p>
          <w:p w:rsidR="00D769EC" w:rsidRPr="00EE76AE" w:rsidRDefault="00D769EC" w:rsidP="00B37D0F">
            <w:pPr>
              <w:pStyle w:val="ListParagraph"/>
              <w:ind w:left="337"/>
            </w:pPr>
          </w:p>
          <w:p w:rsidR="00D769EC" w:rsidRPr="00EE76AE" w:rsidRDefault="00B37D0F" w:rsidP="00B37D0F">
            <w:pPr>
              <w:tabs>
                <w:tab w:val="left" w:pos="709"/>
              </w:tabs>
              <w:spacing w:line="259" w:lineRule="auto"/>
              <w:ind w:left="337"/>
              <w:jc w:val="both"/>
            </w:pPr>
            <w:r>
              <w:t xml:space="preserve">1.6. </w:t>
            </w:r>
            <w:r w:rsidR="00D769EC" w:rsidRPr="00EE76AE">
              <w:t>afatin përfundimtar për pranimin e aplikacioneve të përcaktuar me datë të saktë kalendarike;</w:t>
            </w:r>
          </w:p>
          <w:p w:rsidR="00D769EC" w:rsidRPr="00EE76AE" w:rsidRDefault="00D769EC" w:rsidP="00B37D0F">
            <w:pPr>
              <w:pStyle w:val="ListParagraph"/>
              <w:ind w:left="337"/>
            </w:pPr>
          </w:p>
          <w:p w:rsidR="00D769EC" w:rsidRPr="00EE76AE" w:rsidRDefault="00B37D0F" w:rsidP="00B37D0F">
            <w:pPr>
              <w:tabs>
                <w:tab w:val="left" w:pos="709"/>
              </w:tabs>
              <w:spacing w:line="259" w:lineRule="auto"/>
              <w:ind w:left="337"/>
              <w:jc w:val="both"/>
            </w:pPr>
            <w:r>
              <w:t xml:space="preserve">1.7. </w:t>
            </w:r>
            <w:r w:rsidR="00D769EC" w:rsidRPr="00EE76AE">
              <w:t>dokumentet që duhet të dorëzohen si pjesë e aplikacionit dhe mënyrën e dorëzimit të tyre;</w:t>
            </w:r>
          </w:p>
          <w:p w:rsidR="00D769EC" w:rsidRPr="00EE76AE" w:rsidRDefault="00D769EC" w:rsidP="00B37D0F">
            <w:pPr>
              <w:pStyle w:val="ListParagraph"/>
              <w:ind w:left="337"/>
            </w:pPr>
          </w:p>
          <w:p w:rsidR="00D769EC" w:rsidRPr="00EE76AE" w:rsidRDefault="00B37D0F" w:rsidP="00B37D0F">
            <w:pPr>
              <w:tabs>
                <w:tab w:val="left" w:pos="709"/>
              </w:tabs>
              <w:spacing w:line="259" w:lineRule="auto"/>
              <w:ind w:left="337"/>
              <w:jc w:val="both"/>
            </w:pPr>
            <w:r>
              <w:lastRenderedPageBreak/>
              <w:t xml:space="preserve">1.8. </w:t>
            </w:r>
            <w:r w:rsidR="00D769EC" w:rsidRPr="00EE76AE">
              <w:t>mënyrën e vlerësimit të kandidatëve;</w:t>
            </w:r>
          </w:p>
          <w:p w:rsidR="00D769EC" w:rsidRPr="00EE76AE" w:rsidRDefault="00D769EC" w:rsidP="00B37D0F">
            <w:pPr>
              <w:pStyle w:val="ListParagraph"/>
              <w:ind w:left="337"/>
            </w:pPr>
          </w:p>
          <w:p w:rsidR="00D769EC" w:rsidRPr="00EE76AE" w:rsidRDefault="00B37D0F" w:rsidP="00B37D0F">
            <w:pPr>
              <w:tabs>
                <w:tab w:val="left" w:pos="709"/>
              </w:tabs>
              <w:spacing w:line="259" w:lineRule="auto"/>
              <w:ind w:left="337"/>
              <w:jc w:val="both"/>
            </w:pPr>
            <w:r>
              <w:t xml:space="preserve">1.9. </w:t>
            </w:r>
            <w:proofErr w:type="gramStart"/>
            <w:r w:rsidR="00D769EC" w:rsidRPr="00EE76AE">
              <w:t>mënyrën</w:t>
            </w:r>
            <w:proofErr w:type="gramEnd"/>
            <w:r w:rsidR="00D769EC" w:rsidRPr="00EE76AE">
              <w:t xml:space="preserve"> e njoftimit dhe komunikimit me kandidatët.</w:t>
            </w:r>
          </w:p>
          <w:p w:rsidR="00D769EC" w:rsidRPr="00EE76AE" w:rsidRDefault="00D769EC" w:rsidP="00EE76AE">
            <w:pPr>
              <w:jc w:val="both"/>
            </w:pPr>
          </w:p>
          <w:p w:rsidR="00D769EC" w:rsidRPr="00EE76AE" w:rsidRDefault="00B37D0F" w:rsidP="00B37D0F">
            <w:pPr>
              <w:pStyle w:val="ListParagraph"/>
              <w:tabs>
                <w:tab w:val="left" w:pos="426"/>
              </w:tabs>
              <w:ind w:left="0"/>
              <w:jc w:val="both"/>
            </w:pPr>
            <w:r>
              <w:t xml:space="preserve">2. </w:t>
            </w:r>
            <w:r w:rsidR="00D769EC" w:rsidRPr="00EE76AE">
              <w:t>Të gjitha shpalljet e konkurrimit, gjithashtu,  përmbajnë këto shënime:</w:t>
            </w:r>
          </w:p>
          <w:p w:rsidR="00D769EC" w:rsidRPr="00EE76AE" w:rsidRDefault="00D769EC" w:rsidP="00EE76AE">
            <w:pPr>
              <w:pStyle w:val="ListParagraph"/>
              <w:tabs>
                <w:tab w:val="left" w:pos="540"/>
              </w:tabs>
              <w:ind w:left="0"/>
              <w:jc w:val="both"/>
            </w:pPr>
          </w:p>
          <w:p w:rsidR="00D769EC" w:rsidRPr="00EE76AE" w:rsidRDefault="00B37D0F" w:rsidP="00B37D0F">
            <w:pPr>
              <w:tabs>
                <w:tab w:val="left" w:pos="709"/>
              </w:tabs>
              <w:spacing w:line="259" w:lineRule="auto"/>
              <w:ind w:left="337"/>
              <w:jc w:val="both"/>
            </w:pPr>
            <w:r>
              <w:t xml:space="preserve">2.1. </w:t>
            </w:r>
            <w:r w:rsidR="00D769EC" w:rsidRPr="00EE76AE">
              <w:t>“Komunitetet jo shumicë dhe pjesëtarët e tyre kanë të drejtë për përfaqësim të drejtë dhe proporcional siç specifikohet në LZP”;</w:t>
            </w:r>
          </w:p>
          <w:p w:rsidR="00D769EC" w:rsidRDefault="00D769EC" w:rsidP="00B37D0F">
            <w:pPr>
              <w:pStyle w:val="ListParagraph"/>
              <w:tabs>
                <w:tab w:val="left" w:pos="709"/>
              </w:tabs>
              <w:ind w:left="337"/>
              <w:jc w:val="both"/>
            </w:pPr>
          </w:p>
          <w:p w:rsidR="0041724A" w:rsidRPr="00EE76AE" w:rsidRDefault="0041724A" w:rsidP="00B37D0F">
            <w:pPr>
              <w:pStyle w:val="ListParagraph"/>
              <w:tabs>
                <w:tab w:val="left" w:pos="709"/>
              </w:tabs>
              <w:ind w:left="337"/>
              <w:jc w:val="both"/>
            </w:pPr>
          </w:p>
          <w:p w:rsidR="00D769EC" w:rsidRPr="00EE76AE" w:rsidRDefault="00B37D0F" w:rsidP="00B37D0F">
            <w:pPr>
              <w:tabs>
                <w:tab w:val="left" w:pos="709"/>
              </w:tabs>
              <w:spacing w:line="259" w:lineRule="auto"/>
              <w:ind w:left="337"/>
              <w:jc w:val="both"/>
            </w:pPr>
            <w:r>
              <w:t xml:space="preserve">2.2. </w:t>
            </w:r>
            <w:r w:rsidR="00D769EC" w:rsidRPr="00EE76AE">
              <w:t>“Aplikacionet e dorëzuara pas afatit të paraparë nuk pranohen dhe aplikacionet e mangëta refuzohen”.</w:t>
            </w:r>
          </w:p>
          <w:p w:rsidR="00D769EC" w:rsidRPr="00EE76AE" w:rsidRDefault="00D769EC" w:rsidP="00EE76AE">
            <w:pPr>
              <w:pStyle w:val="ListParagraph"/>
              <w:tabs>
                <w:tab w:val="left" w:pos="540"/>
              </w:tabs>
              <w:ind w:left="0"/>
              <w:jc w:val="both"/>
            </w:pPr>
          </w:p>
          <w:p w:rsidR="00D769EC" w:rsidRPr="00EE76AE" w:rsidRDefault="00D769EC" w:rsidP="00EE76AE">
            <w:pPr>
              <w:jc w:val="center"/>
              <w:rPr>
                <w:b/>
              </w:rPr>
            </w:pPr>
            <w:r w:rsidRPr="00EE76AE">
              <w:rPr>
                <w:b/>
              </w:rPr>
              <w:t>Neni 10</w:t>
            </w:r>
          </w:p>
          <w:p w:rsidR="00D769EC" w:rsidRPr="00EE76AE" w:rsidRDefault="00D769EC" w:rsidP="00EE76AE">
            <w:pPr>
              <w:tabs>
                <w:tab w:val="left" w:pos="360"/>
              </w:tabs>
              <w:jc w:val="center"/>
              <w:rPr>
                <w:b/>
              </w:rPr>
            </w:pPr>
            <w:r w:rsidRPr="00EE76AE">
              <w:rPr>
                <w:b/>
              </w:rPr>
              <w:t>Aplikacionet e kandidatëve</w:t>
            </w:r>
          </w:p>
          <w:p w:rsidR="00D769EC" w:rsidRPr="00EE76AE" w:rsidRDefault="00D769EC" w:rsidP="00EE76AE">
            <w:pPr>
              <w:tabs>
                <w:tab w:val="left" w:pos="360"/>
              </w:tabs>
              <w:jc w:val="center"/>
              <w:rPr>
                <w:b/>
              </w:rPr>
            </w:pPr>
          </w:p>
          <w:p w:rsidR="00D769EC" w:rsidRPr="00EE76AE" w:rsidRDefault="0041724A" w:rsidP="0041724A">
            <w:pPr>
              <w:pStyle w:val="ListParagraph"/>
              <w:tabs>
                <w:tab w:val="left" w:pos="426"/>
              </w:tabs>
              <w:ind w:left="0"/>
              <w:jc w:val="both"/>
            </w:pPr>
            <w:r>
              <w:t xml:space="preserve">1. </w:t>
            </w:r>
            <w:r w:rsidR="00D769EC" w:rsidRPr="00EE76AE">
              <w:t>Kandidatët për një konkurrim, plotësojnë aplikacionin zyrtar të institucionit.</w:t>
            </w:r>
          </w:p>
          <w:p w:rsidR="00D769EC" w:rsidRPr="00EE76AE" w:rsidRDefault="00D769EC" w:rsidP="00EE76AE">
            <w:pPr>
              <w:pStyle w:val="ListParagraph"/>
              <w:tabs>
                <w:tab w:val="left" w:pos="270"/>
                <w:tab w:val="left" w:pos="630"/>
              </w:tabs>
              <w:ind w:left="0"/>
              <w:jc w:val="both"/>
            </w:pPr>
          </w:p>
          <w:p w:rsidR="00D769EC" w:rsidRPr="00EE76AE" w:rsidRDefault="0041724A" w:rsidP="0041724A">
            <w:pPr>
              <w:pStyle w:val="ListParagraph"/>
              <w:tabs>
                <w:tab w:val="left" w:pos="426"/>
              </w:tabs>
              <w:ind w:left="0"/>
              <w:jc w:val="both"/>
            </w:pPr>
            <w:r>
              <w:t xml:space="preserve">2. </w:t>
            </w:r>
            <w:r w:rsidR="00D769EC" w:rsidRPr="00EE76AE">
              <w:t>Kandidatët e plotësojnë aplikacionin në gjuhën zyrtare ne pajtim me Ligjin përkatës për përdorimin e Gjuhëve.</w:t>
            </w:r>
          </w:p>
          <w:p w:rsidR="00D769EC" w:rsidRPr="00EE76AE" w:rsidRDefault="00D769EC" w:rsidP="00EE76AE">
            <w:pPr>
              <w:tabs>
                <w:tab w:val="left" w:pos="360"/>
              </w:tabs>
              <w:jc w:val="both"/>
              <w:rPr>
                <w:b/>
              </w:rPr>
            </w:pPr>
          </w:p>
          <w:p w:rsidR="00D769EC" w:rsidRPr="00EE76AE" w:rsidRDefault="00D769EC" w:rsidP="00EE76AE">
            <w:pPr>
              <w:tabs>
                <w:tab w:val="left" w:pos="360"/>
              </w:tabs>
              <w:jc w:val="center"/>
              <w:rPr>
                <w:b/>
              </w:rPr>
            </w:pPr>
            <w:r w:rsidRPr="00EE76AE">
              <w:rPr>
                <w:b/>
              </w:rPr>
              <w:t>Neni 11</w:t>
            </w:r>
          </w:p>
          <w:p w:rsidR="00D769EC" w:rsidRPr="00EE76AE" w:rsidRDefault="00D769EC" w:rsidP="00EE76AE">
            <w:pPr>
              <w:tabs>
                <w:tab w:val="left" w:pos="360"/>
              </w:tabs>
              <w:jc w:val="center"/>
              <w:rPr>
                <w:b/>
              </w:rPr>
            </w:pPr>
            <w:r w:rsidRPr="00EE76AE">
              <w:rPr>
                <w:b/>
              </w:rPr>
              <w:t>Përmbajtja e aplikacioneve</w:t>
            </w:r>
          </w:p>
          <w:p w:rsidR="00D769EC" w:rsidRPr="00EE76AE" w:rsidRDefault="00D769EC" w:rsidP="00EE76AE">
            <w:pPr>
              <w:tabs>
                <w:tab w:val="left" w:pos="360"/>
              </w:tabs>
              <w:jc w:val="center"/>
              <w:rPr>
                <w:b/>
              </w:rPr>
            </w:pPr>
          </w:p>
          <w:p w:rsidR="00D769EC" w:rsidRPr="00EE76AE" w:rsidRDefault="0041724A" w:rsidP="0041724A">
            <w:pPr>
              <w:pStyle w:val="ListParagraph"/>
              <w:tabs>
                <w:tab w:val="left" w:pos="426"/>
              </w:tabs>
              <w:ind w:left="0"/>
              <w:jc w:val="both"/>
            </w:pPr>
            <w:r>
              <w:t xml:space="preserve">1. </w:t>
            </w:r>
            <w:r w:rsidR="00D769EC" w:rsidRPr="00EE76AE">
              <w:t>Aplikacioni përmban këto të dhëna:</w:t>
            </w:r>
          </w:p>
          <w:p w:rsidR="00D769EC" w:rsidRPr="00EE76AE" w:rsidRDefault="00D769EC" w:rsidP="00EE76AE">
            <w:pPr>
              <w:pStyle w:val="ListParagraph"/>
              <w:tabs>
                <w:tab w:val="left" w:pos="540"/>
              </w:tabs>
              <w:ind w:left="0"/>
              <w:jc w:val="both"/>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1.1. </w:t>
            </w:r>
            <w:r w:rsidR="00D769EC" w:rsidRPr="00EE76AE">
              <w:rPr>
                <w:rFonts w:ascii="Times New Roman" w:hAnsi="Times New Roman" w:cs="Times New Roman"/>
                <w:sz w:val="24"/>
                <w:szCs w:val="24"/>
                <w:lang w:val="sq-AL"/>
              </w:rPr>
              <w:t>një referencë në shpalljen e konkurrimit;</w:t>
            </w:r>
          </w:p>
          <w:p w:rsidR="00D769EC" w:rsidRPr="00EE76AE" w:rsidRDefault="00D769EC" w:rsidP="0041724A">
            <w:pPr>
              <w:pStyle w:val="NoSpacing"/>
              <w:tabs>
                <w:tab w:val="left" w:pos="284"/>
              </w:tabs>
              <w:ind w:left="337"/>
              <w:jc w:val="both"/>
              <w:rPr>
                <w:rFonts w:ascii="Times New Roman" w:hAnsi="Times New Roman" w:cs="Times New Roman"/>
                <w:sz w:val="24"/>
                <w:szCs w:val="24"/>
                <w:lang w:val="sq-AL"/>
              </w:rPr>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1.2. </w:t>
            </w:r>
            <w:r w:rsidR="00D769EC" w:rsidRPr="00EE76AE">
              <w:rPr>
                <w:rFonts w:ascii="Times New Roman" w:hAnsi="Times New Roman" w:cs="Times New Roman"/>
                <w:sz w:val="24"/>
                <w:szCs w:val="24"/>
                <w:lang w:val="sq-AL"/>
              </w:rPr>
              <w:t>të dhënat personale të kandidatit;</w:t>
            </w:r>
          </w:p>
          <w:p w:rsidR="00D769EC" w:rsidRPr="00EE76AE" w:rsidRDefault="00D769EC" w:rsidP="0041724A">
            <w:pPr>
              <w:pStyle w:val="ListParagraph"/>
              <w:ind w:left="337"/>
              <w:jc w:val="both"/>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1.3. </w:t>
            </w:r>
            <w:r w:rsidR="00D769EC" w:rsidRPr="00EE76AE">
              <w:rPr>
                <w:rFonts w:ascii="Times New Roman" w:hAnsi="Times New Roman" w:cs="Times New Roman"/>
                <w:sz w:val="24"/>
                <w:szCs w:val="24"/>
                <w:lang w:val="sq-AL"/>
              </w:rPr>
              <w:t>nivelin e arsimit dhe aftësimit profesional, diplomat ose certifikatat e fituara;</w:t>
            </w:r>
          </w:p>
          <w:p w:rsidR="00D769EC" w:rsidRPr="00EE76AE" w:rsidRDefault="00D769EC" w:rsidP="0041724A">
            <w:pPr>
              <w:pStyle w:val="ListParagraph"/>
              <w:ind w:left="337"/>
              <w:jc w:val="both"/>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1.4. </w:t>
            </w:r>
            <w:r w:rsidR="00D769EC" w:rsidRPr="00EE76AE">
              <w:rPr>
                <w:rFonts w:ascii="Times New Roman" w:hAnsi="Times New Roman" w:cs="Times New Roman"/>
                <w:sz w:val="24"/>
                <w:szCs w:val="24"/>
                <w:lang w:val="sq-AL"/>
              </w:rPr>
              <w:t>një përshkrim të hollësishëm të përvojës së punës, duke përfshirë: emrin e punëdhënësit, funksionet, titujt, rangjet, kohëzgjatja e punës, një përshkrim i shkurtër i detyrave, numri dhe lloji i personelit nën mbikëqyrje nëse ka pasur, adresa e punëdhënësit, arsyet për largimin nga vendi i punës;</w:t>
            </w:r>
          </w:p>
          <w:p w:rsidR="00D769EC" w:rsidRPr="00EE76AE" w:rsidRDefault="00D769EC" w:rsidP="0041724A">
            <w:pPr>
              <w:pStyle w:val="ListParagraph"/>
              <w:ind w:left="337"/>
              <w:jc w:val="both"/>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1.5. </w:t>
            </w:r>
            <w:r w:rsidR="00D769EC" w:rsidRPr="00EE76AE">
              <w:rPr>
                <w:rFonts w:ascii="Times New Roman" w:hAnsi="Times New Roman" w:cs="Times New Roman"/>
                <w:sz w:val="24"/>
                <w:szCs w:val="24"/>
                <w:lang w:val="sq-AL"/>
              </w:rPr>
              <w:t>njohuritë gjuhësore;</w:t>
            </w:r>
          </w:p>
          <w:p w:rsidR="00D769EC" w:rsidRPr="00EE76AE" w:rsidRDefault="00D769EC" w:rsidP="0041724A">
            <w:pPr>
              <w:pStyle w:val="ListParagraph"/>
              <w:ind w:left="337"/>
              <w:jc w:val="both"/>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1.6. </w:t>
            </w:r>
            <w:r w:rsidR="00D769EC" w:rsidRPr="00EE76AE">
              <w:rPr>
                <w:rFonts w:ascii="Times New Roman" w:hAnsi="Times New Roman" w:cs="Times New Roman"/>
                <w:sz w:val="24"/>
                <w:szCs w:val="24"/>
                <w:lang w:val="sq-AL"/>
              </w:rPr>
              <w:t>informata mbi trajnimet e veçanta të kryera, kualifikimet profesionale dhe specializimet, aftësitë e veçanta dhe publikimet;</w:t>
            </w:r>
          </w:p>
          <w:p w:rsidR="00D769EC" w:rsidRPr="00EE76AE" w:rsidRDefault="00D769EC" w:rsidP="0041724A">
            <w:pPr>
              <w:pStyle w:val="ListParagraph"/>
              <w:ind w:left="337"/>
              <w:jc w:val="both"/>
            </w:pPr>
          </w:p>
          <w:p w:rsidR="00D769EC" w:rsidRPr="00EE76AE" w:rsidRDefault="0041724A" w:rsidP="0041724A">
            <w:pPr>
              <w:pStyle w:val="NoSpacing"/>
              <w:tabs>
                <w:tab w:val="left" w:pos="284"/>
              </w:tabs>
              <w:ind w:left="337"/>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1.7. </w:t>
            </w:r>
            <w:r w:rsidR="00D769EC" w:rsidRPr="00EE76AE">
              <w:rPr>
                <w:rFonts w:ascii="Times New Roman" w:hAnsi="Times New Roman" w:cs="Times New Roman"/>
                <w:sz w:val="24"/>
                <w:szCs w:val="24"/>
                <w:lang w:val="sq-AL"/>
              </w:rPr>
              <w:t>njohuritë kompjuterike;</w:t>
            </w:r>
          </w:p>
          <w:p w:rsidR="00D769EC" w:rsidRPr="00EE76AE" w:rsidRDefault="00D769EC" w:rsidP="00EE76AE">
            <w:pPr>
              <w:pStyle w:val="NoSpacing"/>
              <w:tabs>
                <w:tab w:val="left" w:pos="900"/>
              </w:tabs>
              <w:ind w:left="630"/>
              <w:jc w:val="both"/>
              <w:rPr>
                <w:rFonts w:ascii="Times New Roman" w:hAnsi="Times New Roman" w:cs="Times New Roman"/>
                <w:sz w:val="24"/>
                <w:szCs w:val="24"/>
                <w:lang w:val="sq-AL"/>
              </w:rPr>
            </w:pPr>
          </w:p>
          <w:p w:rsidR="00D769EC" w:rsidRPr="00EE76AE" w:rsidRDefault="00AD6D2F" w:rsidP="00AD6D2F">
            <w:pPr>
              <w:pStyle w:val="ListParagraph"/>
              <w:tabs>
                <w:tab w:val="left" w:pos="426"/>
              </w:tabs>
              <w:ind w:left="0"/>
              <w:jc w:val="both"/>
            </w:pPr>
            <w:r>
              <w:t xml:space="preserve">2. </w:t>
            </w:r>
            <w:r w:rsidR="00D769EC" w:rsidRPr="00EE76AE">
              <w:t>Së bashku me aplikacionin për pjesëmarrje në procedurën e konkurrimit, kandidatët duhet të bashkëngjitin edhe dokumentacionin  si në vijim:</w:t>
            </w:r>
          </w:p>
          <w:p w:rsidR="00D769EC" w:rsidRPr="00EE76AE" w:rsidRDefault="00D769EC" w:rsidP="00EE76AE">
            <w:pPr>
              <w:pStyle w:val="ListParagraph"/>
              <w:tabs>
                <w:tab w:val="left" w:pos="540"/>
              </w:tabs>
              <w:ind w:left="0"/>
              <w:jc w:val="both"/>
            </w:pPr>
          </w:p>
          <w:p w:rsidR="00D769EC" w:rsidRPr="00EE76AE" w:rsidRDefault="00AD6D2F" w:rsidP="00AD6D2F">
            <w:pPr>
              <w:tabs>
                <w:tab w:val="left" w:pos="709"/>
              </w:tabs>
              <w:spacing w:line="259" w:lineRule="auto"/>
              <w:ind w:left="337"/>
              <w:jc w:val="both"/>
            </w:pPr>
            <w:r>
              <w:lastRenderedPageBreak/>
              <w:t xml:space="preserve">2.1. </w:t>
            </w:r>
            <w:r w:rsidR="00D769EC" w:rsidRPr="00EE76AE">
              <w:t>kopjet e diplomave të dhëna nga institucionet arsimore;</w:t>
            </w:r>
          </w:p>
          <w:p w:rsidR="00D769EC" w:rsidRPr="00EE76AE" w:rsidRDefault="00D769EC" w:rsidP="00AD6D2F">
            <w:pPr>
              <w:pStyle w:val="ListParagraph"/>
              <w:tabs>
                <w:tab w:val="left" w:pos="709"/>
              </w:tabs>
              <w:ind w:left="337"/>
              <w:jc w:val="both"/>
            </w:pPr>
          </w:p>
          <w:p w:rsidR="00D769EC" w:rsidRPr="00EE76AE" w:rsidRDefault="00AD6D2F" w:rsidP="00AD6D2F">
            <w:pPr>
              <w:tabs>
                <w:tab w:val="left" w:pos="709"/>
              </w:tabs>
              <w:spacing w:line="259" w:lineRule="auto"/>
              <w:ind w:left="337"/>
              <w:jc w:val="both"/>
            </w:pPr>
            <w:r>
              <w:t xml:space="preserve">2.2. </w:t>
            </w:r>
            <w:r w:rsidR="00D769EC" w:rsidRPr="00EE76AE">
              <w:t>kopjet e dëshmisë së punësimit, dhe</w:t>
            </w:r>
          </w:p>
          <w:p w:rsidR="00D769EC" w:rsidRPr="00EE76AE" w:rsidRDefault="00D769EC" w:rsidP="00AD6D2F">
            <w:pPr>
              <w:pStyle w:val="ListParagraph"/>
              <w:ind w:left="337"/>
              <w:jc w:val="both"/>
            </w:pPr>
          </w:p>
          <w:p w:rsidR="00D769EC" w:rsidRPr="00EE76AE" w:rsidRDefault="00AD6D2F" w:rsidP="00AD6D2F">
            <w:pPr>
              <w:tabs>
                <w:tab w:val="left" w:pos="709"/>
              </w:tabs>
              <w:spacing w:line="259" w:lineRule="auto"/>
              <w:ind w:left="337"/>
              <w:jc w:val="both"/>
            </w:pPr>
            <w:r>
              <w:t xml:space="preserve">2.3. </w:t>
            </w:r>
            <w:proofErr w:type="gramStart"/>
            <w:r w:rsidR="00D769EC" w:rsidRPr="00EE76AE">
              <w:t>kopjet</w:t>
            </w:r>
            <w:proofErr w:type="gramEnd"/>
            <w:r w:rsidR="00D769EC" w:rsidRPr="00EE76AE">
              <w:t xml:space="preserve"> e dokumenteve që provojnë plotësimin e kushteve për aplikim të përcaktuara në shpalljen e konkurrimit dhe të deklaruara në aplikacion.</w:t>
            </w:r>
          </w:p>
          <w:p w:rsidR="00D769EC" w:rsidRPr="00EE76AE" w:rsidRDefault="00D769EC" w:rsidP="00EE76AE">
            <w:pPr>
              <w:tabs>
                <w:tab w:val="left" w:pos="360"/>
              </w:tabs>
              <w:jc w:val="both"/>
              <w:rPr>
                <w:b/>
              </w:rPr>
            </w:pPr>
          </w:p>
          <w:p w:rsidR="00D769EC" w:rsidRPr="00EE76AE" w:rsidRDefault="00D769EC" w:rsidP="00EE76AE">
            <w:pPr>
              <w:tabs>
                <w:tab w:val="left" w:pos="360"/>
              </w:tabs>
              <w:jc w:val="center"/>
              <w:rPr>
                <w:b/>
              </w:rPr>
            </w:pPr>
            <w:r w:rsidRPr="00EE76AE">
              <w:rPr>
                <w:b/>
              </w:rPr>
              <w:t>Neni 12</w:t>
            </w:r>
          </w:p>
          <w:p w:rsidR="00D769EC" w:rsidRPr="00EE76AE" w:rsidRDefault="00D769EC" w:rsidP="00EE76AE">
            <w:pPr>
              <w:tabs>
                <w:tab w:val="left" w:pos="360"/>
              </w:tabs>
              <w:jc w:val="center"/>
              <w:rPr>
                <w:b/>
              </w:rPr>
            </w:pPr>
            <w:r w:rsidRPr="00EE76AE">
              <w:rPr>
                <w:b/>
              </w:rPr>
              <w:t>Dorëzimi i aplikacioneve</w:t>
            </w:r>
          </w:p>
          <w:p w:rsidR="00D769EC" w:rsidRPr="00EE76AE" w:rsidRDefault="00D769EC" w:rsidP="00EE76AE">
            <w:pPr>
              <w:tabs>
                <w:tab w:val="left" w:pos="360"/>
              </w:tabs>
              <w:jc w:val="both"/>
              <w:rPr>
                <w:b/>
              </w:rPr>
            </w:pPr>
          </w:p>
          <w:p w:rsidR="00D769EC" w:rsidRPr="00EE76AE" w:rsidRDefault="005716C0" w:rsidP="005716C0">
            <w:pPr>
              <w:pStyle w:val="ListParagraph"/>
              <w:tabs>
                <w:tab w:val="left" w:pos="426"/>
              </w:tabs>
              <w:ind w:left="0"/>
              <w:jc w:val="both"/>
            </w:pPr>
            <w:r>
              <w:t xml:space="preserve">1. </w:t>
            </w:r>
            <w:r w:rsidR="00D769EC" w:rsidRPr="00EE76AE">
              <w:t>Aplikacionet parashtrohen në adresën dhe në afatin e përcaktuar, përmes postës të regjistruar apo në mënyrë elektronike, në pajtim me përcaktimin në shpalljen për konkurrim.</w:t>
            </w:r>
          </w:p>
          <w:p w:rsidR="00D769EC" w:rsidRPr="00EE76AE" w:rsidRDefault="00D769EC" w:rsidP="00EE76AE">
            <w:pPr>
              <w:pStyle w:val="ListParagraph"/>
              <w:tabs>
                <w:tab w:val="left" w:pos="270"/>
              </w:tabs>
              <w:ind w:left="0"/>
              <w:jc w:val="both"/>
            </w:pPr>
          </w:p>
          <w:p w:rsidR="00D769EC" w:rsidRPr="00EE76AE" w:rsidRDefault="005716C0" w:rsidP="005716C0">
            <w:pPr>
              <w:pStyle w:val="ListParagraph"/>
              <w:tabs>
                <w:tab w:val="left" w:pos="426"/>
              </w:tabs>
              <w:ind w:left="0"/>
              <w:jc w:val="both"/>
            </w:pPr>
            <w:r>
              <w:t xml:space="preserve">2. </w:t>
            </w:r>
            <w:r w:rsidR="00D769EC" w:rsidRPr="00EE76AE">
              <w:t>Nëse numri i aplikacioneve të pranuara është më i vogël ose i barabartë se sa numri i pozitave të lira për të cilat zhvillohet procedura e konkurrimit, afati për aplikim  vazhdohet edhe për tetë (8) ditë kalendarike.</w:t>
            </w:r>
          </w:p>
          <w:p w:rsidR="00D769EC" w:rsidRPr="00EE76AE" w:rsidRDefault="00D769EC" w:rsidP="00EE76AE">
            <w:pPr>
              <w:pStyle w:val="ListParagraph"/>
              <w:tabs>
                <w:tab w:val="left" w:pos="270"/>
              </w:tabs>
              <w:ind w:left="0"/>
              <w:jc w:val="both"/>
            </w:pPr>
          </w:p>
          <w:p w:rsidR="00D769EC" w:rsidRPr="00EE76AE" w:rsidRDefault="005716C0" w:rsidP="005716C0">
            <w:pPr>
              <w:pStyle w:val="ListParagraph"/>
              <w:tabs>
                <w:tab w:val="left" w:pos="426"/>
              </w:tabs>
              <w:ind w:left="0"/>
              <w:jc w:val="both"/>
            </w:pPr>
            <w:r>
              <w:t xml:space="preserve">3. </w:t>
            </w:r>
            <w:r w:rsidR="00D769EC" w:rsidRPr="00EE76AE">
              <w:t>Nëse edhe pas zgjatjes së afatit sipas paragrafit 2 të këtij neni nuk sigurohet numri i kërkuar  i aplikacioneve, njësia e Përgjegjëse vazhdon procedurën me numrin aplikacioneve të pranuara në të dyja afatet.</w:t>
            </w:r>
          </w:p>
          <w:p w:rsidR="00D769EC" w:rsidRDefault="00D769EC" w:rsidP="00EE76AE">
            <w:pPr>
              <w:jc w:val="both"/>
              <w:rPr>
                <w:b/>
              </w:rPr>
            </w:pPr>
          </w:p>
          <w:p w:rsidR="00854CC2" w:rsidRPr="00EE76AE" w:rsidRDefault="00854CC2" w:rsidP="00EE76AE">
            <w:pPr>
              <w:jc w:val="both"/>
              <w:rPr>
                <w:b/>
              </w:rPr>
            </w:pPr>
          </w:p>
          <w:p w:rsidR="00D769EC" w:rsidRPr="00EE76AE" w:rsidRDefault="00D769EC" w:rsidP="00EE76AE">
            <w:pPr>
              <w:jc w:val="both"/>
              <w:rPr>
                <w:b/>
              </w:rPr>
            </w:pPr>
          </w:p>
          <w:p w:rsidR="00D769EC" w:rsidRPr="00EE76AE" w:rsidRDefault="00D769EC" w:rsidP="00EE76AE">
            <w:pPr>
              <w:jc w:val="center"/>
              <w:rPr>
                <w:b/>
              </w:rPr>
            </w:pPr>
            <w:r w:rsidRPr="00EE76AE">
              <w:rPr>
                <w:b/>
              </w:rPr>
              <w:lastRenderedPageBreak/>
              <w:t>Neni 13</w:t>
            </w:r>
          </w:p>
          <w:p w:rsidR="00D769EC" w:rsidRPr="00EE76AE" w:rsidRDefault="00D769EC" w:rsidP="00EE76AE">
            <w:pPr>
              <w:jc w:val="center"/>
              <w:rPr>
                <w:b/>
              </w:rPr>
            </w:pPr>
            <w:r w:rsidRPr="00EE76AE">
              <w:rPr>
                <w:b/>
              </w:rPr>
              <w:t>Fazat e konkurrimit</w:t>
            </w:r>
          </w:p>
          <w:p w:rsidR="00D769EC" w:rsidRPr="00EE76AE" w:rsidRDefault="00D769EC" w:rsidP="00EE76AE">
            <w:pPr>
              <w:pStyle w:val="ListParagraph"/>
              <w:tabs>
                <w:tab w:val="left" w:pos="270"/>
              </w:tabs>
              <w:ind w:left="0"/>
              <w:jc w:val="both"/>
              <w:rPr>
                <w:b/>
              </w:rPr>
            </w:pPr>
          </w:p>
          <w:p w:rsidR="00D769EC" w:rsidRPr="00EE76AE" w:rsidRDefault="00854CC2" w:rsidP="00854CC2">
            <w:pPr>
              <w:pStyle w:val="ListParagraph"/>
              <w:tabs>
                <w:tab w:val="left" w:pos="426"/>
              </w:tabs>
              <w:ind w:left="0"/>
              <w:jc w:val="both"/>
            </w:pPr>
            <w:r>
              <w:t xml:space="preserve">1. </w:t>
            </w:r>
            <w:r w:rsidR="00D769EC" w:rsidRPr="00EE76AE">
              <w:t>Konkurrimi për pranimin, përfshin dy faza:</w:t>
            </w:r>
          </w:p>
          <w:p w:rsidR="00D769EC" w:rsidRDefault="00D769EC" w:rsidP="00EE76AE">
            <w:pPr>
              <w:pStyle w:val="ListParagraph"/>
              <w:tabs>
                <w:tab w:val="left" w:pos="540"/>
              </w:tabs>
              <w:ind w:left="0"/>
              <w:jc w:val="both"/>
            </w:pPr>
          </w:p>
          <w:p w:rsidR="00861858" w:rsidRPr="00EE76AE" w:rsidRDefault="00861858" w:rsidP="00EE76AE">
            <w:pPr>
              <w:pStyle w:val="ListParagraph"/>
              <w:tabs>
                <w:tab w:val="left" w:pos="540"/>
              </w:tabs>
              <w:ind w:left="0"/>
              <w:jc w:val="both"/>
            </w:pPr>
          </w:p>
          <w:p w:rsidR="00D769EC" w:rsidRPr="00EE76AE" w:rsidRDefault="00854CC2" w:rsidP="00854CC2">
            <w:pPr>
              <w:tabs>
                <w:tab w:val="left" w:pos="709"/>
              </w:tabs>
              <w:spacing w:line="259" w:lineRule="auto"/>
              <w:ind w:left="247"/>
              <w:jc w:val="both"/>
            </w:pPr>
            <w:r>
              <w:t xml:space="preserve">1.1. </w:t>
            </w:r>
            <w:r w:rsidR="00D769EC" w:rsidRPr="00EE76AE">
              <w:t>verifikimi paraprak i aplikacioneve; dhe</w:t>
            </w:r>
          </w:p>
          <w:p w:rsidR="00D769EC" w:rsidRDefault="00D769EC" w:rsidP="00854CC2">
            <w:pPr>
              <w:pStyle w:val="ListParagraph"/>
              <w:tabs>
                <w:tab w:val="left" w:pos="900"/>
              </w:tabs>
              <w:ind w:left="247"/>
              <w:jc w:val="both"/>
            </w:pPr>
          </w:p>
          <w:p w:rsidR="00861858" w:rsidRPr="00EE76AE" w:rsidRDefault="00861858" w:rsidP="00854CC2">
            <w:pPr>
              <w:pStyle w:val="ListParagraph"/>
              <w:tabs>
                <w:tab w:val="left" w:pos="900"/>
              </w:tabs>
              <w:ind w:left="247"/>
              <w:jc w:val="both"/>
            </w:pPr>
          </w:p>
          <w:p w:rsidR="00D769EC" w:rsidRPr="00EE76AE" w:rsidRDefault="00854CC2" w:rsidP="00854CC2">
            <w:pPr>
              <w:tabs>
                <w:tab w:val="left" w:pos="709"/>
              </w:tabs>
              <w:spacing w:line="259" w:lineRule="auto"/>
              <w:ind w:left="247"/>
              <w:jc w:val="both"/>
            </w:pPr>
            <w:r>
              <w:t xml:space="preserve">1.2. </w:t>
            </w:r>
            <w:r w:rsidR="00D769EC" w:rsidRPr="00EE76AE">
              <w:t>Vlerësimi i kandidatëve.</w:t>
            </w:r>
          </w:p>
          <w:p w:rsidR="00854CC2" w:rsidRDefault="00854CC2" w:rsidP="00EE76AE">
            <w:pPr>
              <w:jc w:val="center"/>
              <w:rPr>
                <w:b/>
              </w:rPr>
            </w:pPr>
          </w:p>
          <w:p w:rsidR="00D769EC" w:rsidRPr="00EE76AE" w:rsidRDefault="00D769EC" w:rsidP="00EE76AE">
            <w:pPr>
              <w:jc w:val="center"/>
              <w:rPr>
                <w:b/>
              </w:rPr>
            </w:pPr>
            <w:r w:rsidRPr="00EE76AE">
              <w:rPr>
                <w:b/>
              </w:rPr>
              <w:t>Neni 14</w:t>
            </w:r>
          </w:p>
          <w:p w:rsidR="00D769EC" w:rsidRPr="00EE76AE" w:rsidRDefault="00D769EC" w:rsidP="00EE76AE">
            <w:pPr>
              <w:jc w:val="center"/>
              <w:rPr>
                <w:b/>
              </w:rPr>
            </w:pPr>
            <w:r w:rsidRPr="00EE76AE">
              <w:rPr>
                <w:b/>
              </w:rPr>
              <w:t>Verifikimi paraprak</w:t>
            </w:r>
          </w:p>
          <w:p w:rsidR="00D769EC" w:rsidRPr="00EE76AE" w:rsidRDefault="00D769EC" w:rsidP="00EE76AE">
            <w:pPr>
              <w:jc w:val="both"/>
              <w:rPr>
                <w:b/>
              </w:rPr>
            </w:pPr>
          </w:p>
          <w:p w:rsidR="00D769EC" w:rsidRPr="00EE76AE" w:rsidRDefault="00BC2C8F" w:rsidP="00BC2C8F">
            <w:pPr>
              <w:pStyle w:val="ListParagraph"/>
              <w:tabs>
                <w:tab w:val="left" w:pos="426"/>
              </w:tabs>
              <w:ind w:left="0"/>
              <w:jc w:val="both"/>
              <w:rPr>
                <w:u w:val="single"/>
              </w:rPr>
            </w:pPr>
            <w:r>
              <w:t xml:space="preserve">1. </w:t>
            </w:r>
            <w:r w:rsidR="00D769EC" w:rsidRPr="00EE76AE">
              <w:t>Verifikimi paraprak është procesi i verifikimit nëse kandidati plotëson kushtet për aplikim.</w:t>
            </w:r>
          </w:p>
          <w:p w:rsidR="00D769EC" w:rsidRPr="00EE76AE" w:rsidRDefault="00D769EC" w:rsidP="00EE76AE">
            <w:pPr>
              <w:pStyle w:val="ListParagraph"/>
              <w:tabs>
                <w:tab w:val="left" w:pos="426"/>
              </w:tabs>
              <w:ind w:left="0"/>
              <w:jc w:val="both"/>
              <w:rPr>
                <w:u w:val="single"/>
              </w:rPr>
            </w:pPr>
          </w:p>
          <w:p w:rsidR="00D769EC" w:rsidRPr="00EE76AE" w:rsidRDefault="00BC2C8F" w:rsidP="00BC2C8F">
            <w:pPr>
              <w:pStyle w:val="ListParagraph"/>
              <w:tabs>
                <w:tab w:val="left" w:pos="426"/>
              </w:tabs>
              <w:ind w:left="0"/>
              <w:jc w:val="both"/>
            </w:pPr>
            <w:r>
              <w:t xml:space="preserve">2. </w:t>
            </w:r>
            <w:r w:rsidR="00D769EC" w:rsidRPr="00EE76AE">
              <w:t>Verifikimi paraprak kryhet nga NJBNJ, në bazë të dokumenteve të paraqitura si pjesë e aplikimit dhe verifikimeve të tjera sipas detyrës zyrtare që ndërlidhen me verifikimin paraprak.</w:t>
            </w:r>
          </w:p>
          <w:p w:rsidR="00D769EC" w:rsidRDefault="00D769EC" w:rsidP="00EE76AE">
            <w:pPr>
              <w:pStyle w:val="ListParagraph"/>
              <w:tabs>
                <w:tab w:val="left" w:pos="426"/>
              </w:tabs>
              <w:ind w:left="0"/>
              <w:jc w:val="both"/>
            </w:pPr>
          </w:p>
          <w:p w:rsidR="00483BCE" w:rsidRPr="00EE76AE" w:rsidRDefault="00483BCE" w:rsidP="00EE76AE">
            <w:pPr>
              <w:pStyle w:val="ListParagraph"/>
              <w:tabs>
                <w:tab w:val="left" w:pos="426"/>
              </w:tabs>
              <w:ind w:left="0"/>
              <w:jc w:val="both"/>
            </w:pPr>
          </w:p>
          <w:p w:rsidR="00D769EC" w:rsidRPr="00EE76AE" w:rsidRDefault="00BC2C8F" w:rsidP="00BC2C8F">
            <w:pPr>
              <w:pStyle w:val="ListParagraph"/>
              <w:tabs>
                <w:tab w:val="left" w:pos="426"/>
              </w:tabs>
              <w:ind w:left="0"/>
              <w:jc w:val="both"/>
            </w:pPr>
            <w:r>
              <w:t xml:space="preserve">3. </w:t>
            </w:r>
            <w:r w:rsidR="00D769EC" w:rsidRPr="00EE76AE">
              <w:t>Në përfundim të verifikimit paraprak, NJBNJ harton listën e kandidatëve që plotësojnë kushtet për aplikim. Vetëm kandidatët që plotësojnë kushtet për aplikim kanë të drejtë të vazhdojnë më tej konkurrimin në fazën e mëtejshme, e cila njihet si lista e ngushtë.</w:t>
            </w:r>
          </w:p>
          <w:p w:rsidR="00D769EC" w:rsidRPr="00EE76AE" w:rsidRDefault="00D769EC" w:rsidP="00EE76AE">
            <w:pPr>
              <w:pStyle w:val="ListParagraph"/>
              <w:tabs>
                <w:tab w:val="left" w:pos="426"/>
              </w:tabs>
              <w:ind w:left="0"/>
              <w:jc w:val="both"/>
            </w:pPr>
          </w:p>
          <w:p w:rsidR="00D769EC" w:rsidRPr="00EE76AE" w:rsidRDefault="00BC2C8F" w:rsidP="00BC2C8F">
            <w:pPr>
              <w:pStyle w:val="ListParagraph"/>
              <w:tabs>
                <w:tab w:val="left" w:pos="426"/>
              </w:tabs>
              <w:ind w:left="0"/>
              <w:jc w:val="both"/>
            </w:pPr>
            <w:r>
              <w:lastRenderedPageBreak/>
              <w:t xml:space="preserve">4. </w:t>
            </w:r>
            <w:r w:rsidR="00D769EC" w:rsidRPr="00EE76AE">
              <w:t>Kandidatët të cilët plotësojnë kushtet për aplikim renditen në një listë sipas rendit alfabetik.  Lista shpallet jo më vonë se pesë (5) ditë nga data përfundimtare e pranimit të aplikacioneve.</w:t>
            </w:r>
          </w:p>
          <w:p w:rsidR="00BC2C8F" w:rsidRDefault="00BC2C8F" w:rsidP="00BC2C8F">
            <w:pPr>
              <w:pStyle w:val="ListParagraph"/>
              <w:tabs>
                <w:tab w:val="left" w:pos="426"/>
              </w:tabs>
              <w:ind w:left="0"/>
              <w:jc w:val="both"/>
            </w:pPr>
          </w:p>
          <w:p w:rsidR="00D769EC" w:rsidRPr="00EE76AE" w:rsidRDefault="00BC2C8F" w:rsidP="00BC2C8F">
            <w:pPr>
              <w:pStyle w:val="ListParagraph"/>
              <w:tabs>
                <w:tab w:val="left" w:pos="426"/>
              </w:tabs>
              <w:ind w:left="0"/>
              <w:jc w:val="both"/>
            </w:pPr>
            <w:r>
              <w:t xml:space="preserve">5. </w:t>
            </w:r>
            <w:r w:rsidR="00D769EC" w:rsidRPr="00EE76AE">
              <w:t>Kandidatë, që nuk plotësojnë kushtet për aplikim në pajtim më paragrafin 1 të këtij neni, nuk kanë të drejtë të vazhdojnë më tej konkurrimin. Njoftimi për mosplotësimin e kushteve për aplikim, bëhet jo më vonë se tre (3) ditë kalendarike nga data përfundimtare nga publikimi i listës.</w:t>
            </w:r>
          </w:p>
          <w:p w:rsidR="00D769EC" w:rsidRPr="00EE76AE" w:rsidRDefault="00D769EC" w:rsidP="00EE76AE">
            <w:pPr>
              <w:pStyle w:val="ListParagraph"/>
              <w:tabs>
                <w:tab w:val="left" w:pos="426"/>
              </w:tabs>
              <w:ind w:left="0"/>
              <w:jc w:val="both"/>
            </w:pPr>
          </w:p>
          <w:p w:rsidR="00D769EC" w:rsidRPr="00EE76AE" w:rsidRDefault="00BC2C8F" w:rsidP="00BC2C8F">
            <w:pPr>
              <w:pStyle w:val="ListParagraph"/>
              <w:tabs>
                <w:tab w:val="left" w:pos="426"/>
              </w:tabs>
              <w:ind w:left="0"/>
              <w:jc w:val="both"/>
            </w:pPr>
            <w:r>
              <w:t xml:space="preserve">6. </w:t>
            </w:r>
            <w:r w:rsidR="00D769EC" w:rsidRPr="00EE76AE">
              <w:t>Brenda tre (3) ditëve nga data e njoftimit, në përputhje me paragrafin 5 të këtij neni, kandidatët e njoftuar që nuk plotësojnë kushtet e aplikimit, kanë të drejtë të paraqesin ankesë të brendshme.. Ankesa parashtrohet më shkrim pranë NJBNJ, e cila e shqyrton ankesën  dhe  brenda pesë (5) ditëve nga paraqitja e saj e njofton kandidatin me vendim</w:t>
            </w:r>
          </w:p>
          <w:p w:rsidR="00D769EC" w:rsidRPr="00EE76AE" w:rsidRDefault="00D769EC" w:rsidP="00EE76AE">
            <w:pPr>
              <w:pStyle w:val="ListParagraph"/>
              <w:tabs>
                <w:tab w:val="left" w:pos="540"/>
              </w:tabs>
              <w:ind w:left="0"/>
              <w:jc w:val="both"/>
            </w:pPr>
          </w:p>
          <w:p w:rsidR="00D769EC" w:rsidRPr="00EE76AE" w:rsidRDefault="00D769EC" w:rsidP="00EE76AE">
            <w:pPr>
              <w:jc w:val="center"/>
              <w:rPr>
                <w:b/>
              </w:rPr>
            </w:pPr>
            <w:r w:rsidRPr="00EE76AE">
              <w:rPr>
                <w:b/>
              </w:rPr>
              <w:t>Neni 15</w:t>
            </w:r>
          </w:p>
          <w:p w:rsidR="00D769EC" w:rsidRPr="00EE76AE" w:rsidRDefault="00D769EC" w:rsidP="00EE76AE">
            <w:pPr>
              <w:jc w:val="center"/>
              <w:rPr>
                <w:b/>
              </w:rPr>
            </w:pPr>
            <w:r w:rsidRPr="00EE76AE">
              <w:rPr>
                <w:b/>
              </w:rPr>
              <w:t>Vlerësimi i kandidatëve</w:t>
            </w:r>
          </w:p>
          <w:p w:rsidR="00D769EC" w:rsidRPr="00EE76AE" w:rsidRDefault="00D769EC" w:rsidP="00EE76AE">
            <w:pPr>
              <w:jc w:val="both"/>
              <w:rPr>
                <w:b/>
              </w:rPr>
            </w:pPr>
          </w:p>
          <w:p w:rsidR="00D769EC" w:rsidRPr="00EE76AE" w:rsidRDefault="008448C6" w:rsidP="008448C6">
            <w:pPr>
              <w:pStyle w:val="ListParagraph"/>
              <w:tabs>
                <w:tab w:val="left" w:pos="426"/>
              </w:tabs>
              <w:ind w:left="0"/>
              <w:jc w:val="both"/>
            </w:pPr>
            <w:r>
              <w:t xml:space="preserve">1. </w:t>
            </w:r>
            <w:r w:rsidR="00D769EC" w:rsidRPr="00EE76AE">
              <w:t xml:space="preserve">Vlerësimi i kandidatëve kryhet nga Komisioni i Pranimit.  </w:t>
            </w:r>
          </w:p>
          <w:p w:rsidR="00D769EC" w:rsidRPr="00EE76AE" w:rsidRDefault="00D769EC" w:rsidP="00EE76AE">
            <w:pPr>
              <w:pStyle w:val="ListParagraph"/>
              <w:tabs>
                <w:tab w:val="left" w:pos="270"/>
              </w:tabs>
              <w:ind w:left="0"/>
              <w:jc w:val="both"/>
            </w:pPr>
          </w:p>
          <w:p w:rsidR="00D769EC" w:rsidRPr="00EE76AE" w:rsidRDefault="008448C6" w:rsidP="008448C6">
            <w:pPr>
              <w:pStyle w:val="ListParagraph"/>
              <w:tabs>
                <w:tab w:val="left" w:pos="426"/>
              </w:tabs>
              <w:ind w:left="0"/>
              <w:jc w:val="both"/>
            </w:pPr>
            <w:r>
              <w:t xml:space="preserve">2. </w:t>
            </w:r>
            <w:r w:rsidR="00D769EC" w:rsidRPr="00EE76AE">
              <w:t>Vlerësimi i kandidatëve, bëhet nëpërmjet vlerësimit të jetëshkrimit dhe një interviste me gojë.</w:t>
            </w:r>
          </w:p>
          <w:p w:rsidR="00D769EC" w:rsidRPr="00EE76AE" w:rsidRDefault="008448C6" w:rsidP="008448C6">
            <w:pPr>
              <w:pStyle w:val="ListParagraph"/>
              <w:tabs>
                <w:tab w:val="left" w:pos="426"/>
              </w:tabs>
              <w:ind w:left="0"/>
              <w:jc w:val="both"/>
            </w:pPr>
            <w:r>
              <w:lastRenderedPageBreak/>
              <w:t xml:space="preserve">3. </w:t>
            </w:r>
            <w:r w:rsidR="00D769EC" w:rsidRPr="00EE76AE">
              <w:t>Vlerësimi i jetëshkrimit vlerësohet deri në 30 pike, ndërsa intervista me goje vlerësohet deri në 70 pike.</w:t>
            </w:r>
          </w:p>
          <w:p w:rsidR="00D769EC" w:rsidRPr="00EE76AE" w:rsidRDefault="00D769EC" w:rsidP="00EE76AE">
            <w:pPr>
              <w:ind w:left="630"/>
              <w:jc w:val="both"/>
            </w:pPr>
          </w:p>
          <w:p w:rsidR="00D769EC" w:rsidRPr="00EE76AE" w:rsidRDefault="00D769EC" w:rsidP="00EE76AE">
            <w:pPr>
              <w:jc w:val="center"/>
              <w:rPr>
                <w:b/>
              </w:rPr>
            </w:pPr>
            <w:r w:rsidRPr="00EE76AE">
              <w:rPr>
                <w:b/>
              </w:rPr>
              <w:t>Neni 16</w:t>
            </w:r>
          </w:p>
          <w:p w:rsidR="00D769EC" w:rsidRPr="00EE76AE" w:rsidRDefault="00D769EC" w:rsidP="00EE76AE">
            <w:pPr>
              <w:jc w:val="center"/>
              <w:rPr>
                <w:b/>
              </w:rPr>
            </w:pPr>
            <w:r w:rsidRPr="00EE76AE">
              <w:rPr>
                <w:b/>
              </w:rPr>
              <w:t xml:space="preserve">Komisioni i Pranimit </w:t>
            </w:r>
          </w:p>
          <w:p w:rsidR="003765A1" w:rsidRDefault="003765A1" w:rsidP="003765A1">
            <w:pPr>
              <w:pStyle w:val="ListParagraph"/>
              <w:tabs>
                <w:tab w:val="left" w:pos="426"/>
              </w:tabs>
              <w:ind w:left="0"/>
              <w:jc w:val="both"/>
              <w:rPr>
                <w:b/>
                <w:lang w:val="en-US"/>
              </w:rPr>
            </w:pPr>
          </w:p>
          <w:p w:rsidR="00D769EC" w:rsidRPr="00EE76AE" w:rsidRDefault="003765A1" w:rsidP="003765A1">
            <w:pPr>
              <w:pStyle w:val="ListParagraph"/>
              <w:tabs>
                <w:tab w:val="left" w:pos="426"/>
              </w:tabs>
              <w:ind w:left="0"/>
              <w:jc w:val="both"/>
            </w:pPr>
            <w:r w:rsidRPr="003765A1">
              <w:rPr>
                <w:lang w:val="en-US"/>
              </w:rPr>
              <w:t>1</w:t>
            </w:r>
            <w:r>
              <w:rPr>
                <w:b/>
                <w:lang w:val="en-US"/>
              </w:rPr>
              <w:t xml:space="preserve">. </w:t>
            </w:r>
            <w:r w:rsidR="00D769EC" w:rsidRPr="00EE76AE">
              <w:t>Për vlerësimin e kandidatëve, në procedurën e konkurrimit, nga organi emërtues, ne afat prej tre (3) ditësh nga data e publikimit të konkursit, nxjerrë vendim mbi themelimin e një Komisioni të Pranimit ad-hoc/te  për secilës pozitë apo grup pozitash për të cilin zhvillohet konkurrimi.</w:t>
            </w:r>
          </w:p>
          <w:p w:rsidR="00D769EC" w:rsidRDefault="00D769EC" w:rsidP="00EE76AE">
            <w:pPr>
              <w:pStyle w:val="ListParagraph"/>
              <w:tabs>
                <w:tab w:val="left" w:pos="540"/>
              </w:tabs>
              <w:ind w:left="0"/>
              <w:jc w:val="both"/>
            </w:pPr>
          </w:p>
          <w:p w:rsidR="00DD50AE" w:rsidRPr="00EE76AE" w:rsidRDefault="00DD50AE" w:rsidP="00EE76AE">
            <w:pPr>
              <w:pStyle w:val="ListParagraph"/>
              <w:tabs>
                <w:tab w:val="left" w:pos="540"/>
              </w:tabs>
              <w:ind w:left="0"/>
              <w:jc w:val="both"/>
            </w:pPr>
          </w:p>
          <w:p w:rsidR="00D769EC" w:rsidRPr="00EE76AE" w:rsidRDefault="003765A1" w:rsidP="003765A1">
            <w:pPr>
              <w:pStyle w:val="ListParagraph"/>
              <w:tabs>
                <w:tab w:val="left" w:pos="426"/>
              </w:tabs>
              <w:ind w:left="0"/>
              <w:jc w:val="both"/>
            </w:pPr>
            <w:r>
              <w:t xml:space="preserve">2. </w:t>
            </w:r>
            <w:r w:rsidR="00D769EC" w:rsidRPr="00EE76AE">
              <w:t>Komisioni i Pranimit në pajtim me paragrafin 1 të këtij neni përbëhen nga tre  (3) persona:</w:t>
            </w:r>
          </w:p>
          <w:p w:rsidR="00D769EC" w:rsidRDefault="00D769EC" w:rsidP="00EE76AE">
            <w:pPr>
              <w:pStyle w:val="ListParagraph"/>
              <w:tabs>
                <w:tab w:val="left" w:pos="540"/>
              </w:tabs>
              <w:ind w:left="0"/>
              <w:jc w:val="both"/>
            </w:pPr>
          </w:p>
          <w:p w:rsidR="00DD50AE" w:rsidRPr="00EE76AE" w:rsidRDefault="00DD50AE" w:rsidP="00EE76AE">
            <w:pPr>
              <w:pStyle w:val="ListParagraph"/>
              <w:tabs>
                <w:tab w:val="left" w:pos="540"/>
              </w:tabs>
              <w:ind w:left="0"/>
              <w:jc w:val="both"/>
            </w:pPr>
          </w:p>
          <w:p w:rsidR="00D769EC" w:rsidRPr="00EE76AE" w:rsidRDefault="003765A1" w:rsidP="003765A1">
            <w:pPr>
              <w:tabs>
                <w:tab w:val="left" w:pos="900"/>
              </w:tabs>
              <w:spacing w:line="259" w:lineRule="auto"/>
              <w:ind w:left="337"/>
              <w:jc w:val="both"/>
            </w:pPr>
            <w:r>
              <w:t xml:space="preserve">2.1. </w:t>
            </w:r>
            <w:r w:rsidR="00D769EC" w:rsidRPr="00EE76AE">
              <w:t>dy (2) anëtar profesionist të fushës nga institucioni në të cilën bëhet vlerësimi i kandidatëve;</w:t>
            </w:r>
          </w:p>
          <w:p w:rsidR="00D769EC" w:rsidRPr="00EE76AE" w:rsidRDefault="00D769EC" w:rsidP="003765A1">
            <w:pPr>
              <w:pStyle w:val="ListParagraph"/>
              <w:tabs>
                <w:tab w:val="left" w:pos="900"/>
              </w:tabs>
              <w:ind w:left="337"/>
              <w:jc w:val="both"/>
            </w:pPr>
          </w:p>
          <w:p w:rsidR="00D769EC" w:rsidRPr="00EE76AE" w:rsidRDefault="003765A1" w:rsidP="003765A1">
            <w:pPr>
              <w:tabs>
                <w:tab w:val="left" w:pos="900"/>
              </w:tabs>
              <w:spacing w:line="259" w:lineRule="auto"/>
              <w:ind w:left="337"/>
              <w:jc w:val="both"/>
            </w:pPr>
            <w:r>
              <w:t xml:space="preserve">2.2. </w:t>
            </w:r>
            <w:proofErr w:type="gramStart"/>
            <w:r w:rsidR="00D769EC" w:rsidRPr="00EE76AE">
              <w:t>një</w:t>
            </w:r>
            <w:proofErr w:type="gramEnd"/>
            <w:r w:rsidR="00D769EC" w:rsidRPr="00EE76AE">
              <w:t xml:space="preserve"> (1) anëtar tjetër është përfaqësues i NJBNJ-së.</w:t>
            </w:r>
          </w:p>
          <w:p w:rsidR="00D769EC" w:rsidRPr="00EE76AE" w:rsidRDefault="00D769EC" w:rsidP="00EE76AE">
            <w:pPr>
              <w:pStyle w:val="ListParagraph"/>
              <w:tabs>
                <w:tab w:val="left" w:pos="900"/>
              </w:tabs>
              <w:ind w:left="630"/>
              <w:jc w:val="both"/>
            </w:pPr>
          </w:p>
          <w:p w:rsidR="00D769EC" w:rsidRPr="00EE76AE" w:rsidRDefault="003765A1" w:rsidP="003765A1">
            <w:pPr>
              <w:pStyle w:val="ListParagraph"/>
              <w:tabs>
                <w:tab w:val="left" w:pos="426"/>
              </w:tabs>
              <w:ind w:left="0"/>
              <w:jc w:val="both"/>
            </w:pPr>
            <w:r>
              <w:t xml:space="preserve">3. </w:t>
            </w:r>
            <w:r w:rsidR="00D769EC" w:rsidRPr="00EE76AE">
              <w:t>Komisioni duhet të jetë i balancuar në aspektin gjinor.</w:t>
            </w:r>
          </w:p>
          <w:p w:rsidR="00D769EC" w:rsidRPr="00EE76AE" w:rsidRDefault="00D769EC" w:rsidP="00EE76AE">
            <w:pPr>
              <w:jc w:val="both"/>
            </w:pPr>
          </w:p>
          <w:p w:rsidR="00D769EC" w:rsidRDefault="00D769EC" w:rsidP="00EE76AE">
            <w:pPr>
              <w:jc w:val="center"/>
              <w:rPr>
                <w:b/>
              </w:rPr>
            </w:pPr>
          </w:p>
          <w:p w:rsidR="00007A06" w:rsidRDefault="00007A06" w:rsidP="00EE76AE">
            <w:pPr>
              <w:jc w:val="center"/>
              <w:rPr>
                <w:b/>
              </w:rPr>
            </w:pPr>
          </w:p>
          <w:p w:rsidR="00007A06" w:rsidRPr="00EE76AE" w:rsidRDefault="00007A06" w:rsidP="00EE76AE">
            <w:pPr>
              <w:jc w:val="center"/>
              <w:rPr>
                <w:b/>
              </w:rPr>
            </w:pPr>
          </w:p>
          <w:p w:rsidR="00D769EC" w:rsidRPr="00EE76AE" w:rsidRDefault="00D769EC" w:rsidP="00EE76AE">
            <w:pPr>
              <w:jc w:val="center"/>
              <w:rPr>
                <w:b/>
              </w:rPr>
            </w:pPr>
            <w:r w:rsidRPr="00EE76AE">
              <w:rPr>
                <w:b/>
              </w:rPr>
              <w:lastRenderedPageBreak/>
              <w:t>Neni 17</w:t>
            </w:r>
          </w:p>
          <w:p w:rsidR="00D769EC" w:rsidRPr="00EE76AE" w:rsidRDefault="00D769EC" w:rsidP="00EE76AE">
            <w:pPr>
              <w:jc w:val="center"/>
              <w:rPr>
                <w:b/>
              </w:rPr>
            </w:pPr>
            <w:r w:rsidRPr="00EE76AE">
              <w:rPr>
                <w:b/>
              </w:rPr>
              <w:t>Pjesëmarrja e sindikatave dhe shoqërisë civile në procesin e vlerësimit</w:t>
            </w:r>
          </w:p>
          <w:p w:rsidR="00D769EC" w:rsidRPr="00EE76AE" w:rsidRDefault="00D769EC" w:rsidP="00EE76AE">
            <w:pPr>
              <w:jc w:val="both"/>
              <w:rPr>
                <w:b/>
              </w:rPr>
            </w:pPr>
          </w:p>
          <w:p w:rsidR="00D769EC" w:rsidRPr="00EE76AE" w:rsidRDefault="001018E1" w:rsidP="001018E1">
            <w:pPr>
              <w:pStyle w:val="ListParagraph"/>
              <w:tabs>
                <w:tab w:val="left" w:pos="426"/>
              </w:tabs>
              <w:ind w:left="0"/>
              <w:jc w:val="both"/>
            </w:pPr>
            <w:r>
              <w:t xml:space="preserve">1. </w:t>
            </w:r>
            <w:r w:rsidR="00D769EC" w:rsidRPr="00EE76AE">
              <w:t>Në fazën e vlerësimit të kandidatëve kanë të drejtë të marrin pjesë, përfaqësues të sindikatave.</w:t>
            </w:r>
          </w:p>
          <w:p w:rsidR="00D769EC" w:rsidRPr="00EE76AE" w:rsidRDefault="00D769EC" w:rsidP="00EE76AE">
            <w:pPr>
              <w:pStyle w:val="ListParagraph"/>
              <w:tabs>
                <w:tab w:val="left" w:pos="426"/>
              </w:tabs>
              <w:ind w:left="0"/>
              <w:jc w:val="both"/>
            </w:pPr>
          </w:p>
          <w:p w:rsidR="00D769EC" w:rsidRPr="00EE76AE" w:rsidRDefault="001018E1" w:rsidP="001018E1">
            <w:pPr>
              <w:pStyle w:val="ListParagraph"/>
              <w:tabs>
                <w:tab w:val="left" w:pos="426"/>
              </w:tabs>
              <w:ind w:left="0"/>
              <w:jc w:val="both"/>
            </w:pPr>
            <w:r>
              <w:t xml:space="preserve">2. </w:t>
            </w:r>
            <w:r w:rsidR="00D769EC" w:rsidRPr="00EE76AE">
              <w:t>Përfaqësuesit në pajtim me paragrafin 1 të këtij neni kanë statusin e vëzhguesit dhe detyrimin për mbrojtjen e të dhënave personale sipas legjislacionit në fuqi.</w:t>
            </w:r>
          </w:p>
          <w:p w:rsidR="001018E1" w:rsidRDefault="001018E1" w:rsidP="001018E1">
            <w:pPr>
              <w:pStyle w:val="ListParagraph"/>
              <w:tabs>
                <w:tab w:val="left" w:pos="426"/>
              </w:tabs>
              <w:ind w:left="0"/>
              <w:jc w:val="both"/>
            </w:pPr>
          </w:p>
          <w:p w:rsidR="00D769EC" w:rsidRPr="00EE76AE" w:rsidRDefault="001018E1" w:rsidP="001018E1">
            <w:pPr>
              <w:pStyle w:val="ListParagraph"/>
              <w:tabs>
                <w:tab w:val="left" w:pos="426"/>
              </w:tabs>
              <w:ind w:left="0"/>
              <w:jc w:val="both"/>
            </w:pPr>
            <w:r>
              <w:t xml:space="preserve">3. </w:t>
            </w:r>
            <w:r w:rsidR="00D769EC" w:rsidRPr="00EE76AE">
              <w:t>Pjesëmarrja në pajtim me paragrafin 1 të këtij neni, sigurohet mbi bazën e një njoftimi paraprak drejtuar kryetarit të komisionit.</w:t>
            </w:r>
          </w:p>
          <w:p w:rsidR="00D769EC" w:rsidRPr="00EE76AE" w:rsidRDefault="00D769EC" w:rsidP="00EE76AE">
            <w:pPr>
              <w:jc w:val="both"/>
            </w:pPr>
          </w:p>
          <w:p w:rsidR="00D769EC" w:rsidRPr="00EE76AE" w:rsidRDefault="00D769EC" w:rsidP="00EE76AE">
            <w:pPr>
              <w:pStyle w:val="ListParagraph"/>
              <w:tabs>
                <w:tab w:val="left" w:pos="270"/>
              </w:tabs>
              <w:ind w:left="0"/>
              <w:jc w:val="both"/>
              <w:rPr>
                <w:b/>
              </w:rPr>
            </w:pPr>
          </w:p>
          <w:p w:rsidR="00D769EC" w:rsidRPr="00EE76AE" w:rsidRDefault="00D769EC" w:rsidP="00EE76AE">
            <w:pPr>
              <w:jc w:val="center"/>
              <w:rPr>
                <w:b/>
              </w:rPr>
            </w:pPr>
            <w:r w:rsidRPr="00EE76AE">
              <w:rPr>
                <w:b/>
              </w:rPr>
              <w:t>Neni 18</w:t>
            </w:r>
          </w:p>
          <w:p w:rsidR="00D769EC" w:rsidRPr="00EE76AE" w:rsidRDefault="00D769EC" w:rsidP="00EE76AE">
            <w:pPr>
              <w:jc w:val="center"/>
              <w:rPr>
                <w:b/>
              </w:rPr>
            </w:pPr>
            <w:r w:rsidRPr="00EE76AE">
              <w:rPr>
                <w:b/>
              </w:rPr>
              <w:t>Vlerësimi nëpërmjet intervistës me gojë</w:t>
            </w:r>
          </w:p>
          <w:p w:rsidR="00D769EC" w:rsidRPr="00EE76AE" w:rsidRDefault="00D769EC" w:rsidP="00EE76AE">
            <w:pPr>
              <w:jc w:val="both"/>
              <w:rPr>
                <w:b/>
              </w:rPr>
            </w:pPr>
          </w:p>
          <w:p w:rsidR="00D769EC" w:rsidRPr="00EE76AE" w:rsidRDefault="00222E5E" w:rsidP="00222E5E">
            <w:pPr>
              <w:pStyle w:val="ListParagraph"/>
              <w:tabs>
                <w:tab w:val="left" w:pos="426"/>
              </w:tabs>
              <w:ind w:left="0"/>
              <w:jc w:val="both"/>
            </w:pPr>
            <w:r>
              <w:t xml:space="preserve">1. </w:t>
            </w:r>
            <w:r w:rsidR="00D769EC" w:rsidRPr="00EE76AE">
              <w:t>Në intervistë, vlerësohen njohuritë, aftësitë apo cilësitë e kërkuara për pozitën apo Grupin përkatës.</w:t>
            </w:r>
          </w:p>
          <w:p w:rsidR="00D769EC" w:rsidRPr="00EE76AE" w:rsidRDefault="00D769EC" w:rsidP="00EE76AE">
            <w:pPr>
              <w:pStyle w:val="ListParagraph"/>
              <w:tabs>
                <w:tab w:val="left" w:pos="270"/>
              </w:tabs>
              <w:ind w:left="0"/>
              <w:jc w:val="both"/>
            </w:pPr>
          </w:p>
          <w:p w:rsidR="00D769EC" w:rsidRPr="00EE76AE" w:rsidRDefault="00222E5E" w:rsidP="00222E5E">
            <w:pPr>
              <w:pStyle w:val="ListParagraph"/>
              <w:tabs>
                <w:tab w:val="left" w:pos="426"/>
              </w:tabs>
              <w:ind w:left="0"/>
              <w:jc w:val="both"/>
            </w:pPr>
            <w:r>
              <w:t xml:space="preserve">2. </w:t>
            </w:r>
            <w:r w:rsidR="00D769EC" w:rsidRPr="00EE76AE">
              <w:t>Intervista që zhvillohet është intervistë e strukturuar nga Komisioni i Vlerësimit i cili përgatit apo zgjedh grup pyetjesh të njëjta për të gjithë kandidatët për intervistën me gojë të cilat përgatitet në ditën e zhvillimit të intervistës.</w:t>
            </w:r>
          </w:p>
          <w:p w:rsidR="00D769EC" w:rsidRPr="00EE76AE" w:rsidRDefault="00D769EC" w:rsidP="00EE76AE">
            <w:pPr>
              <w:pStyle w:val="ListParagraph"/>
              <w:tabs>
                <w:tab w:val="left" w:pos="270"/>
              </w:tabs>
              <w:ind w:left="0"/>
              <w:jc w:val="both"/>
            </w:pPr>
          </w:p>
          <w:p w:rsidR="00D769EC" w:rsidRPr="00EE76AE" w:rsidRDefault="00222E5E" w:rsidP="00222E5E">
            <w:pPr>
              <w:pStyle w:val="ListParagraph"/>
              <w:tabs>
                <w:tab w:val="left" w:pos="426"/>
              </w:tabs>
              <w:ind w:left="0"/>
              <w:jc w:val="both"/>
            </w:pPr>
            <w:r>
              <w:lastRenderedPageBreak/>
              <w:t xml:space="preserve">3. </w:t>
            </w:r>
            <w:r w:rsidR="00D769EC" w:rsidRPr="00EE76AE">
              <w:t>Secili nga anëtaret e Komisionit të Pranimit, bën vlerësimin e detajuar për secilën pyetje. Vlerësimi për çdo kandidat është mesatarja vlerësimeve të gjithë anëtarëve.</w:t>
            </w:r>
          </w:p>
          <w:p w:rsidR="00D769EC" w:rsidRPr="00EE76AE" w:rsidRDefault="00D769EC" w:rsidP="00EE76AE">
            <w:pPr>
              <w:pStyle w:val="ListParagraph"/>
            </w:pPr>
          </w:p>
          <w:p w:rsidR="00D769EC" w:rsidRPr="00EE76AE" w:rsidRDefault="00D769EC" w:rsidP="00EE76AE">
            <w:pPr>
              <w:jc w:val="center"/>
              <w:rPr>
                <w:b/>
              </w:rPr>
            </w:pPr>
            <w:r w:rsidRPr="00EE76AE">
              <w:rPr>
                <w:b/>
              </w:rPr>
              <w:t>Neni 19</w:t>
            </w:r>
          </w:p>
          <w:p w:rsidR="00D769EC" w:rsidRPr="00EE76AE" w:rsidRDefault="00D769EC" w:rsidP="00EE76AE">
            <w:pPr>
              <w:jc w:val="center"/>
              <w:rPr>
                <w:b/>
              </w:rPr>
            </w:pPr>
            <w:r w:rsidRPr="00EE76AE">
              <w:rPr>
                <w:b/>
              </w:rPr>
              <w:t>Llogaritja e rezultatit përfundimtar</w:t>
            </w:r>
          </w:p>
          <w:p w:rsidR="00D769EC" w:rsidRPr="00EE76AE" w:rsidRDefault="00D769EC" w:rsidP="00EE76AE">
            <w:pPr>
              <w:jc w:val="both"/>
              <w:rPr>
                <w:b/>
              </w:rPr>
            </w:pPr>
          </w:p>
          <w:p w:rsidR="00D769EC" w:rsidRPr="00EE76AE" w:rsidRDefault="00D769EC" w:rsidP="00EE76AE">
            <w:pPr>
              <w:jc w:val="both"/>
            </w:pPr>
            <w:r w:rsidRPr="00EE76AE">
              <w:t>Shuma e pikëve të përfituara nga secili kandidat në secilën nga hapat e vlerësimit, japin vlerësimin përfundimtar të kandidatit.</w:t>
            </w:r>
          </w:p>
          <w:p w:rsidR="00D769EC" w:rsidRPr="00EE76AE" w:rsidRDefault="00D769EC" w:rsidP="00EE76AE">
            <w:pPr>
              <w:jc w:val="both"/>
            </w:pPr>
          </w:p>
          <w:p w:rsidR="00D769EC" w:rsidRPr="00EE76AE" w:rsidRDefault="00D769EC" w:rsidP="00EE76AE">
            <w:pPr>
              <w:jc w:val="center"/>
              <w:rPr>
                <w:b/>
              </w:rPr>
            </w:pPr>
            <w:r w:rsidRPr="00EE76AE">
              <w:rPr>
                <w:b/>
              </w:rPr>
              <w:t>Neni 20</w:t>
            </w:r>
          </w:p>
          <w:p w:rsidR="00D769EC" w:rsidRPr="00EE76AE" w:rsidRDefault="00D769EC" w:rsidP="00EE76AE">
            <w:pPr>
              <w:jc w:val="center"/>
              <w:rPr>
                <w:b/>
              </w:rPr>
            </w:pPr>
            <w:r w:rsidRPr="00EE76AE">
              <w:rPr>
                <w:b/>
              </w:rPr>
              <w:t>Përfundimi i konkurrimit dhe shpallja e rezultatit</w:t>
            </w:r>
          </w:p>
          <w:p w:rsidR="00D769EC" w:rsidRPr="00EE76AE" w:rsidRDefault="00D769EC" w:rsidP="00EE76AE">
            <w:pPr>
              <w:jc w:val="both"/>
              <w:rPr>
                <w:b/>
              </w:rPr>
            </w:pPr>
          </w:p>
          <w:p w:rsidR="00D769EC" w:rsidRPr="00EE76AE" w:rsidRDefault="00166AF7" w:rsidP="00166AF7">
            <w:pPr>
              <w:pStyle w:val="ListParagraph"/>
              <w:tabs>
                <w:tab w:val="left" w:pos="426"/>
              </w:tabs>
              <w:ind w:left="0"/>
              <w:jc w:val="both"/>
            </w:pPr>
            <w:r>
              <w:t xml:space="preserve">1. </w:t>
            </w:r>
            <w:r w:rsidR="00D769EC" w:rsidRPr="00EE76AE">
              <w:t>Komisioni i Pranimit, në përfundim të fazës së vlerësimit të kandidatëve, harton dhe miraton aktin e përfundimit të procedurës të konkurrimit me fitues që përfshin edhe një listë me vlerësimet përfundimtare të të gjithë kandidatëve. Kandidatët renditen në listë sipas rezultatit të vlerësimit përfundimtar në rendin zbritës.  Lista i dërgohet NJBNJ brenda ditës pasuese të punës  nga miratimi i saj.</w:t>
            </w:r>
          </w:p>
          <w:p w:rsidR="00D769EC" w:rsidRPr="00EE76AE" w:rsidRDefault="00D769EC" w:rsidP="00EE76AE">
            <w:pPr>
              <w:pStyle w:val="ListParagraph"/>
              <w:tabs>
                <w:tab w:val="left" w:pos="426"/>
              </w:tabs>
              <w:ind w:left="0"/>
              <w:jc w:val="both"/>
            </w:pPr>
          </w:p>
          <w:p w:rsidR="00D769EC" w:rsidRPr="00EE76AE" w:rsidRDefault="00166AF7" w:rsidP="00166AF7">
            <w:pPr>
              <w:pStyle w:val="ListParagraph"/>
              <w:tabs>
                <w:tab w:val="left" w:pos="426"/>
              </w:tabs>
              <w:ind w:left="0"/>
              <w:jc w:val="both"/>
            </w:pPr>
            <w:r>
              <w:t xml:space="preserve">2. </w:t>
            </w:r>
            <w:r w:rsidR="00D769EC" w:rsidRPr="00EE76AE">
              <w:t>Kandidatët që janë vlerësuar me gjashtëdhjetë (60) pike e më shumë, janë kandidatë fitues. NBNJ publikon listën e kandidatëve fitues.</w:t>
            </w:r>
          </w:p>
          <w:p w:rsidR="00166AF7" w:rsidRDefault="00166AF7" w:rsidP="00166AF7">
            <w:pPr>
              <w:pStyle w:val="ListParagraph"/>
              <w:tabs>
                <w:tab w:val="left" w:pos="426"/>
              </w:tabs>
              <w:ind w:left="0"/>
              <w:jc w:val="both"/>
            </w:pPr>
          </w:p>
          <w:p w:rsidR="00D769EC" w:rsidRPr="00EE76AE" w:rsidRDefault="00166AF7" w:rsidP="00166AF7">
            <w:pPr>
              <w:pStyle w:val="ListParagraph"/>
              <w:tabs>
                <w:tab w:val="left" w:pos="426"/>
              </w:tabs>
              <w:ind w:left="0"/>
              <w:jc w:val="both"/>
            </w:pPr>
            <w:r>
              <w:lastRenderedPageBreak/>
              <w:t xml:space="preserve">3. </w:t>
            </w:r>
            <w:r w:rsidR="00D769EC" w:rsidRPr="00EE76AE">
              <w:t>Nëse asnjë nga kandidatët nuk është vlerësuar se paku me gjashtëdhjetë 60 pikë, Komisioni i Pranimit, harton dhe miraton aktin e përfundimit të procedurës të konkurrimit pa fitues. NJBNJ publikon njoftimin për përfundimin e procedurës të konkurrimit pa fitues, në pajtim me nenin 9 të kësaj Rregulloreje.</w:t>
            </w:r>
          </w:p>
          <w:p w:rsidR="00D769EC" w:rsidRPr="00EE76AE" w:rsidRDefault="00D769EC" w:rsidP="00EE76AE">
            <w:pPr>
              <w:pStyle w:val="ListParagraph"/>
              <w:tabs>
                <w:tab w:val="left" w:pos="426"/>
              </w:tabs>
              <w:ind w:left="0"/>
              <w:jc w:val="both"/>
            </w:pPr>
          </w:p>
          <w:p w:rsidR="00D769EC" w:rsidRPr="00EE76AE" w:rsidRDefault="00166AF7" w:rsidP="00166AF7">
            <w:pPr>
              <w:pStyle w:val="ListParagraph"/>
              <w:tabs>
                <w:tab w:val="left" w:pos="426"/>
              </w:tabs>
              <w:ind w:left="0"/>
              <w:jc w:val="both"/>
            </w:pPr>
            <w:r>
              <w:t xml:space="preserve">4. </w:t>
            </w:r>
            <w:r w:rsidR="00D769EC" w:rsidRPr="00EE76AE">
              <w:t>Në çdo rast, NJBNJ njofton individualisht çdo kandidat pjesëmarrës në fazën e vlerësimit. Njoftimi përfshin renditjen e kandidatit dhe rezultatin e detajuar të vlerësimit të kandidatit në çdo hap të vlerësimit.</w:t>
            </w:r>
          </w:p>
          <w:p w:rsidR="00D769EC" w:rsidRPr="00EE76AE" w:rsidRDefault="00D769EC" w:rsidP="00EE76AE">
            <w:pPr>
              <w:tabs>
                <w:tab w:val="left" w:pos="426"/>
              </w:tabs>
              <w:jc w:val="both"/>
            </w:pPr>
          </w:p>
          <w:p w:rsidR="00D769EC" w:rsidRPr="00EE76AE" w:rsidRDefault="00166AF7" w:rsidP="00166AF7">
            <w:pPr>
              <w:pStyle w:val="ListParagraph"/>
              <w:tabs>
                <w:tab w:val="left" w:pos="426"/>
              </w:tabs>
              <w:ind w:left="0"/>
              <w:jc w:val="both"/>
            </w:pPr>
            <w:r>
              <w:t xml:space="preserve">5. </w:t>
            </w:r>
            <w:r w:rsidR="00D769EC" w:rsidRPr="00EE76AE">
              <w:t>Kandidatët e pakënaqur mund të parashtrojnë ankesë brenda pesëmbëdhjetë (15) ditëve në Komisionin e Ankesave të institucionit përkatës.</w:t>
            </w:r>
          </w:p>
          <w:p w:rsidR="00D769EC" w:rsidRPr="00EE76AE" w:rsidRDefault="00D769EC" w:rsidP="00EE76AE">
            <w:pPr>
              <w:pStyle w:val="ListParagraph"/>
              <w:tabs>
                <w:tab w:val="left" w:pos="426"/>
                <w:tab w:val="left" w:pos="810"/>
              </w:tabs>
              <w:ind w:left="0"/>
              <w:jc w:val="both"/>
              <w:rPr>
                <w:color w:val="FF0000"/>
              </w:rPr>
            </w:pPr>
          </w:p>
          <w:p w:rsidR="00D769EC" w:rsidRPr="00EE76AE" w:rsidRDefault="00166AF7" w:rsidP="00166AF7">
            <w:pPr>
              <w:pStyle w:val="ListParagraph"/>
              <w:tabs>
                <w:tab w:val="left" w:pos="426"/>
              </w:tabs>
              <w:ind w:left="0"/>
              <w:jc w:val="both"/>
            </w:pPr>
            <w:r>
              <w:t xml:space="preserve">6. </w:t>
            </w:r>
            <w:r w:rsidR="00D769EC" w:rsidRPr="00EE76AE">
              <w:t xml:space="preserve">Komisioni i Ankesave duhet ti kthejë përgjigje ankuesit brenda pesëmbëdhjetë (15) ditëve nga paraqitja e saj. </w:t>
            </w:r>
          </w:p>
          <w:p w:rsidR="00D769EC" w:rsidRPr="00EE76AE" w:rsidRDefault="00D769EC" w:rsidP="00EE76AE">
            <w:pPr>
              <w:tabs>
                <w:tab w:val="left" w:pos="426"/>
                <w:tab w:val="center" w:pos="4514"/>
                <w:tab w:val="left" w:pos="5412"/>
              </w:tabs>
              <w:jc w:val="center"/>
              <w:rPr>
                <w:b/>
              </w:rPr>
            </w:pPr>
          </w:p>
          <w:p w:rsidR="00D769EC" w:rsidRPr="00EE76AE" w:rsidRDefault="00D769EC" w:rsidP="00EE76AE">
            <w:pPr>
              <w:tabs>
                <w:tab w:val="left" w:pos="426"/>
                <w:tab w:val="center" w:pos="4514"/>
                <w:tab w:val="left" w:pos="5412"/>
              </w:tabs>
              <w:jc w:val="center"/>
              <w:rPr>
                <w:b/>
              </w:rPr>
            </w:pPr>
            <w:r w:rsidRPr="00EE76AE">
              <w:rPr>
                <w:b/>
              </w:rPr>
              <w:t>Neni 21</w:t>
            </w:r>
          </w:p>
          <w:p w:rsidR="00D769EC" w:rsidRPr="00EE76AE" w:rsidRDefault="00D769EC" w:rsidP="00EE76AE">
            <w:pPr>
              <w:jc w:val="center"/>
              <w:rPr>
                <w:b/>
              </w:rPr>
            </w:pPr>
            <w:r w:rsidRPr="00EE76AE">
              <w:rPr>
                <w:b/>
              </w:rPr>
              <w:t>Dispozita të veçanta për kandidatët me pikë të barabarta</w:t>
            </w:r>
          </w:p>
          <w:p w:rsidR="00D769EC" w:rsidRPr="00EE76AE" w:rsidRDefault="00D769EC" w:rsidP="00EE76AE">
            <w:pPr>
              <w:jc w:val="both"/>
              <w:rPr>
                <w:b/>
              </w:rPr>
            </w:pPr>
          </w:p>
          <w:p w:rsidR="00D769EC" w:rsidRPr="00EE76AE" w:rsidRDefault="000F6A6C" w:rsidP="000F6A6C">
            <w:pPr>
              <w:pStyle w:val="ListParagraph"/>
              <w:tabs>
                <w:tab w:val="left" w:pos="426"/>
              </w:tabs>
              <w:ind w:left="0"/>
              <w:jc w:val="both"/>
            </w:pPr>
            <w:r>
              <w:t xml:space="preserve">1. </w:t>
            </w:r>
            <w:r w:rsidR="00D769EC" w:rsidRPr="00EE76AE">
              <w:t>Kandidatët me pikë të barabarta renditen dhe kanë të drejtë të zgjedhin pozitën e punës sipas kësaj radhe:</w:t>
            </w:r>
          </w:p>
          <w:p w:rsidR="00D769EC" w:rsidRPr="00EE76AE" w:rsidRDefault="00D769EC" w:rsidP="00EE76AE">
            <w:pPr>
              <w:pStyle w:val="ListParagraph"/>
              <w:tabs>
                <w:tab w:val="left" w:pos="540"/>
              </w:tabs>
              <w:ind w:left="0"/>
              <w:jc w:val="both"/>
            </w:pPr>
          </w:p>
          <w:p w:rsidR="00D769EC" w:rsidRPr="00EE76AE" w:rsidRDefault="000F6A6C" w:rsidP="000F6A6C">
            <w:pPr>
              <w:tabs>
                <w:tab w:val="left" w:pos="709"/>
              </w:tabs>
              <w:spacing w:line="259" w:lineRule="auto"/>
              <w:jc w:val="both"/>
            </w:pPr>
            <w:r>
              <w:lastRenderedPageBreak/>
              <w:t xml:space="preserve">1.1. </w:t>
            </w:r>
            <w:r w:rsidR="00D769EC" w:rsidRPr="00EE76AE">
              <w:t>së pari nëse njëri prej kandidatëve përfshihet në kategorinë e personave me aftësi të kufizuar, atëherë ai përzgjidhet i pari në raport me kandidatin tjetër, nëse përfaqësimi është më i vogël se kuotat e rezervuara;</w:t>
            </w:r>
          </w:p>
          <w:p w:rsidR="00D769EC" w:rsidRPr="00EE76AE" w:rsidRDefault="00D769EC" w:rsidP="00EE76AE">
            <w:pPr>
              <w:pStyle w:val="ListParagraph"/>
              <w:tabs>
                <w:tab w:val="left" w:pos="709"/>
              </w:tabs>
              <w:ind w:left="284"/>
              <w:jc w:val="both"/>
            </w:pPr>
          </w:p>
          <w:p w:rsidR="00D769EC" w:rsidRPr="00EE76AE" w:rsidRDefault="000F6A6C" w:rsidP="000F6A6C">
            <w:pPr>
              <w:tabs>
                <w:tab w:val="left" w:pos="709"/>
              </w:tabs>
              <w:spacing w:line="259" w:lineRule="auto"/>
              <w:jc w:val="both"/>
            </w:pPr>
            <w:r>
              <w:t xml:space="preserve">1.2. </w:t>
            </w:r>
            <w:r w:rsidR="00D769EC" w:rsidRPr="00EE76AE">
              <w:t>se dyti,  nëse njëri nga kandidatët është nga radhët e një komuniteti jo shumicë atëherë ai përzgjedh i pari në raport me kandidatin tjetër, nëse përfaqësimi është më i vogël se kuotat e rezervuara;</w:t>
            </w:r>
          </w:p>
          <w:p w:rsidR="00D769EC" w:rsidRPr="00EE76AE" w:rsidRDefault="00D769EC" w:rsidP="00EE76AE">
            <w:pPr>
              <w:pStyle w:val="ListParagraph"/>
            </w:pPr>
          </w:p>
          <w:p w:rsidR="00D769EC" w:rsidRPr="00EE76AE" w:rsidRDefault="000F6A6C" w:rsidP="000F6A6C">
            <w:pPr>
              <w:tabs>
                <w:tab w:val="left" w:pos="709"/>
              </w:tabs>
              <w:spacing w:line="259" w:lineRule="auto"/>
              <w:jc w:val="both"/>
            </w:pPr>
            <w:r>
              <w:t xml:space="preserve">1.3. </w:t>
            </w:r>
            <w:proofErr w:type="gramStart"/>
            <w:r w:rsidR="00D769EC" w:rsidRPr="00EE76AE">
              <w:t>së</w:t>
            </w:r>
            <w:proofErr w:type="gramEnd"/>
            <w:r w:rsidR="00D769EC" w:rsidRPr="00EE76AE">
              <w:t xml:space="preserve"> treti nëse kandidatët janë të gjinive të ndryshme, atëherë ka të drejtë të përzgjedhë i pari kandidati që i përket gjinisë të nën përfaqësuar. Gjinia më pak e përfaqësuar përcaktohet nga NJBNJ; dhe</w:t>
            </w:r>
          </w:p>
          <w:p w:rsidR="00D769EC" w:rsidRPr="00EE76AE" w:rsidRDefault="00D769EC" w:rsidP="00EE76AE">
            <w:pPr>
              <w:pStyle w:val="ListParagraph"/>
            </w:pPr>
          </w:p>
          <w:p w:rsidR="00D769EC" w:rsidRPr="00EE76AE" w:rsidRDefault="000F6A6C" w:rsidP="000F6A6C">
            <w:pPr>
              <w:tabs>
                <w:tab w:val="left" w:pos="709"/>
              </w:tabs>
              <w:spacing w:line="259" w:lineRule="auto"/>
              <w:jc w:val="both"/>
            </w:pPr>
            <w:r>
              <w:t xml:space="preserve">1.4. </w:t>
            </w:r>
            <w:r w:rsidR="00D769EC" w:rsidRPr="00EE76AE">
              <w:t>në rast se nuk mund të aplikohet asnjëra nga alternativat e parapara në nën paragrafët 1.1 deri 1.3 të këtij neni, atëherë personi që ka të drejtë të përzgjedhë më së pari përcaktohet me short.</w:t>
            </w:r>
          </w:p>
          <w:p w:rsidR="00D769EC" w:rsidRPr="00EE76AE" w:rsidRDefault="00D769EC" w:rsidP="00EE76AE"/>
          <w:p w:rsidR="00D769EC" w:rsidRPr="00EE76AE" w:rsidRDefault="00D769EC" w:rsidP="00EE76AE">
            <w:pPr>
              <w:jc w:val="center"/>
              <w:rPr>
                <w:b/>
              </w:rPr>
            </w:pPr>
            <w:r w:rsidRPr="00EE76AE">
              <w:rPr>
                <w:b/>
              </w:rPr>
              <w:t>Neni 22</w:t>
            </w:r>
          </w:p>
          <w:p w:rsidR="00D769EC" w:rsidRPr="00EE76AE" w:rsidRDefault="00D769EC" w:rsidP="00EE76AE">
            <w:pPr>
              <w:jc w:val="center"/>
              <w:rPr>
                <w:b/>
              </w:rPr>
            </w:pPr>
            <w:r w:rsidRPr="00EE76AE">
              <w:rPr>
                <w:b/>
              </w:rPr>
              <w:t>Verifikimi para emërimit dhe emërimi</w:t>
            </w:r>
          </w:p>
          <w:p w:rsidR="00D769EC" w:rsidRPr="00EE76AE" w:rsidRDefault="00D769EC" w:rsidP="00EE76AE">
            <w:pPr>
              <w:jc w:val="center"/>
              <w:rPr>
                <w:b/>
              </w:rPr>
            </w:pPr>
          </w:p>
          <w:p w:rsidR="00D769EC" w:rsidRPr="00EE76AE" w:rsidRDefault="00D769EC" w:rsidP="00EE76AE">
            <w:pPr>
              <w:jc w:val="both"/>
              <w:rPr>
                <w:b/>
              </w:rPr>
            </w:pPr>
          </w:p>
          <w:p w:rsidR="00D769EC" w:rsidRPr="00EE76AE" w:rsidRDefault="004D09ED" w:rsidP="004D09ED">
            <w:pPr>
              <w:pStyle w:val="ListParagraph"/>
              <w:tabs>
                <w:tab w:val="left" w:pos="426"/>
              </w:tabs>
              <w:ind w:left="0"/>
              <w:jc w:val="both"/>
            </w:pPr>
            <w:r>
              <w:t xml:space="preserve">1. </w:t>
            </w:r>
            <w:r w:rsidR="00D769EC" w:rsidRPr="00EE76AE">
              <w:t xml:space="preserve">NJBNJ, pas marrjes së pëlqimit me shkrim për përzgjedhjen, nga kandidati fitues të një pozite të caktuar, bën verifikimin përfundimtar </w:t>
            </w:r>
            <w:r w:rsidR="00D769EC" w:rsidRPr="00EE76AE">
              <w:lastRenderedPageBreak/>
              <w:t>para emërimit të plotësimit të kushteve të aplikimit nga kandidati.</w:t>
            </w:r>
          </w:p>
          <w:p w:rsidR="00D769EC" w:rsidRPr="00EE76AE" w:rsidRDefault="00D769EC" w:rsidP="00EE76AE">
            <w:pPr>
              <w:pStyle w:val="ListParagraph"/>
              <w:tabs>
                <w:tab w:val="left" w:pos="426"/>
              </w:tabs>
              <w:ind w:left="0"/>
              <w:jc w:val="both"/>
            </w:pPr>
          </w:p>
          <w:p w:rsidR="00D769EC" w:rsidRPr="00EE76AE" w:rsidRDefault="004D09ED" w:rsidP="004D09ED">
            <w:pPr>
              <w:pStyle w:val="ListParagraph"/>
              <w:tabs>
                <w:tab w:val="left" w:pos="426"/>
              </w:tabs>
              <w:ind w:left="0"/>
              <w:jc w:val="both"/>
            </w:pPr>
            <w:r>
              <w:t xml:space="preserve">2. </w:t>
            </w:r>
            <w:r w:rsidR="00D769EC" w:rsidRPr="00EE76AE">
              <w:t>NJBNJ, pas kryerjes të verifikimit, cakton kandidatin fitues në pozitën e përzgjedhur nga ai. Kontrata nënshkruhet nga kandidati dhe përfaqësuesi i institucionit të përzgjedhur.</w:t>
            </w:r>
          </w:p>
          <w:p w:rsidR="00D769EC" w:rsidRPr="00EE76AE" w:rsidRDefault="00D769EC" w:rsidP="00EE76AE">
            <w:pPr>
              <w:pStyle w:val="ListParagraph"/>
              <w:tabs>
                <w:tab w:val="left" w:pos="270"/>
              </w:tabs>
              <w:ind w:left="0"/>
              <w:jc w:val="both"/>
            </w:pPr>
          </w:p>
          <w:p w:rsidR="00D56264" w:rsidRDefault="00D56264" w:rsidP="00D56264">
            <w:pPr>
              <w:jc w:val="both"/>
              <w:rPr>
                <w:rFonts w:eastAsia="Calibri"/>
                <w:b/>
              </w:rPr>
            </w:pPr>
          </w:p>
          <w:p w:rsidR="00D769EC" w:rsidRPr="00EE76AE" w:rsidRDefault="00D769EC" w:rsidP="00D56264">
            <w:pPr>
              <w:jc w:val="center"/>
              <w:rPr>
                <w:rFonts w:eastAsia="Calibri"/>
                <w:b/>
              </w:rPr>
            </w:pPr>
            <w:r w:rsidRPr="00EE76AE">
              <w:rPr>
                <w:rFonts w:eastAsia="Calibri"/>
                <w:b/>
              </w:rPr>
              <w:t>KAPITULLI III</w:t>
            </w:r>
          </w:p>
          <w:p w:rsidR="00D769EC" w:rsidRPr="00EE76AE" w:rsidRDefault="00D769EC" w:rsidP="00D56264">
            <w:pPr>
              <w:jc w:val="center"/>
              <w:rPr>
                <w:b/>
                <w:sz w:val="28"/>
                <w:szCs w:val="28"/>
              </w:rPr>
            </w:pPr>
            <w:r w:rsidRPr="00EE76AE">
              <w:rPr>
                <w:b/>
              </w:rPr>
              <w:t>KLASIFIKIMIN E VENDEVE TË PUNËS DHE PËRSHKRIMI I PËRGJITHSHËM</w:t>
            </w:r>
          </w:p>
          <w:p w:rsidR="00D769EC" w:rsidRPr="00EE76AE" w:rsidRDefault="00D769EC" w:rsidP="00EE76AE">
            <w:pPr>
              <w:jc w:val="center"/>
              <w:rPr>
                <w:rFonts w:eastAsia="Calibri"/>
                <w:b/>
              </w:rPr>
            </w:pPr>
          </w:p>
          <w:p w:rsidR="00D769EC" w:rsidRPr="00EE76AE" w:rsidRDefault="00D769EC" w:rsidP="00EE76AE">
            <w:pPr>
              <w:jc w:val="center"/>
              <w:rPr>
                <w:rFonts w:eastAsia="Calibri"/>
                <w:b/>
              </w:rPr>
            </w:pPr>
            <w:r w:rsidRPr="00EE76AE">
              <w:rPr>
                <w:rFonts w:eastAsia="Calibri"/>
                <w:b/>
              </w:rPr>
              <w:t>Neni 23</w:t>
            </w:r>
          </w:p>
          <w:p w:rsidR="00D769EC" w:rsidRPr="00EE76AE" w:rsidRDefault="00D769EC" w:rsidP="00EE76AE">
            <w:pPr>
              <w:jc w:val="center"/>
              <w:rPr>
                <w:b/>
              </w:rPr>
            </w:pPr>
            <w:r w:rsidRPr="00EE76AE">
              <w:rPr>
                <w:b/>
              </w:rPr>
              <w:t>Klasat dhe emërtesat e pozitave të punës</w:t>
            </w:r>
          </w:p>
          <w:p w:rsidR="00D769EC" w:rsidRPr="00EE76AE" w:rsidRDefault="00D769EC" w:rsidP="00EE76AE">
            <w:pPr>
              <w:jc w:val="both"/>
              <w:rPr>
                <w:rFonts w:eastAsia="Calibri"/>
              </w:rPr>
            </w:pPr>
          </w:p>
          <w:p w:rsidR="00D769EC" w:rsidRPr="00EE76AE" w:rsidRDefault="00D56264" w:rsidP="00D56264">
            <w:pPr>
              <w:pStyle w:val="ListParagraph"/>
              <w:widowControl w:val="0"/>
              <w:tabs>
                <w:tab w:val="left" w:pos="426"/>
              </w:tabs>
              <w:ind w:left="0"/>
              <w:contextualSpacing w:val="0"/>
              <w:jc w:val="both"/>
            </w:pPr>
            <w:r>
              <w:t xml:space="preserve">1. </w:t>
            </w:r>
            <w:r w:rsidR="00D769EC" w:rsidRPr="00EE76AE">
              <w:t>Klasifikimi i vendeve të punës përcaktohet varësisht nga fushëveprimi, lloji dhe kompleksiteti i detyrave dhe përgjegjësive, me qëllim të ofrimit të shërbimit  dhe sigurimit të performancës së tyre efikase me një kosto efektive.</w:t>
            </w:r>
          </w:p>
          <w:p w:rsidR="00D769EC" w:rsidRPr="00EE76AE" w:rsidRDefault="00D769EC" w:rsidP="00EE76AE">
            <w:pPr>
              <w:pStyle w:val="ListParagraph"/>
              <w:widowControl w:val="0"/>
              <w:tabs>
                <w:tab w:val="left" w:pos="426"/>
              </w:tabs>
              <w:ind w:left="0"/>
              <w:contextualSpacing w:val="0"/>
              <w:jc w:val="both"/>
            </w:pPr>
          </w:p>
          <w:p w:rsidR="00D769EC" w:rsidRPr="00EE76AE" w:rsidRDefault="00D56264" w:rsidP="00D56264">
            <w:pPr>
              <w:pStyle w:val="ListParagraph"/>
              <w:widowControl w:val="0"/>
              <w:tabs>
                <w:tab w:val="left" w:pos="426"/>
              </w:tabs>
              <w:ind w:left="0"/>
              <w:contextualSpacing w:val="0"/>
              <w:jc w:val="both"/>
            </w:pPr>
            <w:r>
              <w:t xml:space="preserve">2. </w:t>
            </w:r>
            <w:r w:rsidR="00D769EC" w:rsidRPr="00EE76AE">
              <w:t>Klasat për nëpunësit administrativ dhe mbështetës, dhe emërtesat e lejuara për secilën klasë janë:</w:t>
            </w:r>
          </w:p>
          <w:p w:rsidR="00D769EC" w:rsidRPr="00EE76AE" w:rsidRDefault="00D769EC" w:rsidP="00EE76AE">
            <w:pPr>
              <w:jc w:val="both"/>
              <w:rPr>
                <w:rFonts w:eastAsia="Calibri"/>
              </w:rPr>
            </w:pPr>
          </w:p>
          <w:p w:rsidR="00D769EC" w:rsidRPr="00EE76AE" w:rsidRDefault="00D56264" w:rsidP="00D56264">
            <w:pPr>
              <w:widowControl w:val="0"/>
              <w:tabs>
                <w:tab w:val="left" w:pos="709"/>
              </w:tabs>
              <w:ind w:left="337"/>
              <w:jc w:val="both"/>
            </w:pPr>
            <w:r>
              <w:t xml:space="preserve">2.1. </w:t>
            </w:r>
            <w:r w:rsidR="00D769EC" w:rsidRPr="00EE76AE">
              <w:t>Udhëheqës i stafit administrativ mbështetës</w:t>
            </w:r>
            <w:r>
              <w:t>:</w:t>
            </w:r>
          </w:p>
          <w:p w:rsidR="00D769EC" w:rsidRPr="00EE76AE" w:rsidRDefault="00D769EC" w:rsidP="00EE76AE">
            <w:pPr>
              <w:pStyle w:val="ListParagraph"/>
              <w:widowControl w:val="0"/>
              <w:tabs>
                <w:tab w:val="left" w:pos="709"/>
              </w:tabs>
              <w:ind w:left="284"/>
              <w:contextualSpacing w:val="0"/>
            </w:pPr>
          </w:p>
          <w:p w:rsidR="00D769EC" w:rsidRPr="00EE76AE" w:rsidRDefault="00D56264" w:rsidP="00D56264">
            <w:pPr>
              <w:widowControl w:val="0"/>
              <w:tabs>
                <w:tab w:val="left" w:pos="709"/>
              </w:tabs>
              <w:ind w:left="697"/>
              <w:jc w:val="both"/>
            </w:pPr>
            <w:r>
              <w:t xml:space="preserve">2.1.1 </w:t>
            </w:r>
            <w:r w:rsidR="00D769EC" w:rsidRPr="00EE76AE">
              <w:t xml:space="preserve">Kryepunëtor; Kryekuzhinier; Shef i Autoparkut përgjegjës për vozitësit dhe  </w:t>
            </w:r>
          </w:p>
          <w:p w:rsidR="00D769EC" w:rsidRPr="00EE76AE" w:rsidRDefault="00D769EC" w:rsidP="00D56264">
            <w:pPr>
              <w:pStyle w:val="ListParagraph"/>
              <w:ind w:left="697"/>
              <w:jc w:val="both"/>
            </w:pPr>
          </w:p>
          <w:p w:rsidR="00D769EC" w:rsidRPr="00EE76AE" w:rsidRDefault="00D56264" w:rsidP="00D56264">
            <w:pPr>
              <w:widowControl w:val="0"/>
              <w:tabs>
                <w:tab w:val="left" w:pos="709"/>
              </w:tabs>
              <w:ind w:left="697"/>
              <w:jc w:val="both"/>
            </w:pPr>
            <w:r>
              <w:t xml:space="preserve">2.1.2 </w:t>
            </w:r>
            <w:r w:rsidR="00D769EC" w:rsidRPr="00EE76AE">
              <w:t>Pozita të ngjashme si në paragrafin 2.1.1</w:t>
            </w:r>
            <w:r>
              <w:t>.</w:t>
            </w:r>
            <w:r w:rsidR="00D769EC" w:rsidRPr="00EE76AE">
              <w:t xml:space="preserve"> të cilat menaxhojnë me </w:t>
            </w:r>
            <w:proofErr w:type="gramStart"/>
            <w:r w:rsidR="00D769EC" w:rsidRPr="00EE76AE">
              <w:t xml:space="preserve">staf </w:t>
            </w:r>
            <w:r>
              <w:t>.</w:t>
            </w:r>
            <w:proofErr w:type="gramEnd"/>
          </w:p>
          <w:p w:rsidR="00D769EC" w:rsidRPr="00EE76AE" w:rsidRDefault="00D769EC" w:rsidP="00EE76AE">
            <w:pPr>
              <w:pStyle w:val="ListParagraph"/>
              <w:widowControl w:val="0"/>
              <w:tabs>
                <w:tab w:val="left" w:pos="709"/>
              </w:tabs>
              <w:ind w:left="284"/>
              <w:contextualSpacing w:val="0"/>
            </w:pPr>
          </w:p>
          <w:p w:rsidR="00D769EC" w:rsidRPr="00EE76AE" w:rsidRDefault="000E40B7" w:rsidP="000E40B7">
            <w:pPr>
              <w:widowControl w:val="0"/>
              <w:tabs>
                <w:tab w:val="left" w:pos="709"/>
              </w:tabs>
              <w:ind w:left="337"/>
            </w:pPr>
            <w:r>
              <w:t xml:space="preserve">2.2. </w:t>
            </w:r>
            <w:r w:rsidR="00D769EC" w:rsidRPr="00EE76AE">
              <w:t>Nëpunës administrativ dhe mbështetë 1</w:t>
            </w:r>
          </w:p>
          <w:p w:rsidR="00D769EC" w:rsidRPr="00EE76AE" w:rsidRDefault="00D769EC" w:rsidP="00EE76AE">
            <w:pPr>
              <w:pStyle w:val="ListParagraph"/>
              <w:widowControl w:val="0"/>
              <w:tabs>
                <w:tab w:val="left" w:pos="709"/>
              </w:tabs>
              <w:ind w:left="284"/>
              <w:contextualSpacing w:val="0"/>
              <w:jc w:val="both"/>
            </w:pPr>
          </w:p>
          <w:p w:rsidR="00D769EC" w:rsidRPr="00EE76AE" w:rsidRDefault="000E40B7" w:rsidP="000E40B7">
            <w:pPr>
              <w:widowControl w:val="0"/>
              <w:tabs>
                <w:tab w:val="left" w:pos="709"/>
              </w:tabs>
              <w:ind w:left="697"/>
              <w:jc w:val="both"/>
            </w:pPr>
            <w:r>
              <w:t xml:space="preserve">2.2.1. </w:t>
            </w:r>
            <w:r w:rsidR="00D769EC" w:rsidRPr="00EE76AE">
              <w:t xml:space="preserve">Vozitës i automjeteve të emergjencave; Kuzhinier; Punëtor sigurimi; dhe </w:t>
            </w:r>
          </w:p>
          <w:p w:rsidR="00D769EC" w:rsidRPr="00EE76AE" w:rsidRDefault="00D769EC" w:rsidP="000E40B7">
            <w:pPr>
              <w:pStyle w:val="ListParagraph"/>
              <w:widowControl w:val="0"/>
              <w:tabs>
                <w:tab w:val="left" w:pos="709"/>
              </w:tabs>
              <w:ind w:left="697"/>
              <w:contextualSpacing w:val="0"/>
              <w:jc w:val="both"/>
            </w:pPr>
            <w:r w:rsidRPr="00EE76AE">
              <w:t xml:space="preserve"> </w:t>
            </w:r>
          </w:p>
          <w:p w:rsidR="00D769EC" w:rsidRPr="000E40B7" w:rsidRDefault="000E40B7" w:rsidP="000E40B7">
            <w:pPr>
              <w:widowControl w:val="0"/>
              <w:tabs>
                <w:tab w:val="left" w:pos="709"/>
              </w:tabs>
              <w:ind w:left="697"/>
              <w:jc w:val="both"/>
              <w:rPr>
                <w:lang w:val="it-IT"/>
              </w:rPr>
            </w:pPr>
            <w:r>
              <w:t xml:space="preserve">2.2.2. </w:t>
            </w:r>
            <w:r w:rsidR="00D769EC" w:rsidRPr="00EE76AE">
              <w:t>Pozita të ngjashme si në paragrafin 2.2.1</w:t>
            </w:r>
            <w:r w:rsidR="00534D87">
              <w:t>.</w:t>
            </w:r>
            <w:r w:rsidR="00D769EC" w:rsidRPr="00EE76AE">
              <w:t xml:space="preserve"> </w:t>
            </w:r>
          </w:p>
          <w:p w:rsidR="00D769EC" w:rsidRPr="00EE76AE" w:rsidRDefault="00D769EC" w:rsidP="00EE76AE">
            <w:pPr>
              <w:pStyle w:val="ListParagraph"/>
              <w:widowControl w:val="0"/>
              <w:tabs>
                <w:tab w:val="left" w:pos="709"/>
              </w:tabs>
              <w:ind w:left="1067"/>
              <w:contextualSpacing w:val="0"/>
              <w:jc w:val="both"/>
              <w:rPr>
                <w:lang w:val="it-IT"/>
              </w:rPr>
            </w:pPr>
          </w:p>
          <w:p w:rsidR="00D769EC" w:rsidRPr="00EE76AE" w:rsidRDefault="00534D87" w:rsidP="00534D87">
            <w:pPr>
              <w:widowControl w:val="0"/>
              <w:tabs>
                <w:tab w:val="left" w:pos="709"/>
              </w:tabs>
              <w:ind w:left="337"/>
            </w:pPr>
            <w:r>
              <w:t xml:space="preserve">2.3. </w:t>
            </w:r>
            <w:r w:rsidR="00D769EC" w:rsidRPr="00EE76AE">
              <w:t xml:space="preserve"> Nëpunës administrativ dhe mbështetës 2</w:t>
            </w:r>
          </w:p>
          <w:p w:rsidR="00D769EC" w:rsidRPr="00EE76AE" w:rsidRDefault="00D769EC" w:rsidP="00EE76AE">
            <w:pPr>
              <w:pStyle w:val="ListParagraph"/>
              <w:widowControl w:val="0"/>
              <w:tabs>
                <w:tab w:val="left" w:pos="709"/>
              </w:tabs>
              <w:ind w:left="284"/>
              <w:contextualSpacing w:val="0"/>
            </w:pPr>
          </w:p>
          <w:p w:rsidR="00D769EC" w:rsidRPr="00EE76AE" w:rsidRDefault="00534D87" w:rsidP="008131F1">
            <w:pPr>
              <w:widowControl w:val="0"/>
              <w:tabs>
                <w:tab w:val="left" w:pos="709"/>
              </w:tabs>
              <w:ind w:left="787"/>
              <w:jc w:val="both"/>
            </w:pPr>
            <w:r>
              <w:t xml:space="preserve">2.3.1. </w:t>
            </w:r>
            <w:r w:rsidR="00D769EC" w:rsidRPr="00EE76AE">
              <w:t xml:space="preserve">Vozitës; Mekanik; Elektricist; Zdrukthëtar; Ujë instalues; Ndihmëskuzhinier; dhe </w:t>
            </w:r>
          </w:p>
          <w:p w:rsidR="00D769EC" w:rsidRPr="00EE76AE" w:rsidRDefault="00D769EC" w:rsidP="008131F1">
            <w:pPr>
              <w:pStyle w:val="ListParagraph"/>
              <w:widowControl w:val="0"/>
              <w:tabs>
                <w:tab w:val="left" w:pos="709"/>
              </w:tabs>
              <w:ind w:left="787"/>
              <w:contextualSpacing w:val="0"/>
              <w:jc w:val="both"/>
            </w:pPr>
          </w:p>
          <w:p w:rsidR="00D769EC" w:rsidRPr="00EE76AE" w:rsidRDefault="00534D87" w:rsidP="008131F1">
            <w:pPr>
              <w:widowControl w:val="0"/>
              <w:tabs>
                <w:tab w:val="left" w:pos="709"/>
              </w:tabs>
              <w:ind w:left="787"/>
              <w:jc w:val="both"/>
            </w:pPr>
            <w:r>
              <w:t xml:space="preserve">2.3.2. </w:t>
            </w:r>
            <w:r w:rsidR="00D769EC" w:rsidRPr="00EE76AE">
              <w:t xml:space="preserve">Pozita të ngjashme si në paragrafin 2.3.1 </w:t>
            </w:r>
          </w:p>
          <w:p w:rsidR="00D769EC" w:rsidRPr="00EE76AE" w:rsidRDefault="00D769EC" w:rsidP="008131F1">
            <w:pPr>
              <w:pStyle w:val="ListParagraph"/>
              <w:ind w:left="787"/>
              <w:jc w:val="both"/>
            </w:pPr>
          </w:p>
          <w:p w:rsidR="00D769EC" w:rsidRPr="00EE76AE" w:rsidRDefault="00534D87" w:rsidP="008131F1">
            <w:pPr>
              <w:widowControl w:val="0"/>
              <w:tabs>
                <w:tab w:val="left" w:pos="709"/>
              </w:tabs>
              <w:ind w:left="787"/>
              <w:jc w:val="both"/>
            </w:pPr>
            <w:r>
              <w:t xml:space="preserve">2.3.3. </w:t>
            </w:r>
            <w:r w:rsidR="00D769EC" w:rsidRPr="00EE76AE">
              <w:t>Nëpunës administrativ dhe mbështetës 3</w:t>
            </w:r>
          </w:p>
          <w:p w:rsidR="00D769EC" w:rsidRPr="00EE76AE" w:rsidRDefault="00D769EC" w:rsidP="008131F1">
            <w:pPr>
              <w:pStyle w:val="ListParagraph"/>
              <w:widowControl w:val="0"/>
              <w:tabs>
                <w:tab w:val="left" w:pos="709"/>
              </w:tabs>
              <w:ind w:left="787"/>
              <w:contextualSpacing w:val="0"/>
              <w:jc w:val="both"/>
            </w:pPr>
          </w:p>
          <w:p w:rsidR="00D769EC" w:rsidRPr="00EE76AE" w:rsidRDefault="00534D87" w:rsidP="008131F1">
            <w:pPr>
              <w:widowControl w:val="0"/>
              <w:tabs>
                <w:tab w:val="left" w:pos="709"/>
              </w:tabs>
              <w:ind w:left="787"/>
              <w:jc w:val="both"/>
            </w:pPr>
            <w:r>
              <w:t xml:space="preserve">2.3.4. </w:t>
            </w:r>
            <w:r w:rsidR="00D769EC" w:rsidRPr="00EE76AE">
              <w:t xml:space="preserve">Korrier; Roje; Kopshtar; Shtëpiak, Pastrues; Autolarës; Rrobalarës; dhe </w:t>
            </w:r>
          </w:p>
          <w:p w:rsidR="00D769EC" w:rsidRPr="00EE76AE" w:rsidRDefault="00D769EC" w:rsidP="008131F1">
            <w:pPr>
              <w:pStyle w:val="ListParagraph"/>
              <w:widowControl w:val="0"/>
              <w:tabs>
                <w:tab w:val="left" w:pos="709"/>
              </w:tabs>
              <w:ind w:left="787"/>
              <w:contextualSpacing w:val="0"/>
              <w:jc w:val="both"/>
            </w:pPr>
          </w:p>
          <w:p w:rsidR="00D769EC" w:rsidRPr="00EE76AE" w:rsidRDefault="002C72C0" w:rsidP="008131F1">
            <w:pPr>
              <w:widowControl w:val="0"/>
              <w:tabs>
                <w:tab w:val="left" w:pos="709"/>
              </w:tabs>
              <w:ind w:left="787"/>
              <w:jc w:val="both"/>
            </w:pPr>
            <w:r>
              <w:t xml:space="preserve">2.3.5. </w:t>
            </w:r>
            <w:r w:rsidR="00D769EC" w:rsidRPr="00EE76AE">
              <w:t>Pozita të ngjashme si në paragrafin 2.4.1.</w:t>
            </w:r>
          </w:p>
          <w:p w:rsidR="00D769EC" w:rsidRPr="00EE76AE" w:rsidRDefault="00D769EC" w:rsidP="00EE76AE">
            <w:pPr>
              <w:pStyle w:val="ListParagraph"/>
              <w:widowControl w:val="0"/>
              <w:tabs>
                <w:tab w:val="left" w:pos="709"/>
              </w:tabs>
              <w:ind w:left="284"/>
              <w:contextualSpacing w:val="0"/>
            </w:pPr>
          </w:p>
          <w:p w:rsidR="00D769EC" w:rsidRPr="00EE76AE" w:rsidRDefault="00D769EC" w:rsidP="00EE76AE">
            <w:pPr>
              <w:tabs>
                <w:tab w:val="left" w:pos="709"/>
              </w:tabs>
              <w:jc w:val="center"/>
              <w:rPr>
                <w:b/>
              </w:rPr>
            </w:pPr>
            <w:r w:rsidRPr="00EE76AE">
              <w:rPr>
                <w:b/>
              </w:rPr>
              <w:t>Neni 24</w:t>
            </w:r>
          </w:p>
          <w:p w:rsidR="00D769EC" w:rsidRPr="00EE76AE" w:rsidRDefault="00D769EC" w:rsidP="00EE76AE">
            <w:pPr>
              <w:tabs>
                <w:tab w:val="left" w:pos="709"/>
              </w:tabs>
              <w:jc w:val="center"/>
              <w:rPr>
                <w:b/>
              </w:rPr>
            </w:pPr>
            <w:r w:rsidRPr="00EE76AE">
              <w:rPr>
                <w:b/>
              </w:rPr>
              <w:t>Përshkrimi i përgjithshëm për secilën klasat</w:t>
            </w:r>
          </w:p>
          <w:p w:rsidR="00CF1B85" w:rsidRDefault="00CF1B85" w:rsidP="00CF1B85">
            <w:pPr>
              <w:pStyle w:val="ListParagraph"/>
              <w:widowControl w:val="0"/>
              <w:tabs>
                <w:tab w:val="left" w:pos="540"/>
              </w:tabs>
              <w:ind w:left="0"/>
              <w:jc w:val="both"/>
              <w:rPr>
                <w:b/>
                <w:lang w:val="en-US"/>
              </w:rPr>
            </w:pPr>
          </w:p>
          <w:p w:rsidR="00D769EC" w:rsidRPr="00EE76AE" w:rsidRDefault="00CF1B85" w:rsidP="00CF1B85">
            <w:pPr>
              <w:pStyle w:val="ListParagraph"/>
              <w:widowControl w:val="0"/>
              <w:tabs>
                <w:tab w:val="left" w:pos="540"/>
              </w:tabs>
              <w:ind w:left="0"/>
              <w:jc w:val="both"/>
            </w:pPr>
            <w:r w:rsidRPr="00CF1B85">
              <w:rPr>
                <w:lang w:val="en-US"/>
              </w:rPr>
              <w:t>1</w:t>
            </w:r>
            <w:r>
              <w:rPr>
                <w:b/>
                <w:lang w:val="en-US"/>
              </w:rPr>
              <w:t xml:space="preserve">. </w:t>
            </w:r>
            <w:r w:rsidR="00D769EC" w:rsidRPr="00EE76AE">
              <w:t>Përshkrimi i përgjithshëm për secilën klasë, përcaktohet sipas Shtojcës nr. 1, bashkëlidhur dhe pjesë përbërëse e kësaj Rregullore</w:t>
            </w:r>
          </w:p>
          <w:p w:rsidR="00CF1B85" w:rsidRDefault="00CF1B85" w:rsidP="00CF1B85">
            <w:pPr>
              <w:pStyle w:val="ListParagraph"/>
              <w:widowControl w:val="0"/>
              <w:tabs>
                <w:tab w:val="left" w:pos="540"/>
              </w:tabs>
              <w:ind w:left="0"/>
              <w:jc w:val="both"/>
              <w:rPr>
                <w:b/>
                <w:lang w:val="en-US"/>
              </w:rPr>
            </w:pPr>
          </w:p>
          <w:p w:rsidR="00D769EC" w:rsidRPr="00EE76AE" w:rsidRDefault="00CF1B85" w:rsidP="00CF1B85">
            <w:pPr>
              <w:pStyle w:val="ListParagraph"/>
              <w:widowControl w:val="0"/>
              <w:tabs>
                <w:tab w:val="left" w:pos="540"/>
              </w:tabs>
              <w:ind w:left="0"/>
              <w:jc w:val="both"/>
            </w:pPr>
            <w:r w:rsidRPr="00CF1B85">
              <w:rPr>
                <w:lang w:val="en-US"/>
              </w:rPr>
              <w:t>2.</w:t>
            </w:r>
            <w:r>
              <w:rPr>
                <w:b/>
                <w:lang w:val="en-US"/>
              </w:rPr>
              <w:t xml:space="preserve"> </w:t>
            </w:r>
            <w:r w:rsidR="00D769EC" w:rsidRPr="00EE76AE">
              <w:t>Përshkrimi i përgjithshëm i punës për secilën klasë, sipas Shtojcës Nr. 1, përfshin:</w:t>
            </w:r>
          </w:p>
          <w:p w:rsidR="00D769EC" w:rsidRPr="00EE76AE" w:rsidRDefault="00D769EC" w:rsidP="00EE76AE">
            <w:pPr>
              <w:pStyle w:val="ListParagraph"/>
              <w:jc w:val="both"/>
            </w:pPr>
          </w:p>
          <w:p w:rsidR="00D769EC" w:rsidRPr="00EE76AE" w:rsidRDefault="00A03447" w:rsidP="00A03447">
            <w:pPr>
              <w:widowControl w:val="0"/>
              <w:tabs>
                <w:tab w:val="left" w:pos="900"/>
              </w:tabs>
              <w:ind w:left="337"/>
              <w:jc w:val="both"/>
            </w:pPr>
            <w:r>
              <w:t xml:space="preserve">2.1. </w:t>
            </w:r>
            <w:r w:rsidR="00D769EC" w:rsidRPr="00EE76AE">
              <w:t xml:space="preserve">detyrat dhe përgjegjësitë kryesore të pozitave të klasës; </w:t>
            </w:r>
          </w:p>
          <w:p w:rsidR="00D769EC" w:rsidRPr="00EE76AE" w:rsidRDefault="00D769EC" w:rsidP="00A03447">
            <w:pPr>
              <w:pStyle w:val="ListParagraph"/>
              <w:widowControl w:val="0"/>
              <w:tabs>
                <w:tab w:val="left" w:pos="900"/>
              </w:tabs>
              <w:ind w:left="337"/>
              <w:jc w:val="both"/>
            </w:pPr>
          </w:p>
          <w:p w:rsidR="00D769EC" w:rsidRPr="00EE76AE" w:rsidRDefault="00A03447" w:rsidP="00A03447">
            <w:pPr>
              <w:widowControl w:val="0"/>
              <w:tabs>
                <w:tab w:val="left" w:pos="900"/>
              </w:tabs>
              <w:ind w:left="337"/>
              <w:jc w:val="both"/>
            </w:pPr>
            <w:r>
              <w:t xml:space="preserve">2.2. </w:t>
            </w:r>
            <w:r w:rsidR="00D769EC" w:rsidRPr="00EE76AE">
              <w:t xml:space="preserve">karakteristikat e klasës sipas faktorëve të klasifikimit; </w:t>
            </w:r>
          </w:p>
          <w:p w:rsidR="00D769EC" w:rsidRPr="00EE76AE" w:rsidRDefault="00D769EC" w:rsidP="00A03447">
            <w:pPr>
              <w:pStyle w:val="ListParagraph"/>
              <w:widowControl w:val="0"/>
              <w:tabs>
                <w:tab w:val="left" w:pos="900"/>
              </w:tabs>
              <w:ind w:left="337"/>
              <w:jc w:val="both"/>
            </w:pPr>
          </w:p>
          <w:p w:rsidR="00D769EC" w:rsidRPr="00EE76AE" w:rsidRDefault="00A03447" w:rsidP="00A03447">
            <w:pPr>
              <w:widowControl w:val="0"/>
              <w:tabs>
                <w:tab w:val="left" w:pos="900"/>
              </w:tabs>
              <w:ind w:left="337"/>
              <w:jc w:val="both"/>
            </w:pPr>
            <w:r>
              <w:t xml:space="preserve">2.3. </w:t>
            </w:r>
            <w:r w:rsidR="00D769EC" w:rsidRPr="00EE76AE">
              <w:t xml:space="preserve">kërkesat e përgjithshme të nevojshme për realizimin me sukses të detyrave dhe përgjegjësive të klasës; dhe </w:t>
            </w:r>
          </w:p>
          <w:p w:rsidR="00A03447" w:rsidRDefault="00A03447" w:rsidP="00A03447">
            <w:pPr>
              <w:widowControl w:val="0"/>
              <w:tabs>
                <w:tab w:val="left" w:pos="900"/>
              </w:tabs>
              <w:ind w:left="337"/>
              <w:jc w:val="both"/>
              <w:rPr>
                <w:lang w:val="sq-AL"/>
              </w:rPr>
            </w:pPr>
          </w:p>
          <w:p w:rsidR="00D769EC" w:rsidRPr="00EE76AE" w:rsidRDefault="00A03447" w:rsidP="00A03447">
            <w:pPr>
              <w:widowControl w:val="0"/>
              <w:tabs>
                <w:tab w:val="left" w:pos="900"/>
              </w:tabs>
              <w:ind w:left="337"/>
              <w:jc w:val="both"/>
            </w:pPr>
            <w:r>
              <w:rPr>
                <w:lang w:val="sq-AL"/>
              </w:rPr>
              <w:t xml:space="preserve">2.4. </w:t>
            </w:r>
            <w:r w:rsidR="00D769EC" w:rsidRPr="00EE76AE">
              <w:t>kërkesat e përgjithshme formale.</w:t>
            </w:r>
          </w:p>
          <w:p w:rsidR="00D769EC" w:rsidRPr="00EE76AE" w:rsidRDefault="00D769EC" w:rsidP="00EE76AE">
            <w:pPr>
              <w:tabs>
                <w:tab w:val="left" w:pos="709"/>
              </w:tabs>
              <w:jc w:val="both"/>
              <w:rPr>
                <w:b/>
                <w:color w:val="FF0000"/>
              </w:rPr>
            </w:pPr>
          </w:p>
          <w:p w:rsidR="00D769EC" w:rsidRPr="00EE76AE" w:rsidRDefault="00D769EC" w:rsidP="00EE76AE">
            <w:pPr>
              <w:tabs>
                <w:tab w:val="left" w:pos="709"/>
              </w:tabs>
              <w:jc w:val="center"/>
              <w:rPr>
                <w:b/>
                <w:color w:val="FF0000"/>
              </w:rPr>
            </w:pPr>
          </w:p>
          <w:p w:rsidR="00D769EC" w:rsidRDefault="00D769EC" w:rsidP="00EE76AE">
            <w:pPr>
              <w:jc w:val="center"/>
              <w:rPr>
                <w:b/>
                <w:color w:val="333399"/>
              </w:rPr>
            </w:pPr>
          </w:p>
          <w:p w:rsidR="0016718F" w:rsidRDefault="0016718F" w:rsidP="00EE76AE">
            <w:pPr>
              <w:jc w:val="center"/>
              <w:rPr>
                <w:b/>
                <w:color w:val="333399"/>
              </w:rPr>
            </w:pPr>
          </w:p>
          <w:p w:rsidR="0016718F" w:rsidRDefault="0016718F" w:rsidP="00EE76AE">
            <w:pPr>
              <w:jc w:val="center"/>
              <w:rPr>
                <w:b/>
                <w:color w:val="333399"/>
              </w:rPr>
            </w:pPr>
          </w:p>
          <w:p w:rsidR="0016718F" w:rsidRDefault="0016718F" w:rsidP="00EE76AE">
            <w:pPr>
              <w:jc w:val="center"/>
              <w:rPr>
                <w:b/>
                <w:color w:val="333399"/>
              </w:rPr>
            </w:pPr>
          </w:p>
          <w:p w:rsidR="0016718F" w:rsidRDefault="0016718F" w:rsidP="00EE76AE">
            <w:pPr>
              <w:jc w:val="center"/>
              <w:rPr>
                <w:b/>
                <w:color w:val="333399"/>
              </w:rPr>
            </w:pPr>
          </w:p>
          <w:p w:rsidR="0016718F" w:rsidRDefault="0016718F" w:rsidP="00EE76AE">
            <w:pPr>
              <w:jc w:val="center"/>
              <w:rPr>
                <w:b/>
                <w:color w:val="333399"/>
              </w:rPr>
            </w:pPr>
          </w:p>
          <w:p w:rsidR="0016718F" w:rsidRDefault="0016718F" w:rsidP="00EE76AE">
            <w:pPr>
              <w:jc w:val="center"/>
              <w:rPr>
                <w:b/>
                <w:color w:val="333399"/>
              </w:rPr>
            </w:pPr>
          </w:p>
          <w:p w:rsidR="0016718F" w:rsidRPr="00EE76AE" w:rsidRDefault="0016718F" w:rsidP="00EE76AE">
            <w:pPr>
              <w:jc w:val="center"/>
              <w:rPr>
                <w:b/>
                <w:color w:val="333399"/>
              </w:rPr>
            </w:pPr>
          </w:p>
          <w:p w:rsidR="00D769EC" w:rsidRPr="00EE76AE" w:rsidRDefault="00D769EC" w:rsidP="0016718F">
            <w:pPr>
              <w:jc w:val="center"/>
              <w:rPr>
                <w:b/>
                <w:sz w:val="28"/>
                <w:szCs w:val="28"/>
              </w:rPr>
            </w:pPr>
            <w:r w:rsidRPr="00EE76AE">
              <w:rPr>
                <w:rFonts w:eastAsia="Calibri"/>
                <w:b/>
                <w:bCs/>
                <w:sz w:val="28"/>
                <w:szCs w:val="28"/>
              </w:rPr>
              <w:lastRenderedPageBreak/>
              <w:t>KAPITULLI</w:t>
            </w:r>
            <w:r w:rsidRPr="00EE76AE">
              <w:rPr>
                <w:b/>
                <w:sz w:val="28"/>
                <w:szCs w:val="28"/>
              </w:rPr>
              <w:t xml:space="preserve"> VI</w:t>
            </w:r>
          </w:p>
          <w:p w:rsidR="00D769EC" w:rsidRPr="00EE76AE" w:rsidRDefault="00D769EC" w:rsidP="0016718F">
            <w:pPr>
              <w:jc w:val="center"/>
              <w:rPr>
                <w:b/>
                <w:sz w:val="28"/>
                <w:szCs w:val="28"/>
              </w:rPr>
            </w:pPr>
            <w:r w:rsidRPr="00EE76AE">
              <w:rPr>
                <w:b/>
                <w:sz w:val="28"/>
                <w:szCs w:val="28"/>
              </w:rPr>
              <w:t>DISPOZITAT KALIMTARE</w:t>
            </w:r>
          </w:p>
          <w:p w:rsidR="00D769EC" w:rsidRPr="00EE76AE" w:rsidRDefault="00D769EC" w:rsidP="00EE76AE">
            <w:pPr>
              <w:jc w:val="center"/>
              <w:rPr>
                <w:b/>
              </w:rPr>
            </w:pPr>
          </w:p>
          <w:p w:rsidR="00D769EC" w:rsidRPr="00EE76AE" w:rsidRDefault="00D769EC" w:rsidP="00EE76AE">
            <w:pPr>
              <w:jc w:val="center"/>
              <w:rPr>
                <w:b/>
              </w:rPr>
            </w:pPr>
            <w:r w:rsidRPr="00EE76AE">
              <w:rPr>
                <w:b/>
              </w:rPr>
              <w:t>Neni 25</w:t>
            </w:r>
          </w:p>
          <w:p w:rsidR="00D769EC" w:rsidRPr="00EE76AE" w:rsidRDefault="00D769EC" w:rsidP="00EE76AE">
            <w:pPr>
              <w:jc w:val="center"/>
              <w:rPr>
                <w:b/>
              </w:rPr>
            </w:pPr>
            <w:r w:rsidRPr="00EE76AE">
              <w:rPr>
                <w:b/>
              </w:rPr>
              <w:t>Formularët</w:t>
            </w:r>
          </w:p>
          <w:p w:rsidR="00D769EC" w:rsidRPr="00EE76AE" w:rsidRDefault="00D769EC" w:rsidP="00EE76AE">
            <w:pPr>
              <w:jc w:val="both"/>
              <w:rPr>
                <w:b/>
                <w:sz w:val="28"/>
                <w:szCs w:val="28"/>
              </w:rPr>
            </w:pPr>
          </w:p>
          <w:p w:rsidR="00D769EC" w:rsidRPr="00EE76AE" w:rsidRDefault="00D769EC" w:rsidP="00EE76AE">
            <w:pPr>
              <w:jc w:val="both"/>
            </w:pPr>
            <w:r w:rsidRPr="00EE76AE">
              <w:t>Formularët përkatës të obligueshëm për zbatimin e procedurave te kësaj rregulloreje do të do të vendosen në SIMBNJ dhe në ueb-faqe të institucionit.</w:t>
            </w:r>
          </w:p>
          <w:p w:rsidR="00D769EC" w:rsidRPr="00EE76AE" w:rsidRDefault="00D769EC" w:rsidP="00EE76AE">
            <w:pPr>
              <w:jc w:val="both"/>
              <w:rPr>
                <w:b/>
              </w:rPr>
            </w:pPr>
          </w:p>
          <w:p w:rsidR="00D769EC" w:rsidRPr="00EE76AE" w:rsidRDefault="00D769EC" w:rsidP="00EE76AE">
            <w:pPr>
              <w:jc w:val="center"/>
              <w:rPr>
                <w:b/>
              </w:rPr>
            </w:pPr>
            <w:r w:rsidRPr="00EE76AE">
              <w:rPr>
                <w:b/>
              </w:rPr>
              <w:t>Neni 26</w:t>
            </w:r>
          </w:p>
          <w:p w:rsidR="00D769EC" w:rsidRPr="00EE76AE" w:rsidRDefault="00D769EC" w:rsidP="00EE76AE">
            <w:pPr>
              <w:jc w:val="center"/>
              <w:rPr>
                <w:b/>
              </w:rPr>
            </w:pPr>
            <w:r w:rsidRPr="00EE76AE">
              <w:rPr>
                <w:b/>
              </w:rPr>
              <w:t>Hyrja në fuqi</w:t>
            </w:r>
          </w:p>
          <w:p w:rsidR="00D769EC" w:rsidRPr="00EE76AE" w:rsidRDefault="00D769EC" w:rsidP="00EE76AE">
            <w:pPr>
              <w:jc w:val="both"/>
              <w:rPr>
                <w:b/>
              </w:rPr>
            </w:pPr>
          </w:p>
          <w:p w:rsidR="00D769EC" w:rsidRPr="00EE76AE" w:rsidRDefault="00D769EC" w:rsidP="00EE76AE">
            <w:pPr>
              <w:jc w:val="both"/>
            </w:pPr>
            <w:r w:rsidRPr="00EE76AE">
              <w:t xml:space="preserve">Kjo Rregullore hyn në fuqi në ditën e publikimit në Gazetën Zyrtare.                  </w:t>
            </w:r>
          </w:p>
          <w:p w:rsidR="00D769EC" w:rsidRPr="00EE76AE" w:rsidRDefault="00D769EC" w:rsidP="00EE76AE">
            <w:pPr>
              <w:jc w:val="both"/>
            </w:pPr>
          </w:p>
          <w:p w:rsidR="00D769EC" w:rsidRPr="00EE76AE" w:rsidRDefault="00D769EC" w:rsidP="00EE76AE">
            <w:pPr>
              <w:jc w:val="both"/>
            </w:pPr>
          </w:p>
          <w:p w:rsidR="00D769EC" w:rsidRPr="00EE76AE" w:rsidRDefault="00D769EC" w:rsidP="00EE76AE">
            <w:pPr>
              <w:jc w:val="right"/>
              <w:rPr>
                <w:color w:val="000080"/>
              </w:rPr>
            </w:pPr>
          </w:p>
          <w:p w:rsidR="00D769EC" w:rsidRDefault="00D769EC" w:rsidP="00EE76AE">
            <w:pPr>
              <w:jc w:val="right"/>
              <w:rPr>
                <w:b/>
              </w:rPr>
            </w:pPr>
            <w:r w:rsidRPr="00EE76AE">
              <w:rPr>
                <w:b/>
              </w:rPr>
              <w:t>Albin Kurti</w:t>
            </w:r>
          </w:p>
          <w:p w:rsidR="0016718F" w:rsidRPr="00EE76AE" w:rsidRDefault="0016718F" w:rsidP="00EE76AE">
            <w:pPr>
              <w:jc w:val="right"/>
              <w:rPr>
                <w:b/>
              </w:rPr>
            </w:pPr>
          </w:p>
          <w:p w:rsidR="00D769EC" w:rsidRPr="00EE76AE" w:rsidRDefault="00D769EC" w:rsidP="00EE76AE">
            <w:pPr>
              <w:jc w:val="right"/>
              <w:rPr>
                <w:b/>
              </w:rPr>
            </w:pPr>
            <w:r w:rsidRPr="00EE76AE">
              <w:rPr>
                <w:b/>
              </w:rPr>
              <w:t xml:space="preserve">________________________ </w:t>
            </w:r>
          </w:p>
          <w:p w:rsidR="00D769EC" w:rsidRPr="00EE76AE" w:rsidRDefault="00D769EC" w:rsidP="00EE76AE">
            <w:pPr>
              <w:jc w:val="right"/>
              <w:rPr>
                <w:b/>
              </w:rPr>
            </w:pPr>
            <w:r w:rsidRPr="00EE76AE">
              <w:rPr>
                <w:b/>
              </w:rPr>
              <w:t xml:space="preserve">Kryeministër i Republikës së Kosovës </w:t>
            </w:r>
          </w:p>
          <w:p w:rsidR="0016718F" w:rsidRDefault="0016718F" w:rsidP="00EE76AE">
            <w:pPr>
              <w:tabs>
                <w:tab w:val="left" w:pos="270"/>
                <w:tab w:val="left" w:pos="810"/>
              </w:tabs>
              <w:jc w:val="both"/>
              <w:rPr>
                <w:b/>
              </w:rPr>
            </w:pPr>
          </w:p>
          <w:p w:rsidR="00D769EC" w:rsidRPr="00EE76AE" w:rsidRDefault="00D769EC" w:rsidP="00EE76AE">
            <w:pPr>
              <w:tabs>
                <w:tab w:val="left" w:pos="270"/>
                <w:tab w:val="left" w:pos="810"/>
              </w:tabs>
              <w:jc w:val="both"/>
              <w:rPr>
                <w:color w:val="FF0000"/>
              </w:rPr>
            </w:pPr>
            <w:r w:rsidRPr="00EE76AE">
              <w:rPr>
                <w:b/>
              </w:rPr>
              <w:t>Prishtinë, më ___/___/202</w:t>
            </w:r>
            <w:r w:rsidR="008F732C" w:rsidRPr="00EE76AE">
              <w:rPr>
                <w:b/>
              </w:rPr>
              <w:t>1</w:t>
            </w:r>
          </w:p>
          <w:p w:rsidR="00423FB4" w:rsidRPr="00EE76AE" w:rsidRDefault="00423FB4" w:rsidP="00EE76AE">
            <w:pPr>
              <w:jc w:val="right"/>
              <w:rPr>
                <w:rFonts w:eastAsia="MS Mincho"/>
                <w:bCs/>
              </w:rPr>
            </w:pPr>
          </w:p>
        </w:tc>
        <w:tc>
          <w:tcPr>
            <w:tcW w:w="4950" w:type="dxa"/>
            <w:shd w:val="clear" w:color="auto" w:fill="FFFFFF" w:themeFill="background1"/>
          </w:tcPr>
          <w:p w:rsidR="008F732C" w:rsidRPr="00EE76AE" w:rsidRDefault="008F732C" w:rsidP="00EE76AE">
            <w:pPr>
              <w:jc w:val="both"/>
              <w:rPr>
                <w:b/>
                <w:lang w:val="en-GB"/>
              </w:rPr>
            </w:pPr>
            <w:r w:rsidRPr="00EE76AE">
              <w:rPr>
                <w:b/>
                <w:lang w:val="en-GB"/>
              </w:rPr>
              <w:lastRenderedPageBreak/>
              <w:t>Government of the Republic of Kosovo,</w:t>
            </w:r>
          </w:p>
          <w:p w:rsidR="008F732C" w:rsidRPr="00EE76AE" w:rsidRDefault="008F732C" w:rsidP="00EE76AE">
            <w:pPr>
              <w:jc w:val="both"/>
              <w:rPr>
                <w:b/>
                <w:lang w:val="en-GB"/>
              </w:rPr>
            </w:pPr>
          </w:p>
          <w:p w:rsidR="008F732C" w:rsidRPr="00EE76AE" w:rsidRDefault="008F732C" w:rsidP="00EE76AE">
            <w:pPr>
              <w:jc w:val="both"/>
              <w:rPr>
                <w:lang w:val="en-GB"/>
              </w:rPr>
            </w:pPr>
          </w:p>
          <w:p w:rsidR="008F732C" w:rsidRPr="00EE76AE" w:rsidRDefault="008F732C" w:rsidP="00EE76AE">
            <w:pPr>
              <w:jc w:val="both"/>
              <w:rPr>
                <w:lang w:val="en-GB"/>
              </w:rPr>
            </w:pPr>
            <w:r w:rsidRPr="00EE76AE">
              <w:rPr>
                <w:lang w:val="en-GB"/>
              </w:rPr>
              <w:t>Pursuant to Article 93 paragraph 4 of the Constitution of the Republic of Kosovo, Articles 79, 80 and 81 of Law no. 06 / L-114 on Public Officials, as well as paragraph 6.2 of article 19 of Regulation no. 09/2011 of the Government of the Republic of Kosovo,</w:t>
            </w:r>
          </w:p>
          <w:p w:rsidR="008F732C" w:rsidRPr="00EE76AE" w:rsidRDefault="008F732C" w:rsidP="00EE76AE">
            <w:pPr>
              <w:jc w:val="both"/>
              <w:rPr>
                <w:lang w:val="en-GB"/>
              </w:rPr>
            </w:pPr>
          </w:p>
          <w:p w:rsidR="008F732C" w:rsidRPr="00EE76AE" w:rsidRDefault="008F732C" w:rsidP="00EE76AE">
            <w:pPr>
              <w:jc w:val="both"/>
              <w:rPr>
                <w:b/>
                <w:lang w:val="en-GB"/>
              </w:rPr>
            </w:pPr>
            <w:r w:rsidRPr="00EE76AE">
              <w:rPr>
                <w:b/>
                <w:lang w:val="en-GB"/>
              </w:rPr>
              <w:t>Approves:</w:t>
            </w:r>
          </w:p>
          <w:p w:rsidR="008F732C" w:rsidRPr="00EE76AE" w:rsidRDefault="008F732C" w:rsidP="00EE76AE">
            <w:pPr>
              <w:jc w:val="both"/>
              <w:rPr>
                <w:b/>
                <w:lang w:val="en-GB"/>
              </w:rPr>
            </w:pPr>
          </w:p>
          <w:p w:rsidR="008F732C" w:rsidRPr="00EE76AE" w:rsidRDefault="008F732C" w:rsidP="00EE76AE">
            <w:pPr>
              <w:jc w:val="center"/>
              <w:rPr>
                <w:b/>
                <w:lang w:val="en-GB"/>
              </w:rPr>
            </w:pPr>
          </w:p>
          <w:p w:rsidR="008F732C" w:rsidRPr="00EE76AE" w:rsidRDefault="008F732C" w:rsidP="00EE76AE">
            <w:pPr>
              <w:jc w:val="center"/>
              <w:rPr>
                <w:b/>
                <w:lang w:val="en-GB"/>
              </w:rPr>
            </w:pPr>
          </w:p>
          <w:p w:rsidR="008F732C" w:rsidRPr="00EE76AE" w:rsidRDefault="008F732C" w:rsidP="00EE76AE">
            <w:pPr>
              <w:jc w:val="both"/>
              <w:rPr>
                <w:b/>
                <w:lang w:val="en-GB"/>
              </w:rPr>
            </w:pPr>
            <w:r w:rsidRPr="00EE76AE">
              <w:rPr>
                <w:b/>
                <w:lang w:val="en-GB"/>
              </w:rPr>
              <w:t>REGULATION (GRK) NO.XX / 202</w:t>
            </w:r>
            <w:r w:rsidR="00322433">
              <w:rPr>
                <w:b/>
                <w:lang w:val="en-GB"/>
              </w:rPr>
              <w:t>1</w:t>
            </w:r>
            <w:r w:rsidRPr="00EE76AE">
              <w:rPr>
                <w:b/>
                <w:lang w:val="en-GB"/>
              </w:rPr>
              <w:t xml:space="preserve"> ON ADMISSION, EMPLOYMENT RELATIONSHIP AND CLASSIFICATION OF JOBS FOR ADMINISTRATIVE AND SUPPORT STAFF</w:t>
            </w:r>
          </w:p>
          <w:p w:rsidR="008F732C" w:rsidRPr="00EE76AE" w:rsidRDefault="008F732C" w:rsidP="00EE76AE">
            <w:pPr>
              <w:jc w:val="center"/>
              <w:rPr>
                <w:b/>
                <w:lang w:val="en-GB"/>
              </w:rPr>
            </w:pPr>
          </w:p>
          <w:p w:rsidR="008F732C" w:rsidRPr="00EE76AE" w:rsidRDefault="008F732C" w:rsidP="00EE76AE">
            <w:pPr>
              <w:jc w:val="center"/>
              <w:rPr>
                <w:b/>
                <w:lang w:val="en-GB"/>
              </w:rPr>
            </w:pPr>
          </w:p>
          <w:p w:rsidR="008F732C" w:rsidRPr="00EE76AE" w:rsidRDefault="008F732C" w:rsidP="00EE76AE">
            <w:pPr>
              <w:jc w:val="center"/>
              <w:rPr>
                <w:b/>
                <w:lang w:val="en-GB"/>
              </w:rPr>
            </w:pPr>
          </w:p>
          <w:p w:rsidR="008F732C" w:rsidRPr="00EE76AE" w:rsidRDefault="008F732C" w:rsidP="00EE76AE">
            <w:pPr>
              <w:jc w:val="center"/>
              <w:rPr>
                <w:rFonts w:eastAsia="Calibri"/>
                <w:b/>
                <w:bCs/>
                <w:sz w:val="28"/>
                <w:szCs w:val="28"/>
                <w:lang w:val="en-GB"/>
              </w:rPr>
            </w:pPr>
            <w:r w:rsidRPr="00EE76AE">
              <w:rPr>
                <w:rFonts w:eastAsia="Calibri"/>
                <w:b/>
                <w:bCs/>
                <w:sz w:val="28"/>
                <w:szCs w:val="28"/>
                <w:lang w:val="en-GB"/>
              </w:rPr>
              <w:t>CHAPTER I</w:t>
            </w:r>
          </w:p>
          <w:p w:rsidR="008F732C" w:rsidRPr="00EE76AE" w:rsidRDefault="008F732C" w:rsidP="00EE76AE">
            <w:pPr>
              <w:jc w:val="center"/>
              <w:rPr>
                <w:rFonts w:eastAsia="Calibri"/>
                <w:b/>
                <w:bCs/>
                <w:sz w:val="28"/>
                <w:szCs w:val="28"/>
                <w:lang w:val="en-GB"/>
              </w:rPr>
            </w:pPr>
            <w:r w:rsidRPr="00EE76AE">
              <w:rPr>
                <w:rFonts w:eastAsia="Calibri"/>
                <w:b/>
                <w:bCs/>
                <w:sz w:val="28"/>
                <w:szCs w:val="28"/>
                <w:lang w:val="en-GB"/>
              </w:rPr>
              <w:t>GENERAL PROVISIONS</w:t>
            </w:r>
          </w:p>
          <w:p w:rsidR="008F732C" w:rsidRPr="00EE76AE" w:rsidRDefault="008F732C" w:rsidP="00EE76AE">
            <w:pPr>
              <w:jc w:val="both"/>
              <w:rPr>
                <w:b/>
                <w:lang w:val="en-GB"/>
              </w:rPr>
            </w:pPr>
          </w:p>
          <w:p w:rsidR="008F732C" w:rsidRPr="00EE76AE" w:rsidRDefault="008F732C" w:rsidP="00EE76AE">
            <w:pPr>
              <w:jc w:val="both"/>
              <w:rPr>
                <w:b/>
                <w:lang w:val="en-GB"/>
              </w:rPr>
            </w:pPr>
          </w:p>
          <w:p w:rsidR="008F732C" w:rsidRPr="00EE76AE" w:rsidRDefault="008F732C" w:rsidP="00EE76AE">
            <w:pPr>
              <w:jc w:val="center"/>
              <w:rPr>
                <w:b/>
                <w:lang w:val="en-GB"/>
              </w:rPr>
            </w:pPr>
            <w:r w:rsidRPr="00EE76AE">
              <w:rPr>
                <w:b/>
                <w:lang w:val="en-GB"/>
              </w:rPr>
              <w:t>Article 1</w:t>
            </w:r>
          </w:p>
          <w:p w:rsidR="008F732C" w:rsidRPr="00EE76AE" w:rsidRDefault="008F732C" w:rsidP="00EE76AE">
            <w:pPr>
              <w:jc w:val="center"/>
              <w:rPr>
                <w:b/>
                <w:lang w:val="en-GB"/>
              </w:rPr>
            </w:pPr>
            <w:r w:rsidRPr="00EE76AE">
              <w:rPr>
                <w:b/>
                <w:lang w:val="en-GB"/>
              </w:rPr>
              <w:t>Purpose</w:t>
            </w:r>
          </w:p>
          <w:p w:rsidR="008F732C" w:rsidRDefault="008F732C" w:rsidP="00EE76AE">
            <w:pPr>
              <w:jc w:val="center"/>
              <w:rPr>
                <w:b/>
                <w:lang w:val="en-GB"/>
              </w:rPr>
            </w:pPr>
          </w:p>
          <w:p w:rsidR="008F732C" w:rsidRPr="00EE76AE" w:rsidRDefault="008F732C" w:rsidP="00EE76AE">
            <w:pPr>
              <w:jc w:val="both"/>
              <w:rPr>
                <w:lang w:val="en-GB"/>
              </w:rPr>
            </w:pPr>
            <w:r w:rsidRPr="00EE76AE">
              <w:rPr>
                <w:lang w:val="en-GB"/>
              </w:rPr>
              <w:t xml:space="preserve">This regulation aims to build a stable and professional system for admission, employment and classification of employment for </w:t>
            </w:r>
            <w:r w:rsidRPr="00EE76AE">
              <w:rPr>
                <w:lang w:val="en-GB"/>
              </w:rPr>
              <w:lastRenderedPageBreak/>
              <w:t>administrative and support staff in accordance with the basic principles set out in Law no. 06 / L-114 on Public Officials (hereinafter LPO).</w:t>
            </w:r>
          </w:p>
          <w:p w:rsidR="008F732C" w:rsidRPr="00EE76AE" w:rsidRDefault="008F732C" w:rsidP="00EE76AE">
            <w:pPr>
              <w:jc w:val="both"/>
              <w:rPr>
                <w:b/>
                <w:lang w:val="en-GB"/>
              </w:rPr>
            </w:pPr>
          </w:p>
          <w:p w:rsidR="008F732C" w:rsidRDefault="008F732C" w:rsidP="00EE76AE">
            <w:pPr>
              <w:jc w:val="both"/>
              <w:rPr>
                <w:b/>
                <w:lang w:val="en-GB"/>
              </w:rPr>
            </w:pPr>
          </w:p>
          <w:p w:rsidR="00EE76AE" w:rsidRPr="00EE76AE" w:rsidRDefault="00EE76AE" w:rsidP="00EE76AE">
            <w:pPr>
              <w:jc w:val="both"/>
              <w:rPr>
                <w:b/>
                <w:lang w:val="en-GB"/>
              </w:rPr>
            </w:pPr>
          </w:p>
          <w:p w:rsidR="008F732C" w:rsidRPr="00EE76AE" w:rsidRDefault="008F732C" w:rsidP="00EE76AE">
            <w:pPr>
              <w:jc w:val="center"/>
              <w:rPr>
                <w:b/>
                <w:lang w:val="en-GB"/>
              </w:rPr>
            </w:pPr>
            <w:r w:rsidRPr="00EE76AE">
              <w:rPr>
                <w:b/>
                <w:lang w:val="en-GB"/>
              </w:rPr>
              <w:t>Article 2</w:t>
            </w:r>
          </w:p>
          <w:p w:rsidR="008F732C" w:rsidRPr="00EE76AE" w:rsidRDefault="008F732C" w:rsidP="00EE76AE">
            <w:pPr>
              <w:jc w:val="center"/>
              <w:rPr>
                <w:b/>
                <w:lang w:val="en-GB"/>
              </w:rPr>
            </w:pPr>
            <w:r w:rsidRPr="00EE76AE">
              <w:rPr>
                <w:b/>
                <w:lang w:val="en-GB"/>
              </w:rPr>
              <w:t>Scope</w:t>
            </w:r>
          </w:p>
          <w:p w:rsidR="00EE76AE" w:rsidRDefault="00EE76AE" w:rsidP="00EE76AE">
            <w:pPr>
              <w:pStyle w:val="ListParagraph"/>
              <w:tabs>
                <w:tab w:val="left" w:pos="540"/>
              </w:tabs>
              <w:spacing w:line="259" w:lineRule="auto"/>
              <w:ind w:left="0"/>
              <w:jc w:val="both"/>
              <w:rPr>
                <w:b/>
                <w:lang w:val="en-GB"/>
              </w:rPr>
            </w:pPr>
          </w:p>
          <w:p w:rsidR="008F732C" w:rsidRPr="00EE76AE" w:rsidRDefault="00EE76AE" w:rsidP="00EE76AE">
            <w:pPr>
              <w:pStyle w:val="ListParagraph"/>
              <w:tabs>
                <w:tab w:val="left" w:pos="540"/>
              </w:tabs>
              <w:spacing w:line="259" w:lineRule="auto"/>
              <w:ind w:left="0"/>
              <w:jc w:val="both"/>
              <w:rPr>
                <w:b/>
              </w:rPr>
            </w:pPr>
            <w:r w:rsidRPr="00EE76AE">
              <w:rPr>
                <w:lang w:val="en-GB"/>
              </w:rPr>
              <w:t>1.</w:t>
            </w:r>
            <w:r>
              <w:rPr>
                <w:b/>
                <w:lang w:val="en-GB"/>
              </w:rPr>
              <w:t xml:space="preserve"> </w:t>
            </w:r>
            <w:r w:rsidR="008F732C" w:rsidRPr="00EE76AE">
              <w:t xml:space="preserve">The provisions of this Regulation apply to all public institutions of the Republic of Kosovo. </w:t>
            </w:r>
          </w:p>
          <w:p w:rsidR="008F732C" w:rsidRPr="00EE76AE" w:rsidRDefault="008F732C" w:rsidP="00EE76AE">
            <w:pPr>
              <w:rPr>
                <w:lang w:val="en-GB"/>
              </w:rPr>
            </w:pPr>
          </w:p>
          <w:p w:rsidR="00EE76AE" w:rsidRDefault="00EE76AE" w:rsidP="00EE76AE">
            <w:pPr>
              <w:pStyle w:val="ListParagraph"/>
              <w:tabs>
                <w:tab w:val="left" w:pos="540"/>
              </w:tabs>
              <w:spacing w:line="259" w:lineRule="auto"/>
              <w:ind w:left="0"/>
              <w:jc w:val="both"/>
            </w:pPr>
          </w:p>
          <w:p w:rsidR="008F732C" w:rsidRPr="00EE76AE" w:rsidRDefault="00EE76AE" w:rsidP="00EE76AE">
            <w:pPr>
              <w:pStyle w:val="ListParagraph"/>
              <w:tabs>
                <w:tab w:val="left" w:pos="540"/>
              </w:tabs>
              <w:spacing w:line="259" w:lineRule="auto"/>
              <w:ind w:left="0"/>
              <w:jc w:val="both"/>
              <w:rPr>
                <w:b/>
              </w:rPr>
            </w:pPr>
            <w:r>
              <w:t xml:space="preserve">2. </w:t>
            </w:r>
            <w:r w:rsidR="008F732C" w:rsidRPr="00EE76AE">
              <w:t>Exceptionally from paragraph 1 of this Article of this Regulation, this Regulation does not apply to: Kosovo Judicial Council, Kosovo Prosecutorial Council, Constitutional Court, the Ombudsperson Institution, the Auditor General of Kosovo, the Central Election Commission, the Central Bank of Kosovo and the Independent Media Commission.</w:t>
            </w:r>
          </w:p>
          <w:p w:rsidR="008F732C" w:rsidRPr="00EE76AE" w:rsidRDefault="008F732C" w:rsidP="00EE76AE">
            <w:pPr>
              <w:jc w:val="center"/>
              <w:rPr>
                <w:b/>
                <w:lang w:val="en-GB"/>
              </w:rPr>
            </w:pPr>
          </w:p>
          <w:p w:rsidR="008F732C" w:rsidRPr="00EE76AE" w:rsidRDefault="008F732C" w:rsidP="00EE76AE">
            <w:pPr>
              <w:jc w:val="center"/>
              <w:rPr>
                <w:b/>
                <w:lang w:val="en-GB"/>
              </w:rPr>
            </w:pPr>
            <w:r w:rsidRPr="00EE76AE">
              <w:rPr>
                <w:b/>
                <w:lang w:val="en-GB"/>
              </w:rPr>
              <w:t>Article 3</w:t>
            </w:r>
          </w:p>
          <w:p w:rsidR="008F732C" w:rsidRPr="00EE76AE" w:rsidRDefault="008F732C" w:rsidP="00EE76AE">
            <w:pPr>
              <w:jc w:val="center"/>
              <w:rPr>
                <w:b/>
                <w:lang w:val="en-GB"/>
              </w:rPr>
            </w:pPr>
            <w:r w:rsidRPr="00EE76AE">
              <w:rPr>
                <w:b/>
                <w:lang w:val="en-GB"/>
              </w:rPr>
              <w:t>Definitions</w:t>
            </w:r>
          </w:p>
          <w:p w:rsidR="008F732C" w:rsidRPr="00EE76AE" w:rsidRDefault="008F732C" w:rsidP="00EE76AE">
            <w:pPr>
              <w:jc w:val="both"/>
              <w:rPr>
                <w:b/>
                <w:lang w:val="en-GB"/>
              </w:rPr>
            </w:pPr>
          </w:p>
          <w:p w:rsidR="008F732C" w:rsidRPr="00EE76AE" w:rsidRDefault="008F732C" w:rsidP="00EE76AE">
            <w:pPr>
              <w:pStyle w:val="ListParagraph"/>
              <w:tabs>
                <w:tab w:val="left" w:pos="540"/>
              </w:tabs>
              <w:ind w:left="0"/>
              <w:jc w:val="both"/>
            </w:pPr>
            <w:r w:rsidRPr="00EE76AE">
              <w:t>Other words and expressions used in this Regulation have the same meaning as the definitions given in the LPO.</w:t>
            </w:r>
          </w:p>
          <w:p w:rsidR="008F732C" w:rsidRDefault="008F732C" w:rsidP="00EE76AE">
            <w:pPr>
              <w:pStyle w:val="ListParagraph"/>
              <w:tabs>
                <w:tab w:val="left" w:pos="540"/>
              </w:tabs>
              <w:ind w:left="0"/>
              <w:jc w:val="both"/>
              <w:rPr>
                <w:b/>
              </w:rPr>
            </w:pPr>
          </w:p>
          <w:p w:rsidR="00EE76AE" w:rsidRPr="00EE76AE" w:rsidRDefault="00EE76AE" w:rsidP="00EE76AE">
            <w:pPr>
              <w:pStyle w:val="ListParagraph"/>
              <w:tabs>
                <w:tab w:val="left" w:pos="540"/>
              </w:tabs>
              <w:ind w:left="0"/>
              <w:jc w:val="both"/>
              <w:rPr>
                <w:b/>
              </w:rPr>
            </w:pPr>
          </w:p>
          <w:p w:rsidR="008F732C" w:rsidRPr="00EE76AE" w:rsidRDefault="008F732C" w:rsidP="00EE76AE">
            <w:pPr>
              <w:jc w:val="center"/>
              <w:rPr>
                <w:b/>
                <w:lang w:val="en-GB"/>
              </w:rPr>
            </w:pPr>
          </w:p>
          <w:p w:rsidR="008F732C" w:rsidRPr="00EE76AE" w:rsidRDefault="008F732C" w:rsidP="00EE76AE">
            <w:pPr>
              <w:jc w:val="center"/>
              <w:rPr>
                <w:b/>
                <w:lang w:val="en-GB"/>
              </w:rPr>
            </w:pPr>
            <w:r w:rsidRPr="00EE76AE">
              <w:rPr>
                <w:b/>
                <w:lang w:val="en-GB"/>
              </w:rPr>
              <w:lastRenderedPageBreak/>
              <w:t>Article 4</w:t>
            </w:r>
          </w:p>
          <w:p w:rsidR="008F732C" w:rsidRPr="00EE76AE" w:rsidRDefault="008F732C" w:rsidP="00EE76AE">
            <w:pPr>
              <w:jc w:val="center"/>
              <w:rPr>
                <w:b/>
                <w:lang w:val="en-GB"/>
              </w:rPr>
            </w:pPr>
            <w:r w:rsidRPr="00EE76AE">
              <w:rPr>
                <w:b/>
                <w:lang w:val="en-GB"/>
              </w:rPr>
              <w:t>Principles of admission of administrative and support staff</w:t>
            </w:r>
          </w:p>
          <w:p w:rsidR="00EE76AE" w:rsidRDefault="00EE76AE" w:rsidP="00EE76AE">
            <w:pPr>
              <w:pStyle w:val="ListParagraph"/>
              <w:tabs>
                <w:tab w:val="left" w:pos="426"/>
              </w:tabs>
              <w:ind w:left="0"/>
              <w:jc w:val="both"/>
              <w:rPr>
                <w:b/>
                <w:lang w:val="en-GB"/>
              </w:rPr>
            </w:pPr>
          </w:p>
          <w:p w:rsidR="008F732C" w:rsidRPr="00EE76AE" w:rsidRDefault="00EE76AE" w:rsidP="00EE76AE">
            <w:pPr>
              <w:pStyle w:val="ListParagraph"/>
              <w:tabs>
                <w:tab w:val="left" w:pos="426"/>
              </w:tabs>
              <w:ind w:left="0"/>
              <w:jc w:val="both"/>
            </w:pPr>
            <w:r w:rsidRPr="00EE76AE">
              <w:rPr>
                <w:lang w:val="en-GB"/>
              </w:rPr>
              <w:t>1.</w:t>
            </w:r>
            <w:r>
              <w:rPr>
                <w:b/>
                <w:lang w:val="en-GB"/>
              </w:rPr>
              <w:t xml:space="preserve"> </w:t>
            </w:r>
            <w:r w:rsidR="008F732C" w:rsidRPr="00EE76AE">
              <w:t>Admission, employment and job classification are based on the principles of equal opportunities, non-discrimination and equitable and proportionate representation of gender and members of non-majority communities.</w:t>
            </w:r>
          </w:p>
          <w:p w:rsidR="008F732C" w:rsidRPr="00EE76AE" w:rsidRDefault="008F732C" w:rsidP="00EE76AE">
            <w:pPr>
              <w:pStyle w:val="ListParagraph"/>
              <w:tabs>
                <w:tab w:val="left" w:pos="540"/>
              </w:tabs>
              <w:ind w:left="0"/>
              <w:jc w:val="both"/>
            </w:pPr>
          </w:p>
          <w:p w:rsidR="008F732C" w:rsidRPr="00EE76AE" w:rsidRDefault="00EE76AE" w:rsidP="00EE76AE">
            <w:pPr>
              <w:pStyle w:val="ListParagraph"/>
              <w:tabs>
                <w:tab w:val="left" w:pos="426"/>
              </w:tabs>
              <w:ind w:left="0"/>
              <w:jc w:val="both"/>
            </w:pPr>
            <w:r>
              <w:t xml:space="preserve">2. </w:t>
            </w:r>
            <w:r w:rsidR="008F732C" w:rsidRPr="00EE76AE">
              <w:t>Administrative and support staff are recruited on the basis of merit assessed on the basis of a competitive and transparent procedure, determined in accordance with the Law and relevant bylaws.</w:t>
            </w:r>
          </w:p>
          <w:p w:rsidR="008F732C" w:rsidRPr="00EE76AE" w:rsidRDefault="008F732C" w:rsidP="00EE76AE">
            <w:pPr>
              <w:pStyle w:val="ListParagraph"/>
              <w:tabs>
                <w:tab w:val="left" w:pos="540"/>
              </w:tabs>
              <w:ind w:left="0"/>
              <w:jc w:val="both"/>
            </w:pPr>
          </w:p>
          <w:p w:rsidR="008F732C" w:rsidRPr="00EE76AE" w:rsidRDefault="008F732C" w:rsidP="00EE76AE">
            <w:pPr>
              <w:pStyle w:val="ListParagraph"/>
              <w:tabs>
                <w:tab w:val="left" w:pos="540"/>
              </w:tabs>
              <w:ind w:left="0"/>
              <w:jc w:val="both"/>
            </w:pPr>
          </w:p>
          <w:p w:rsidR="008F732C" w:rsidRPr="00EE76AE" w:rsidRDefault="008F732C" w:rsidP="00EE76AE">
            <w:pPr>
              <w:jc w:val="center"/>
              <w:rPr>
                <w:b/>
                <w:lang w:val="en-GB"/>
              </w:rPr>
            </w:pPr>
            <w:r w:rsidRPr="00EE76AE">
              <w:rPr>
                <w:b/>
                <w:lang w:val="en-GB"/>
              </w:rPr>
              <w:t>Article 5</w:t>
            </w:r>
          </w:p>
          <w:p w:rsidR="008F732C" w:rsidRPr="00EE76AE" w:rsidRDefault="008F732C" w:rsidP="00EE76AE">
            <w:pPr>
              <w:jc w:val="center"/>
              <w:rPr>
                <w:b/>
                <w:lang w:val="en-GB"/>
              </w:rPr>
            </w:pPr>
            <w:r w:rsidRPr="00EE76AE">
              <w:rPr>
                <w:b/>
                <w:lang w:val="en-GB"/>
              </w:rPr>
              <w:t xml:space="preserve">Priority of procedures for filling a vacancy in units and institutions </w:t>
            </w:r>
          </w:p>
          <w:p w:rsidR="008F732C" w:rsidRPr="00EE76AE" w:rsidRDefault="008F732C" w:rsidP="00EE76AE">
            <w:pPr>
              <w:jc w:val="both"/>
              <w:rPr>
                <w:b/>
                <w:lang w:val="en-GB"/>
              </w:rPr>
            </w:pPr>
          </w:p>
          <w:p w:rsidR="008F732C" w:rsidRPr="00EE76AE" w:rsidRDefault="00F42B21" w:rsidP="00F42B21">
            <w:pPr>
              <w:pStyle w:val="ListParagraph"/>
              <w:tabs>
                <w:tab w:val="left" w:pos="426"/>
              </w:tabs>
              <w:ind w:left="0"/>
              <w:jc w:val="both"/>
            </w:pPr>
            <w:r>
              <w:t xml:space="preserve">1. </w:t>
            </w:r>
            <w:r w:rsidR="008F732C" w:rsidRPr="00EE76AE">
              <w:t xml:space="preserve">A vacancy in the relevant unit or institution is initially open to be filled by administrative and support staff within the institution, through an internal competition procedure. </w:t>
            </w:r>
          </w:p>
          <w:p w:rsidR="008F732C" w:rsidRPr="00EE76AE" w:rsidRDefault="008F732C" w:rsidP="00EE76AE">
            <w:pPr>
              <w:pStyle w:val="ListParagraph"/>
              <w:ind w:left="0"/>
              <w:jc w:val="both"/>
            </w:pPr>
          </w:p>
          <w:p w:rsidR="00F42B21" w:rsidRDefault="00F42B21" w:rsidP="00F42B21">
            <w:pPr>
              <w:pStyle w:val="ListParagraph"/>
              <w:tabs>
                <w:tab w:val="left" w:pos="426"/>
              </w:tabs>
              <w:ind w:left="0"/>
              <w:jc w:val="both"/>
            </w:pPr>
          </w:p>
          <w:p w:rsidR="008F732C" w:rsidRPr="00EE76AE" w:rsidRDefault="00F42B21" w:rsidP="00F42B21">
            <w:pPr>
              <w:pStyle w:val="ListParagraph"/>
              <w:tabs>
                <w:tab w:val="left" w:pos="426"/>
              </w:tabs>
              <w:ind w:left="0"/>
              <w:jc w:val="both"/>
            </w:pPr>
            <w:r>
              <w:t xml:space="preserve">2. </w:t>
            </w:r>
            <w:r w:rsidR="008F732C" w:rsidRPr="00EE76AE">
              <w:t>If a vacancy cannot be filled in accordance with paragraph 1 of this Article, the public competition procedure is announced.</w:t>
            </w:r>
          </w:p>
          <w:p w:rsidR="008F732C" w:rsidRPr="00EE76AE" w:rsidRDefault="008F732C" w:rsidP="00EE76AE">
            <w:pPr>
              <w:rPr>
                <w:lang w:val="en-GB"/>
              </w:rPr>
            </w:pPr>
          </w:p>
          <w:p w:rsidR="008F732C" w:rsidRPr="00EE76AE" w:rsidRDefault="008F732C" w:rsidP="00EE76AE">
            <w:pPr>
              <w:rPr>
                <w:lang w:val="en-GB"/>
              </w:rPr>
            </w:pPr>
          </w:p>
          <w:p w:rsidR="008F732C" w:rsidRPr="00EE76AE" w:rsidRDefault="008F732C" w:rsidP="00EE76AE">
            <w:pPr>
              <w:rPr>
                <w:lang w:val="en-GB"/>
              </w:rPr>
            </w:pPr>
          </w:p>
          <w:p w:rsidR="008F732C" w:rsidRPr="00EE76AE" w:rsidRDefault="008F732C" w:rsidP="00F42B21">
            <w:pPr>
              <w:jc w:val="both"/>
              <w:rPr>
                <w:b/>
                <w:sz w:val="28"/>
                <w:szCs w:val="28"/>
                <w:lang w:val="en-GB"/>
              </w:rPr>
            </w:pPr>
            <w:r w:rsidRPr="00EE76AE">
              <w:rPr>
                <w:rFonts w:eastAsia="Calibri"/>
                <w:b/>
                <w:bCs/>
                <w:sz w:val="28"/>
                <w:szCs w:val="28"/>
                <w:lang w:val="en-GB"/>
              </w:rPr>
              <w:t>CHAPTER II</w:t>
            </w:r>
          </w:p>
          <w:p w:rsidR="008F732C" w:rsidRPr="00EE76AE" w:rsidRDefault="008F732C" w:rsidP="00F42B21">
            <w:pPr>
              <w:jc w:val="both"/>
              <w:rPr>
                <w:b/>
                <w:sz w:val="28"/>
                <w:szCs w:val="28"/>
                <w:lang w:val="en-GB"/>
              </w:rPr>
            </w:pPr>
            <w:r w:rsidRPr="00EE76AE">
              <w:rPr>
                <w:b/>
                <w:sz w:val="28"/>
                <w:szCs w:val="28"/>
                <w:lang w:val="en-GB"/>
              </w:rPr>
              <w:t>ADMISSION OF ADMINISTRATIVE AND SUPPORT STAFF</w:t>
            </w:r>
          </w:p>
          <w:p w:rsidR="008F732C" w:rsidRPr="00EE76AE" w:rsidRDefault="008F732C" w:rsidP="00EE76AE">
            <w:pPr>
              <w:jc w:val="both"/>
              <w:rPr>
                <w:b/>
                <w:lang w:val="en-GB"/>
              </w:rPr>
            </w:pPr>
          </w:p>
          <w:p w:rsidR="008F732C" w:rsidRPr="00EE76AE" w:rsidRDefault="008F732C" w:rsidP="00EE76AE">
            <w:pPr>
              <w:jc w:val="both"/>
              <w:rPr>
                <w:b/>
                <w:lang w:val="en-GB"/>
              </w:rPr>
            </w:pPr>
          </w:p>
          <w:p w:rsidR="008F732C" w:rsidRPr="00EE76AE" w:rsidRDefault="008F732C" w:rsidP="00EE76AE">
            <w:pPr>
              <w:jc w:val="center"/>
              <w:rPr>
                <w:b/>
                <w:lang w:val="en-GB"/>
              </w:rPr>
            </w:pPr>
            <w:r w:rsidRPr="00EE76AE">
              <w:rPr>
                <w:b/>
                <w:lang w:val="en-GB"/>
              </w:rPr>
              <w:t>Article 6</w:t>
            </w:r>
          </w:p>
          <w:p w:rsidR="008F732C" w:rsidRPr="00EE76AE" w:rsidRDefault="008F732C" w:rsidP="00EE76AE">
            <w:pPr>
              <w:jc w:val="center"/>
              <w:rPr>
                <w:b/>
                <w:lang w:val="en-GB"/>
              </w:rPr>
            </w:pPr>
            <w:r w:rsidRPr="00EE76AE">
              <w:rPr>
                <w:b/>
                <w:lang w:val="en-GB"/>
              </w:rPr>
              <w:t xml:space="preserve">Admission </w:t>
            </w:r>
          </w:p>
          <w:p w:rsidR="00C81DF0" w:rsidRDefault="00C81DF0" w:rsidP="00C81DF0">
            <w:pPr>
              <w:pStyle w:val="ListParagraph"/>
              <w:tabs>
                <w:tab w:val="left" w:pos="426"/>
              </w:tabs>
              <w:autoSpaceDE w:val="0"/>
              <w:autoSpaceDN w:val="0"/>
              <w:adjustRightInd w:val="0"/>
              <w:spacing w:line="259" w:lineRule="auto"/>
              <w:ind w:left="0"/>
              <w:jc w:val="both"/>
              <w:rPr>
                <w:b/>
                <w:lang w:val="en-GB"/>
              </w:rPr>
            </w:pPr>
          </w:p>
          <w:p w:rsidR="008F732C" w:rsidRPr="00EE76AE" w:rsidRDefault="00C81DF0" w:rsidP="00C81DF0">
            <w:pPr>
              <w:pStyle w:val="ListParagraph"/>
              <w:tabs>
                <w:tab w:val="left" w:pos="426"/>
              </w:tabs>
              <w:autoSpaceDE w:val="0"/>
              <w:autoSpaceDN w:val="0"/>
              <w:adjustRightInd w:val="0"/>
              <w:spacing w:line="259" w:lineRule="auto"/>
              <w:ind w:left="0"/>
              <w:jc w:val="both"/>
            </w:pPr>
            <w:r w:rsidRPr="00C81DF0">
              <w:rPr>
                <w:lang w:val="en-GB"/>
              </w:rPr>
              <w:t>1.</w:t>
            </w:r>
            <w:r>
              <w:rPr>
                <w:b/>
                <w:lang w:val="en-GB"/>
              </w:rPr>
              <w:t xml:space="preserve"> </w:t>
            </w:r>
            <w:r w:rsidR="008F732C" w:rsidRPr="00EE76AE">
              <w:t>The establishment of an employment relationship for an administrative and support official is done only on the basis of a public and open competition, organized according to the LPO.</w:t>
            </w:r>
          </w:p>
          <w:p w:rsidR="00C81DF0" w:rsidRDefault="00C81DF0" w:rsidP="00C81DF0">
            <w:pPr>
              <w:pStyle w:val="ListParagraph"/>
              <w:tabs>
                <w:tab w:val="left" w:pos="426"/>
              </w:tabs>
              <w:autoSpaceDE w:val="0"/>
              <w:autoSpaceDN w:val="0"/>
              <w:adjustRightInd w:val="0"/>
              <w:spacing w:line="259" w:lineRule="auto"/>
              <w:ind w:left="0"/>
              <w:jc w:val="both"/>
            </w:pPr>
          </w:p>
          <w:p w:rsidR="008F732C" w:rsidRPr="00EE76AE" w:rsidRDefault="00C81DF0" w:rsidP="00C81DF0">
            <w:pPr>
              <w:pStyle w:val="ListParagraph"/>
              <w:tabs>
                <w:tab w:val="left" w:pos="426"/>
              </w:tabs>
              <w:autoSpaceDE w:val="0"/>
              <w:autoSpaceDN w:val="0"/>
              <w:adjustRightInd w:val="0"/>
              <w:spacing w:line="259" w:lineRule="auto"/>
              <w:ind w:left="0"/>
              <w:jc w:val="both"/>
            </w:pPr>
            <w:r>
              <w:t xml:space="preserve">2. </w:t>
            </w:r>
            <w:r w:rsidR="008F732C" w:rsidRPr="00EE76AE">
              <w:t xml:space="preserve">Admission to public administration institutions is done by each relevant institution in the capacity of an employer who has a vacant position. </w:t>
            </w:r>
          </w:p>
          <w:p w:rsidR="008F732C" w:rsidRPr="00EE76AE" w:rsidRDefault="008F732C" w:rsidP="00EE76AE">
            <w:pPr>
              <w:jc w:val="both"/>
              <w:rPr>
                <w:b/>
                <w:lang w:val="en-GB"/>
              </w:rPr>
            </w:pPr>
          </w:p>
          <w:p w:rsidR="008F732C" w:rsidRPr="00EE76AE" w:rsidRDefault="00C81DF0" w:rsidP="00C81DF0">
            <w:pPr>
              <w:pStyle w:val="ListParagraph"/>
              <w:tabs>
                <w:tab w:val="left" w:pos="426"/>
              </w:tabs>
              <w:autoSpaceDE w:val="0"/>
              <w:autoSpaceDN w:val="0"/>
              <w:adjustRightInd w:val="0"/>
              <w:spacing w:line="259" w:lineRule="auto"/>
              <w:ind w:left="0"/>
              <w:jc w:val="both"/>
            </w:pPr>
            <w:r>
              <w:t xml:space="preserve">3. </w:t>
            </w:r>
            <w:r w:rsidR="008F732C" w:rsidRPr="00EE76AE">
              <w:t>The competition procedure is organized periodically, for each position or group of the same positions, with adequate and specific description according to the requirements of the job.</w:t>
            </w:r>
          </w:p>
          <w:p w:rsidR="008F732C" w:rsidRPr="00EE76AE" w:rsidRDefault="008F732C" w:rsidP="00EE76AE">
            <w:pPr>
              <w:jc w:val="center"/>
              <w:rPr>
                <w:b/>
                <w:lang w:val="en-GB"/>
              </w:rPr>
            </w:pPr>
            <w:r w:rsidRPr="00EE76AE">
              <w:rPr>
                <w:b/>
                <w:lang w:val="en-GB"/>
              </w:rPr>
              <w:t>Article 7</w:t>
            </w:r>
          </w:p>
          <w:p w:rsidR="008F732C" w:rsidRPr="00EE76AE" w:rsidRDefault="008F732C" w:rsidP="00EE76AE">
            <w:pPr>
              <w:jc w:val="center"/>
              <w:rPr>
                <w:b/>
                <w:lang w:val="en-GB"/>
              </w:rPr>
            </w:pPr>
            <w:r w:rsidRPr="00EE76AE">
              <w:rPr>
                <w:b/>
                <w:lang w:val="en-GB"/>
              </w:rPr>
              <w:t>Organization and calendar of competition procedures</w:t>
            </w:r>
          </w:p>
          <w:p w:rsidR="008F732C" w:rsidRPr="00EE76AE" w:rsidRDefault="008F732C" w:rsidP="00EE76AE">
            <w:pPr>
              <w:pStyle w:val="ListParagraph"/>
              <w:tabs>
                <w:tab w:val="left" w:pos="270"/>
              </w:tabs>
              <w:ind w:left="0"/>
              <w:jc w:val="both"/>
            </w:pPr>
          </w:p>
          <w:p w:rsidR="008F732C" w:rsidRPr="00EE76AE" w:rsidRDefault="0072175C" w:rsidP="0072175C">
            <w:pPr>
              <w:pStyle w:val="ListParagraph"/>
              <w:tabs>
                <w:tab w:val="left" w:pos="270"/>
              </w:tabs>
              <w:ind w:left="0"/>
              <w:jc w:val="both"/>
            </w:pPr>
            <w:r>
              <w:t xml:space="preserve">1. </w:t>
            </w:r>
            <w:r w:rsidR="008F732C" w:rsidRPr="00EE76AE">
              <w:t xml:space="preserve">The competition can be organized according to the need and request of the institution. </w:t>
            </w:r>
          </w:p>
          <w:p w:rsidR="008F732C" w:rsidRPr="00EE76AE" w:rsidRDefault="008F732C" w:rsidP="00EE76AE">
            <w:pPr>
              <w:pStyle w:val="ListParagraph"/>
              <w:tabs>
                <w:tab w:val="left" w:pos="270"/>
              </w:tabs>
              <w:ind w:left="0"/>
              <w:jc w:val="both"/>
            </w:pPr>
          </w:p>
          <w:p w:rsidR="008F732C" w:rsidRPr="00EE76AE" w:rsidRDefault="0072175C" w:rsidP="0072175C">
            <w:pPr>
              <w:pStyle w:val="ListParagraph"/>
              <w:tabs>
                <w:tab w:val="left" w:pos="270"/>
              </w:tabs>
              <w:ind w:left="0"/>
              <w:jc w:val="both"/>
            </w:pPr>
            <w:r>
              <w:lastRenderedPageBreak/>
              <w:t xml:space="preserve">2. </w:t>
            </w:r>
            <w:r w:rsidR="008F732C" w:rsidRPr="00EE76AE">
              <w:t xml:space="preserve">HRU based on the annual staff development plan, prepares and publishes the calendar of development of competition procedures. </w:t>
            </w:r>
          </w:p>
          <w:p w:rsidR="008F732C" w:rsidRPr="00EE76AE" w:rsidRDefault="008F732C" w:rsidP="00EE76AE">
            <w:pPr>
              <w:pStyle w:val="ListParagraph"/>
              <w:tabs>
                <w:tab w:val="left" w:pos="270"/>
              </w:tabs>
              <w:jc w:val="both"/>
            </w:pPr>
          </w:p>
          <w:p w:rsidR="008F732C" w:rsidRPr="00EE76AE" w:rsidRDefault="008F732C" w:rsidP="00EE76AE">
            <w:pPr>
              <w:jc w:val="center"/>
              <w:rPr>
                <w:b/>
                <w:lang w:val="en-GB"/>
              </w:rPr>
            </w:pPr>
            <w:r w:rsidRPr="00EE76AE">
              <w:rPr>
                <w:b/>
                <w:lang w:val="en-GB"/>
              </w:rPr>
              <w:t>Article 8</w:t>
            </w:r>
          </w:p>
          <w:p w:rsidR="008F732C" w:rsidRPr="00EE76AE" w:rsidRDefault="008F732C" w:rsidP="00EE76AE">
            <w:pPr>
              <w:jc w:val="center"/>
              <w:rPr>
                <w:b/>
                <w:lang w:val="en-GB"/>
              </w:rPr>
            </w:pPr>
            <w:r w:rsidRPr="00EE76AE">
              <w:rPr>
                <w:b/>
                <w:lang w:val="en-GB"/>
              </w:rPr>
              <w:t>Announcement of Competition</w:t>
            </w:r>
          </w:p>
          <w:p w:rsidR="00B37D0F" w:rsidRDefault="00B37D0F" w:rsidP="00B37D0F">
            <w:pPr>
              <w:pStyle w:val="ListParagraph"/>
              <w:tabs>
                <w:tab w:val="left" w:pos="426"/>
              </w:tabs>
              <w:spacing w:line="259" w:lineRule="auto"/>
              <w:ind w:left="0"/>
              <w:jc w:val="both"/>
              <w:rPr>
                <w:b/>
                <w:lang w:val="en-GB"/>
              </w:rPr>
            </w:pPr>
          </w:p>
          <w:p w:rsidR="008F732C" w:rsidRPr="00EE76AE" w:rsidRDefault="00B37D0F" w:rsidP="00B37D0F">
            <w:pPr>
              <w:pStyle w:val="ListParagraph"/>
              <w:tabs>
                <w:tab w:val="left" w:pos="426"/>
              </w:tabs>
              <w:spacing w:line="259" w:lineRule="auto"/>
              <w:ind w:left="0"/>
              <w:jc w:val="both"/>
            </w:pPr>
            <w:r w:rsidRPr="00B37D0F">
              <w:rPr>
                <w:lang w:val="en-GB"/>
              </w:rPr>
              <w:t>1.</w:t>
            </w:r>
            <w:r>
              <w:rPr>
                <w:b/>
                <w:lang w:val="en-GB"/>
              </w:rPr>
              <w:t xml:space="preserve"> </w:t>
            </w:r>
            <w:r w:rsidR="008F732C" w:rsidRPr="00EE76AE">
              <w:t>The announcement of the opening of the competition procedure is announced by the HRU, on the competition website at the HRMIS, at least fifteen (15) days before the scheduled date for submission of the application by the interested candidates.</w:t>
            </w:r>
          </w:p>
          <w:p w:rsidR="008F732C" w:rsidRPr="00EE76AE" w:rsidRDefault="008F732C" w:rsidP="00EE76AE">
            <w:pPr>
              <w:rPr>
                <w:lang w:val="en-GB"/>
              </w:rPr>
            </w:pPr>
          </w:p>
          <w:p w:rsidR="008F732C" w:rsidRPr="00EE76AE" w:rsidRDefault="00B37D0F" w:rsidP="00B37D0F">
            <w:pPr>
              <w:pStyle w:val="ListParagraph"/>
              <w:tabs>
                <w:tab w:val="left" w:pos="426"/>
              </w:tabs>
              <w:spacing w:line="259" w:lineRule="auto"/>
              <w:ind w:left="0"/>
              <w:jc w:val="both"/>
            </w:pPr>
            <w:r>
              <w:t xml:space="preserve">2. </w:t>
            </w:r>
            <w:r w:rsidR="008F732C" w:rsidRPr="00EE76AE">
              <w:t>Except as provided in paragraph 1 of this Article, the competition announcement shall be published, as the case may be, in:</w:t>
            </w:r>
          </w:p>
          <w:p w:rsidR="008F732C" w:rsidRPr="00EE76AE" w:rsidRDefault="008F732C" w:rsidP="00EE76AE">
            <w:pPr>
              <w:pStyle w:val="ListParagraph"/>
              <w:ind w:left="0"/>
              <w:jc w:val="both"/>
            </w:pPr>
          </w:p>
          <w:p w:rsidR="008F732C" w:rsidRPr="00EE76AE" w:rsidRDefault="00B37D0F" w:rsidP="00B37D0F">
            <w:pPr>
              <w:tabs>
                <w:tab w:val="left" w:pos="709"/>
              </w:tabs>
              <w:spacing w:line="259" w:lineRule="auto"/>
              <w:ind w:left="329"/>
              <w:jc w:val="both"/>
            </w:pPr>
            <w:r>
              <w:t xml:space="preserve">2.1. </w:t>
            </w:r>
            <w:r w:rsidR="008F732C" w:rsidRPr="00EE76AE">
              <w:t>website of the institution;</w:t>
            </w:r>
          </w:p>
          <w:p w:rsidR="008F732C" w:rsidRPr="00EE76AE" w:rsidRDefault="008F732C" w:rsidP="00B37D0F">
            <w:pPr>
              <w:pStyle w:val="ListParagraph"/>
              <w:tabs>
                <w:tab w:val="left" w:pos="709"/>
              </w:tabs>
              <w:ind w:left="329"/>
              <w:jc w:val="both"/>
            </w:pPr>
          </w:p>
          <w:p w:rsidR="008F732C" w:rsidRPr="00EE76AE" w:rsidRDefault="00B37D0F" w:rsidP="00B37D0F">
            <w:pPr>
              <w:tabs>
                <w:tab w:val="left" w:pos="709"/>
              </w:tabs>
              <w:spacing w:line="259" w:lineRule="auto"/>
              <w:ind w:left="329"/>
              <w:jc w:val="both"/>
            </w:pPr>
            <w:r>
              <w:t xml:space="preserve">2.2. </w:t>
            </w:r>
            <w:proofErr w:type="gramStart"/>
            <w:r w:rsidR="008F732C" w:rsidRPr="00EE76AE">
              <w:t>the</w:t>
            </w:r>
            <w:proofErr w:type="gramEnd"/>
            <w:r w:rsidR="008F732C" w:rsidRPr="00EE76AE">
              <w:t xml:space="preserve"> media.</w:t>
            </w:r>
          </w:p>
          <w:p w:rsidR="008F732C" w:rsidRPr="00EE76AE" w:rsidRDefault="008F732C" w:rsidP="00EE76AE">
            <w:pPr>
              <w:pStyle w:val="ListParagraph"/>
              <w:tabs>
                <w:tab w:val="left" w:pos="900"/>
              </w:tabs>
              <w:ind w:left="630"/>
              <w:jc w:val="both"/>
            </w:pPr>
          </w:p>
          <w:p w:rsidR="008F732C" w:rsidRPr="00EE76AE" w:rsidRDefault="00B37D0F" w:rsidP="00B37D0F">
            <w:pPr>
              <w:pStyle w:val="ListParagraph"/>
              <w:tabs>
                <w:tab w:val="left" w:pos="426"/>
              </w:tabs>
              <w:spacing w:line="259" w:lineRule="auto"/>
              <w:ind w:left="0"/>
              <w:jc w:val="both"/>
            </w:pPr>
            <w:r>
              <w:t xml:space="preserve">3. </w:t>
            </w:r>
            <w:r w:rsidR="008F732C" w:rsidRPr="00EE76AE">
              <w:t>The deadline for receipt of applications shall not be shorter than eight (8) days and not longer than fifteen (15) calendar days.</w:t>
            </w:r>
          </w:p>
          <w:p w:rsidR="008F732C" w:rsidRPr="00EE76AE" w:rsidRDefault="008F732C" w:rsidP="00EE76AE">
            <w:pPr>
              <w:pStyle w:val="ListParagraph"/>
              <w:tabs>
                <w:tab w:val="left" w:pos="426"/>
              </w:tabs>
              <w:ind w:left="0"/>
              <w:jc w:val="both"/>
            </w:pPr>
          </w:p>
          <w:p w:rsidR="00B37D0F" w:rsidRDefault="00B37D0F" w:rsidP="00B37D0F">
            <w:pPr>
              <w:pStyle w:val="ListParagraph"/>
              <w:tabs>
                <w:tab w:val="left" w:pos="426"/>
              </w:tabs>
              <w:spacing w:line="259" w:lineRule="auto"/>
              <w:ind w:left="0"/>
              <w:jc w:val="both"/>
            </w:pPr>
          </w:p>
          <w:p w:rsidR="008F732C" w:rsidRPr="00EE76AE" w:rsidRDefault="00B37D0F" w:rsidP="00B37D0F">
            <w:pPr>
              <w:pStyle w:val="ListParagraph"/>
              <w:tabs>
                <w:tab w:val="left" w:pos="426"/>
              </w:tabs>
              <w:spacing w:line="259" w:lineRule="auto"/>
              <w:ind w:left="0"/>
              <w:jc w:val="both"/>
            </w:pPr>
            <w:r>
              <w:t xml:space="preserve">4. </w:t>
            </w:r>
            <w:r w:rsidR="008F732C" w:rsidRPr="00EE76AE">
              <w:t>The announcement of the competition is published in accordance with the relevant Law on the Use of Languages.</w:t>
            </w:r>
          </w:p>
          <w:p w:rsidR="008F732C" w:rsidRPr="00EE76AE" w:rsidRDefault="008F732C" w:rsidP="00EE76AE">
            <w:pPr>
              <w:jc w:val="both"/>
              <w:rPr>
                <w:b/>
                <w:lang w:val="en-GB"/>
              </w:rPr>
            </w:pPr>
          </w:p>
          <w:p w:rsidR="008F732C" w:rsidRPr="00EE76AE" w:rsidRDefault="008F732C" w:rsidP="00EE76AE">
            <w:pPr>
              <w:jc w:val="center"/>
              <w:rPr>
                <w:b/>
                <w:lang w:val="en-GB"/>
              </w:rPr>
            </w:pPr>
            <w:r w:rsidRPr="00EE76AE">
              <w:rPr>
                <w:b/>
                <w:lang w:val="en-GB"/>
              </w:rPr>
              <w:lastRenderedPageBreak/>
              <w:t>Article 9</w:t>
            </w:r>
          </w:p>
          <w:p w:rsidR="008F732C" w:rsidRPr="00EE76AE" w:rsidRDefault="008F732C" w:rsidP="00EE76AE">
            <w:pPr>
              <w:jc w:val="center"/>
              <w:rPr>
                <w:b/>
                <w:lang w:val="en-GB"/>
              </w:rPr>
            </w:pPr>
            <w:r w:rsidRPr="00EE76AE">
              <w:rPr>
                <w:b/>
                <w:lang w:val="en-GB"/>
              </w:rPr>
              <w:t>Content of the competition announcement</w:t>
            </w:r>
          </w:p>
          <w:p w:rsidR="008F732C" w:rsidRPr="00EE76AE" w:rsidRDefault="008F732C" w:rsidP="00EE76AE">
            <w:pPr>
              <w:pStyle w:val="ListParagraph"/>
              <w:tabs>
                <w:tab w:val="left" w:pos="270"/>
              </w:tabs>
              <w:ind w:left="0"/>
              <w:jc w:val="both"/>
              <w:rPr>
                <w:b/>
              </w:rPr>
            </w:pPr>
          </w:p>
          <w:p w:rsidR="008F732C" w:rsidRPr="00EE76AE" w:rsidRDefault="00011346" w:rsidP="00011346">
            <w:pPr>
              <w:pStyle w:val="ListParagraph"/>
              <w:tabs>
                <w:tab w:val="left" w:pos="426"/>
              </w:tabs>
              <w:ind w:left="0"/>
              <w:jc w:val="both"/>
            </w:pPr>
            <w:r>
              <w:t xml:space="preserve">1. </w:t>
            </w:r>
            <w:r w:rsidR="008F732C" w:rsidRPr="00EE76AE">
              <w:t>The announcement of the competition for a certain position or Group of positions, contains at least the following data:</w:t>
            </w:r>
          </w:p>
          <w:p w:rsidR="008F732C" w:rsidRPr="00EE76AE" w:rsidRDefault="008F732C" w:rsidP="00011346">
            <w:pPr>
              <w:pStyle w:val="ListParagraph"/>
              <w:tabs>
                <w:tab w:val="left" w:pos="540"/>
              </w:tabs>
              <w:ind w:left="329"/>
              <w:jc w:val="both"/>
            </w:pPr>
          </w:p>
          <w:p w:rsidR="008F732C" w:rsidRPr="00EE76AE" w:rsidRDefault="00011346" w:rsidP="00011346">
            <w:pPr>
              <w:tabs>
                <w:tab w:val="left" w:pos="709"/>
              </w:tabs>
              <w:spacing w:line="259" w:lineRule="auto"/>
              <w:ind w:left="329"/>
              <w:jc w:val="both"/>
            </w:pPr>
            <w:r>
              <w:t xml:space="preserve">1.1. </w:t>
            </w:r>
            <w:r w:rsidR="008F732C" w:rsidRPr="00EE76AE">
              <w:t>general job description of the position or Group for which the competition takes place;</w:t>
            </w:r>
          </w:p>
          <w:p w:rsidR="008F732C" w:rsidRDefault="008F732C" w:rsidP="00011346">
            <w:pPr>
              <w:pStyle w:val="ListParagraph"/>
              <w:tabs>
                <w:tab w:val="left" w:pos="709"/>
              </w:tabs>
              <w:ind w:left="329"/>
              <w:jc w:val="both"/>
            </w:pPr>
          </w:p>
          <w:p w:rsidR="008A434A" w:rsidRPr="00EE76AE" w:rsidRDefault="008A434A" w:rsidP="00011346">
            <w:pPr>
              <w:pStyle w:val="ListParagraph"/>
              <w:tabs>
                <w:tab w:val="left" w:pos="709"/>
              </w:tabs>
              <w:ind w:left="329"/>
              <w:jc w:val="both"/>
            </w:pPr>
          </w:p>
          <w:p w:rsidR="008F732C" w:rsidRPr="00EE76AE" w:rsidRDefault="00011346" w:rsidP="00011346">
            <w:pPr>
              <w:tabs>
                <w:tab w:val="left" w:pos="709"/>
              </w:tabs>
              <w:spacing w:line="259" w:lineRule="auto"/>
              <w:ind w:left="329"/>
              <w:jc w:val="both"/>
            </w:pPr>
            <w:r>
              <w:t xml:space="preserve">1.2. </w:t>
            </w:r>
            <w:r w:rsidR="008F732C" w:rsidRPr="00EE76AE">
              <w:t>general admission requirements under Article 8 of the LPO;</w:t>
            </w:r>
          </w:p>
          <w:p w:rsidR="008F732C" w:rsidRPr="00EE76AE" w:rsidRDefault="008F732C" w:rsidP="00011346">
            <w:pPr>
              <w:pStyle w:val="ListParagraph"/>
              <w:tabs>
                <w:tab w:val="left" w:pos="709"/>
              </w:tabs>
              <w:ind w:left="329"/>
              <w:jc w:val="both"/>
            </w:pPr>
          </w:p>
          <w:p w:rsidR="008F732C" w:rsidRPr="00EE76AE" w:rsidRDefault="00011346" w:rsidP="00011346">
            <w:pPr>
              <w:tabs>
                <w:tab w:val="left" w:pos="709"/>
              </w:tabs>
              <w:spacing w:line="259" w:lineRule="auto"/>
              <w:ind w:left="329"/>
              <w:jc w:val="both"/>
            </w:pPr>
            <w:r>
              <w:t xml:space="preserve">1.3. </w:t>
            </w:r>
            <w:r w:rsidR="008F732C" w:rsidRPr="00EE76AE">
              <w:t>knowledge, skills and qualities assessed in the competition procedure (general requirements required);</w:t>
            </w:r>
          </w:p>
          <w:p w:rsidR="008F732C" w:rsidRPr="00EE76AE" w:rsidRDefault="008F732C" w:rsidP="00011346">
            <w:pPr>
              <w:pStyle w:val="ListParagraph"/>
              <w:ind w:left="329"/>
            </w:pPr>
          </w:p>
          <w:p w:rsidR="008F732C" w:rsidRPr="00EE76AE" w:rsidRDefault="00011346" w:rsidP="00011346">
            <w:pPr>
              <w:tabs>
                <w:tab w:val="left" w:pos="709"/>
              </w:tabs>
              <w:spacing w:line="259" w:lineRule="auto"/>
              <w:ind w:left="329"/>
              <w:jc w:val="both"/>
            </w:pPr>
            <w:r>
              <w:t xml:space="preserve">1.4. </w:t>
            </w:r>
            <w:r w:rsidR="008F732C" w:rsidRPr="00EE76AE">
              <w:t>the list of currently vacant positions of the Group for which the competition takes place;</w:t>
            </w:r>
          </w:p>
          <w:p w:rsidR="00011346" w:rsidRDefault="00011346" w:rsidP="00011346">
            <w:pPr>
              <w:tabs>
                <w:tab w:val="left" w:pos="709"/>
              </w:tabs>
              <w:spacing w:line="259" w:lineRule="auto"/>
              <w:ind w:left="329"/>
              <w:jc w:val="both"/>
            </w:pPr>
          </w:p>
          <w:p w:rsidR="008F732C" w:rsidRPr="00EE76AE" w:rsidRDefault="00011346" w:rsidP="00011346">
            <w:pPr>
              <w:tabs>
                <w:tab w:val="left" w:pos="709"/>
              </w:tabs>
              <w:spacing w:line="259" w:lineRule="auto"/>
              <w:ind w:left="329"/>
              <w:jc w:val="both"/>
            </w:pPr>
            <w:r>
              <w:t xml:space="preserve">1.5. </w:t>
            </w:r>
            <w:r w:rsidR="008F732C" w:rsidRPr="00EE76AE">
              <w:t>the way of submitting applications;</w:t>
            </w:r>
          </w:p>
          <w:p w:rsidR="008F732C" w:rsidRPr="00EE76AE" w:rsidRDefault="008F732C" w:rsidP="00011346">
            <w:pPr>
              <w:pStyle w:val="ListParagraph"/>
              <w:ind w:left="329"/>
            </w:pPr>
          </w:p>
          <w:p w:rsidR="008F732C" w:rsidRPr="00EE76AE" w:rsidRDefault="00011346" w:rsidP="00011346">
            <w:pPr>
              <w:tabs>
                <w:tab w:val="left" w:pos="709"/>
              </w:tabs>
              <w:spacing w:line="259" w:lineRule="auto"/>
              <w:ind w:left="329"/>
              <w:jc w:val="both"/>
            </w:pPr>
            <w:r>
              <w:t xml:space="preserve">1.6. </w:t>
            </w:r>
            <w:r w:rsidR="008F732C" w:rsidRPr="00EE76AE">
              <w:t>the deadline for receipt of applications determined by the exact calendar date;</w:t>
            </w:r>
          </w:p>
          <w:p w:rsidR="008F732C" w:rsidRDefault="008F732C" w:rsidP="00011346">
            <w:pPr>
              <w:pStyle w:val="ListParagraph"/>
              <w:ind w:left="329"/>
            </w:pPr>
          </w:p>
          <w:p w:rsidR="008A434A" w:rsidRPr="00EE76AE" w:rsidRDefault="008A434A" w:rsidP="00011346">
            <w:pPr>
              <w:pStyle w:val="ListParagraph"/>
              <w:ind w:left="329"/>
            </w:pPr>
          </w:p>
          <w:p w:rsidR="008F732C" w:rsidRPr="00EE76AE" w:rsidRDefault="00011346" w:rsidP="00011346">
            <w:pPr>
              <w:tabs>
                <w:tab w:val="left" w:pos="709"/>
              </w:tabs>
              <w:spacing w:line="259" w:lineRule="auto"/>
              <w:ind w:left="329"/>
              <w:jc w:val="both"/>
            </w:pPr>
            <w:r>
              <w:t xml:space="preserve">1.7. </w:t>
            </w:r>
            <w:r w:rsidR="008F732C" w:rsidRPr="00EE76AE">
              <w:t>the documents to be submitted as part of the application and the manner of their submission;</w:t>
            </w:r>
          </w:p>
          <w:p w:rsidR="008F732C" w:rsidRPr="00EE76AE" w:rsidRDefault="008F732C" w:rsidP="00011346">
            <w:pPr>
              <w:pStyle w:val="ListParagraph"/>
              <w:ind w:left="329"/>
            </w:pPr>
          </w:p>
          <w:p w:rsidR="008F732C" w:rsidRPr="00EE76AE" w:rsidRDefault="00011346" w:rsidP="00011346">
            <w:pPr>
              <w:tabs>
                <w:tab w:val="left" w:pos="709"/>
              </w:tabs>
              <w:spacing w:line="259" w:lineRule="auto"/>
              <w:ind w:left="329"/>
              <w:jc w:val="both"/>
            </w:pPr>
            <w:r>
              <w:lastRenderedPageBreak/>
              <w:t xml:space="preserve">1.8. </w:t>
            </w:r>
            <w:r w:rsidR="008F732C" w:rsidRPr="00EE76AE">
              <w:t>the way of evaluating the candidates;</w:t>
            </w:r>
          </w:p>
          <w:p w:rsidR="008F732C" w:rsidRPr="00EE76AE" w:rsidRDefault="008F732C" w:rsidP="00011346">
            <w:pPr>
              <w:pStyle w:val="ListParagraph"/>
              <w:ind w:left="329"/>
            </w:pPr>
          </w:p>
          <w:p w:rsidR="008F732C" w:rsidRPr="00EE76AE" w:rsidRDefault="00011346" w:rsidP="00011346">
            <w:pPr>
              <w:tabs>
                <w:tab w:val="left" w:pos="709"/>
              </w:tabs>
              <w:spacing w:line="259" w:lineRule="auto"/>
              <w:ind w:left="329"/>
              <w:jc w:val="both"/>
            </w:pPr>
            <w:r>
              <w:t xml:space="preserve">1.9. </w:t>
            </w:r>
            <w:proofErr w:type="gramStart"/>
            <w:r w:rsidR="008F732C" w:rsidRPr="00EE76AE">
              <w:t>the</w:t>
            </w:r>
            <w:proofErr w:type="gramEnd"/>
            <w:r w:rsidR="008F732C" w:rsidRPr="00EE76AE">
              <w:t xml:space="preserve"> manner of notifying and communicating with the candidates.</w:t>
            </w:r>
          </w:p>
          <w:p w:rsidR="008F732C" w:rsidRPr="00EE76AE" w:rsidRDefault="008F732C" w:rsidP="00EE76AE">
            <w:pPr>
              <w:jc w:val="both"/>
              <w:rPr>
                <w:lang w:val="en-GB"/>
              </w:rPr>
            </w:pPr>
          </w:p>
          <w:p w:rsidR="008F732C" w:rsidRPr="00EE76AE" w:rsidRDefault="00774CC1" w:rsidP="00774CC1">
            <w:pPr>
              <w:pStyle w:val="ListParagraph"/>
              <w:tabs>
                <w:tab w:val="left" w:pos="426"/>
              </w:tabs>
              <w:ind w:left="0"/>
              <w:jc w:val="both"/>
            </w:pPr>
            <w:r>
              <w:t xml:space="preserve">2. </w:t>
            </w:r>
            <w:r w:rsidR="008F732C" w:rsidRPr="00EE76AE">
              <w:t>All competition announcements also contain these entries:</w:t>
            </w:r>
          </w:p>
          <w:p w:rsidR="008F732C" w:rsidRPr="00EE76AE" w:rsidRDefault="008F732C" w:rsidP="00EE76AE">
            <w:pPr>
              <w:pStyle w:val="ListParagraph"/>
              <w:tabs>
                <w:tab w:val="left" w:pos="540"/>
              </w:tabs>
              <w:ind w:left="0"/>
              <w:jc w:val="both"/>
            </w:pPr>
          </w:p>
          <w:p w:rsidR="008F732C" w:rsidRPr="00EE76AE" w:rsidRDefault="00774CC1" w:rsidP="00774CC1">
            <w:pPr>
              <w:pStyle w:val="ListParagraph"/>
              <w:tabs>
                <w:tab w:val="left" w:pos="709"/>
              </w:tabs>
              <w:spacing w:line="259" w:lineRule="auto"/>
              <w:ind w:left="284"/>
              <w:jc w:val="both"/>
            </w:pPr>
            <w:r>
              <w:t xml:space="preserve">2.1. </w:t>
            </w:r>
            <w:r w:rsidR="008F732C" w:rsidRPr="00EE76AE">
              <w:t>“Non-majority communities and their members have the right to fair and proportionate representation as specified in the LPO”;</w:t>
            </w:r>
          </w:p>
          <w:p w:rsidR="008F732C" w:rsidRPr="00EE76AE" w:rsidRDefault="008F732C" w:rsidP="00EE76AE">
            <w:pPr>
              <w:pStyle w:val="ListParagraph"/>
              <w:tabs>
                <w:tab w:val="left" w:pos="709"/>
              </w:tabs>
              <w:ind w:left="284"/>
              <w:jc w:val="both"/>
            </w:pPr>
          </w:p>
          <w:p w:rsidR="008F732C" w:rsidRPr="00EE76AE" w:rsidRDefault="00774CC1" w:rsidP="00774CC1">
            <w:pPr>
              <w:pStyle w:val="ListParagraph"/>
              <w:tabs>
                <w:tab w:val="left" w:pos="709"/>
              </w:tabs>
              <w:spacing w:line="259" w:lineRule="auto"/>
              <w:ind w:left="284"/>
              <w:jc w:val="both"/>
            </w:pPr>
            <w:r>
              <w:t xml:space="preserve">2.2. </w:t>
            </w:r>
            <w:r w:rsidR="008F732C" w:rsidRPr="00EE76AE">
              <w:t>“Applications submitted after the deadline will not be accepted and defective applications will be rejected”.</w:t>
            </w:r>
          </w:p>
          <w:p w:rsidR="008F732C" w:rsidRPr="00EE76AE" w:rsidRDefault="008F732C" w:rsidP="00EE76AE">
            <w:pPr>
              <w:pStyle w:val="ListParagraph"/>
              <w:tabs>
                <w:tab w:val="left" w:pos="540"/>
              </w:tabs>
              <w:ind w:left="0"/>
              <w:jc w:val="both"/>
            </w:pPr>
          </w:p>
          <w:p w:rsidR="008F732C" w:rsidRPr="00EE76AE" w:rsidRDefault="008F732C" w:rsidP="00EE76AE">
            <w:pPr>
              <w:jc w:val="center"/>
              <w:rPr>
                <w:b/>
                <w:lang w:val="en-GB"/>
              </w:rPr>
            </w:pPr>
            <w:r w:rsidRPr="00EE76AE">
              <w:rPr>
                <w:b/>
                <w:lang w:val="en-GB"/>
              </w:rPr>
              <w:t>Article 10</w:t>
            </w:r>
          </w:p>
          <w:p w:rsidR="008F732C" w:rsidRPr="00EE76AE" w:rsidRDefault="008F732C" w:rsidP="00EE76AE">
            <w:pPr>
              <w:tabs>
                <w:tab w:val="left" w:pos="360"/>
              </w:tabs>
              <w:jc w:val="center"/>
              <w:rPr>
                <w:b/>
                <w:lang w:val="en-GB"/>
              </w:rPr>
            </w:pPr>
            <w:r w:rsidRPr="00EE76AE">
              <w:rPr>
                <w:b/>
                <w:lang w:val="en-GB"/>
              </w:rPr>
              <w:t>Applications of candidates</w:t>
            </w:r>
          </w:p>
          <w:p w:rsidR="008F732C" w:rsidRPr="00EE76AE" w:rsidRDefault="008F732C" w:rsidP="00EE76AE">
            <w:pPr>
              <w:tabs>
                <w:tab w:val="left" w:pos="360"/>
              </w:tabs>
              <w:jc w:val="center"/>
              <w:rPr>
                <w:b/>
                <w:lang w:val="en-GB"/>
              </w:rPr>
            </w:pPr>
          </w:p>
          <w:p w:rsidR="008F732C" w:rsidRPr="00EE76AE" w:rsidRDefault="0041724A" w:rsidP="0041724A">
            <w:pPr>
              <w:pStyle w:val="ListParagraph"/>
              <w:tabs>
                <w:tab w:val="left" w:pos="426"/>
              </w:tabs>
              <w:ind w:left="0"/>
              <w:jc w:val="both"/>
            </w:pPr>
            <w:r>
              <w:t xml:space="preserve">1. </w:t>
            </w:r>
            <w:r w:rsidR="008F732C" w:rsidRPr="00EE76AE">
              <w:t>Candidates for a competition complete the official application of the institution.</w:t>
            </w:r>
          </w:p>
          <w:p w:rsidR="008F732C" w:rsidRPr="00EE76AE" w:rsidRDefault="008F732C" w:rsidP="00EE76AE">
            <w:pPr>
              <w:pStyle w:val="ListParagraph"/>
              <w:tabs>
                <w:tab w:val="left" w:pos="270"/>
                <w:tab w:val="left" w:pos="630"/>
              </w:tabs>
              <w:ind w:left="0"/>
              <w:jc w:val="both"/>
            </w:pPr>
          </w:p>
          <w:p w:rsidR="008F732C" w:rsidRPr="00EE76AE" w:rsidRDefault="0041724A" w:rsidP="0041724A">
            <w:pPr>
              <w:pStyle w:val="ListParagraph"/>
              <w:tabs>
                <w:tab w:val="left" w:pos="426"/>
              </w:tabs>
              <w:ind w:left="0"/>
              <w:jc w:val="both"/>
            </w:pPr>
            <w:r>
              <w:t xml:space="preserve">2. </w:t>
            </w:r>
            <w:r w:rsidR="008F732C" w:rsidRPr="00EE76AE">
              <w:t>Candidates complete the application in the official language in accordance with the relevant Law on the Use of Languages.</w:t>
            </w:r>
          </w:p>
          <w:p w:rsidR="008F732C" w:rsidRPr="00EE76AE" w:rsidRDefault="008F732C" w:rsidP="00EE76AE">
            <w:pPr>
              <w:tabs>
                <w:tab w:val="left" w:pos="360"/>
              </w:tabs>
              <w:jc w:val="both"/>
              <w:rPr>
                <w:b/>
                <w:lang w:val="en-GB"/>
              </w:rPr>
            </w:pPr>
          </w:p>
          <w:p w:rsidR="008F732C" w:rsidRPr="00EE76AE" w:rsidRDefault="008F732C" w:rsidP="00EE76AE">
            <w:pPr>
              <w:tabs>
                <w:tab w:val="left" w:pos="360"/>
              </w:tabs>
              <w:jc w:val="center"/>
              <w:rPr>
                <w:b/>
                <w:lang w:val="en-GB"/>
              </w:rPr>
            </w:pPr>
            <w:r w:rsidRPr="00EE76AE">
              <w:rPr>
                <w:b/>
                <w:lang w:val="en-GB"/>
              </w:rPr>
              <w:t>Article 11</w:t>
            </w:r>
          </w:p>
          <w:p w:rsidR="008F732C" w:rsidRPr="00EE76AE" w:rsidRDefault="008F732C" w:rsidP="00EE76AE">
            <w:pPr>
              <w:tabs>
                <w:tab w:val="left" w:pos="360"/>
              </w:tabs>
              <w:jc w:val="center"/>
              <w:rPr>
                <w:b/>
                <w:lang w:val="en-GB"/>
              </w:rPr>
            </w:pPr>
            <w:r w:rsidRPr="00EE76AE">
              <w:rPr>
                <w:b/>
                <w:lang w:val="en-GB"/>
              </w:rPr>
              <w:t>Content of applications</w:t>
            </w:r>
          </w:p>
          <w:p w:rsidR="008F732C" w:rsidRPr="00EE76AE" w:rsidRDefault="008F732C" w:rsidP="00EE76AE">
            <w:pPr>
              <w:tabs>
                <w:tab w:val="left" w:pos="360"/>
              </w:tabs>
              <w:jc w:val="center"/>
              <w:rPr>
                <w:b/>
                <w:lang w:val="en-GB"/>
              </w:rPr>
            </w:pPr>
          </w:p>
          <w:p w:rsidR="008F732C" w:rsidRPr="00EE76AE" w:rsidRDefault="0041724A" w:rsidP="0041724A">
            <w:pPr>
              <w:pStyle w:val="ListParagraph"/>
              <w:tabs>
                <w:tab w:val="left" w:pos="426"/>
              </w:tabs>
              <w:ind w:left="0"/>
              <w:jc w:val="both"/>
            </w:pPr>
            <w:r>
              <w:t xml:space="preserve">1. </w:t>
            </w:r>
            <w:r w:rsidR="008F732C" w:rsidRPr="00EE76AE">
              <w:t>The application contains the following data:</w:t>
            </w:r>
          </w:p>
          <w:p w:rsidR="008F732C" w:rsidRPr="00EE76AE" w:rsidRDefault="008F732C" w:rsidP="00EE76AE">
            <w:pPr>
              <w:pStyle w:val="ListParagraph"/>
              <w:tabs>
                <w:tab w:val="left" w:pos="540"/>
              </w:tabs>
              <w:ind w:left="0"/>
              <w:jc w:val="both"/>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8F732C" w:rsidRPr="00EE76AE">
              <w:rPr>
                <w:rFonts w:ascii="Times New Roman" w:hAnsi="Times New Roman" w:cs="Times New Roman"/>
                <w:sz w:val="24"/>
                <w:szCs w:val="24"/>
              </w:rPr>
              <w:t>a reference to the announcement of the competition;</w:t>
            </w:r>
          </w:p>
          <w:p w:rsidR="008F732C" w:rsidRPr="00EE76AE" w:rsidRDefault="008F732C" w:rsidP="001D1044">
            <w:pPr>
              <w:pStyle w:val="NoSpacing"/>
              <w:tabs>
                <w:tab w:val="left" w:pos="284"/>
              </w:tabs>
              <w:ind w:left="329"/>
              <w:jc w:val="both"/>
              <w:rPr>
                <w:rFonts w:ascii="Times New Roman" w:hAnsi="Times New Roman" w:cs="Times New Roman"/>
                <w:sz w:val="24"/>
                <w:szCs w:val="24"/>
              </w:rPr>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t xml:space="preserve">1.2. </w:t>
            </w:r>
            <w:r w:rsidR="008F732C" w:rsidRPr="00EE76AE">
              <w:rPr>
                <w:rFonts w:ascii="Times New Roman" w:hAnsi="Times New Roman" w:cs="Times New Roman"/>
                <w:sz w:val="24"/>
                <w:szCs w:val="24"/>
              </w:rPr>
              <w:t>candidate's personal data;</w:t>
            </w:r>
          </w:p>
          <w:p w:rsidR="008F732C" w:rsidRPr="00EE76AE" w:rsidRDefault="008F732C" w:rsidP="001D1044">
            <w:pPr>
              <w:pStyle w:val="ListParagraph"/>
              <w:ind w:left="329"/>
              <w:jc w:val="both"/>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t xml:space="preserve">1.3. </w:t>
            </w:r>
            <w:r w:rsidR="008F732C" w:rsidRPr="00EE76AE">
              <w:rPr>
                <w:rFonts w:ascii="Times New Roman" w:hAnsi="Times New Roman" w:cs="Times New Roman"/>
                <w:sz w:val="24"/>
                <w:szCs w:val="24"/>
              </w:rPr>
              <w:t>level of vocational education and training, diplomas or certificates obtained;</w:t>
            </w:r>
          </w:p>
          <w:p w:rsidR="008F732C" w:rsidRDefault="008F732C" w:rsidP="001D1044">
            <w:pPr>
              <w:pStyle w:val="ListParagraph"/>
              <w:ind w:left="329"/>
              <w:jc w:val="both"/>
            </w:pPr>
          </w:p>
          <w:p w:rsidR="00C12842" w:rsidRPr="00EE76AE" w:rsidRDefault="00C12842" w:rsidP="001D1044">
            <w:pPr>
              <w:pStyle w:val="ListParagraph"/>
              <w:ind w:left="329"/>
              <w:jc w:val="both"/>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t xml:space="preserve">1.4. </w:t>
            </w:r>
            <w:r w:rsidR="008F732C" w:rsidRPr="00EE76AE">
              <w:rPr>
                <w:rFonts w:ascii="Times New Roman" w:hAnsi="Times New Roman" w:cs="Times New Roman"/>
                <w:sz w:val="24"/>
                <w:szCs w:val="24"/>
              </w:rPr>
              <w:t>a detailed description of work experience, including: name of employer, functions, titles, ranks, duration of work, a brief description of duties, number and type of staff under supervision if any, address of employer, reasons for leaving the workplace;</w:t>
            </w:r>
          </w:p>
          <w:p w:rsidR="008F732C" w:rsidRDefault="008F732C" w:rsidP="001D1044">
            <w:pPr>
              <w:pStyle w:val="ListParagraph"/>
              <w:ind w:left="329"/>
              <w:jc w:val="both"/>
            </w:pPr>
          </w:p>
          <w:p w:rsidR="00C12842" w:rsidRDefault="00C12842" w:rsidP="001D1044">
            <w:pPr>
              <w:pStyle w:val="ListParagraph"/>
              <w:ind w:left="329"/>
              <w:jc w:val="both"/>
            </w:pPr>
          </w:p>
          <w:p w:rsidR="00C12842" w:rsidRPr="00EE76AE" w:rsidRDefault="00C12842" w:rsidP="001D1044">
            <w:pPr>
              <w:pStyle w:val="ListParagraph"/>
              <w:ind w:left="329"/>
              <w:jc w:val="both"/>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t xml:space="preserve">1.5. </w:t>
            </w:r>
            <w:r w:rsidR="008F732C" w:rsidRPr="00EE76AE">
              <w:rPr>
                <w:rFonts w:ascii="Times New Roman" w:hAnsi="Times New Roman" w:cs="Times New Roman"/>
                <w:sz w:val="24"/>
                <w:szCs w:val="24"/>
              </w:rPr>
              <w:t>language skills;</w:t>
            </w:r>
          </w:p>
          <w:p w:rsidR="008F732C" w:rsidRPr="00EE76AE" w:rsidRDefault="008F732C" w:rsidP="001D1044">
            <w:pPr>
              <w:pStyle w:val="ListParagraph"/>
              <w:ind w:left="329"/>
              <w:jc w:val="both"/>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t xml:space="preserve">1.6. </w:t>
            </w:r>
            <w:r w:rsidR="008F732C" w:rsidRPr="00EE76AE">
              <w:rPr>
                <w:rFonts w:ascii="Times New Roman" w:hAnsi="Times New Roman" w:cs="Times New Roman"/>
                <w:sz w:val="24"/>
                <w:szCs w:val="24"/>
              </w:rPr>
              <w:t>information on specific training completed, professional qualifications and specializations, specific skills and publications;</w:t>
            </w:r>
          </w:p>
          <w:p w:rsidR="008F732C" w:rsidRDefault="008F732C" w:rsidP="001D1044">
            <w:pPr>
              <w:pStyle w:val="ListParagraph"/>
              <w:ind w:left="329"/>
              <w:jc w:val="both"/>
            </w:pPr>
          </w:p>
          <w:p w:rsidR="008F732C" w:rsidRPr="00EE76AE" w:rsidRDefault="001D1044" w:rsidP="001D1044">
            <w:pPr>
              <w:pStyle w:val="NoSpacing"/>
              <w:tabs>
                <w:tab w:val="left" w:pos="284"/>
              </w:tabs>
              <w:ind w:left="329"/>
              <w:jc w:val="both"/>
              <w:rPr>
                <w:rFonts w:ascii="Times New Roman" w:hAnsi="Times New Roman" w:cs="Times New Roman"/>
                <w:sz w:val="24"/>
                <w:szCs w:val="24"/>
              </w:rPr>
            </w:pPr>
            <w:r>
              <w:rPr>
                <w:rFonts w:ascii="Times New Roman" w:hAnsi="Times New Roman" w:cs="Times New Roman"/>
                <w:sz w:val="24"/>
                <w:szCs w:val="24"/>
              </w:rPr>
              <w:t xml:space="preserve">1.7. </w:t>
            </w:r>
            <w:r w:rsidR="008F732C" w:rsidRPr="00EE76AE">
              <w:rPr>
                <w:rFonts w:ascii="Times New Roman" w:hAnsi="Times New Roman" w:cs="Times New Roman"/>
                <w:sz w:val="24"/>
                <w:szCs w:val="24"/>
              </w:rPr>
              <w:t>computer skills;</w:t>
            </w:r>
          </w:p>
          <w:p w:rsidR="008F732C" w:rsidRPr="00EE76AE" w:rsidRDefault="008F732C" w:rsidP="00EE76AE">
            <w:pPr>
              <w:pStyle w:val="NoSpacing"/>
              <w:tabs>
                <w:tab w:val="left" w:pos="900"/>
              </w:tabs>
              <w:ind w:left="630"/>
              <w:jc w:val="both"/>
              <w:rPr>
                <w:rFonts w:ascii="Times New Roman" w:hAnsi="Times New Roman" w:cs="Times New Roman"/>
                <w:sz w:val="24"/>
                <w:szCs w:val="24"/>
              </w:rPr>
            </w:pPr>
          </w:p>
          <w:p w:rsidR="008F732C" w:rsidRPr="00EE76AE" w:rsidRDefault="00C12842" w:rsidP="00C12842">
            <w:pPr>
              <w:pStyle w:val="ListParagraph"/>
              <w:tabs>
                <w:tab w:val="left" w:pos="426"/>
              </w:tabs>
              <w:ind w:left="0"/>
              <w:jc w:val="both"/>
            </w:pPr>
            <w:r>
              <w:t xml:space="preserve">2. </w:t>
            </w:r>
            <w:r w:rsidR="008F732C" w:rsidRPr="00EE76AE">
              <w:t>Along with the application for participation in the competition procedure, candidates must attach the following documentation:</w:t>
            </w:r>
          </w:p>
          <w:p w:rsidR="008F732C" w:rsidRPr="00EE76AE" w:rsidRDefault="008F732C" w:rsidP="00EE76AE">
            <w:pPr>
              <w:pStyle w:val="ListParagraph"/>
              <w:tabs>
                <w:tab w:val="left" w:pos="540"/>
              </w:tabs>
              <w:ind w:left="0"/>
              <w:jc w:val="both"/>
            </w:pPr>
          </w:p>
          <w:p w:rsidR="008F732C" w:rsidRPr="00EE76AE" w:rsidRDefault="00C12842" w:rsidP="00C12842">
            <w:pPr>
              <w:tabs>
                <w:tab w:val="left" w:pos="709"/>
              </w:tabs>
              <w:spacing w:line="259" w:lineRule="auto"/>
              <w:ind w:left="329"/>
              <w:jc w:val="both"/>
            </w:pPr>
            <w:r>
              <w:lastRenderedPageBreak/>
              <w:t xml:space="preserve">2.1. </w:t>
            </w:r>
            <w:r w:rsidR="008F732C" w:rsidRPr="00EE76AE">
              <w:t>copies of diplomas issued by educational institutions;</w:t>
            </w:r>
          </w:p>
          <w:p w:rsidR="008F732C" w:rsidRPr="00EE76AE" w:rsidRDefault="008F732C" w:rsidP="00C12842">
            <w:pPr>
              <w:pStyle w:val="ListParagraph"/>
              <w:tabs>
                <w:tab w:val="left" w:pos="709"/>
              </w:tabs>
              <w:ind w:left="329"/>
              <w:jc w:val="both"/>
            </w:pPr>
          </w:p>
          <w:p w:rsidR="008F732C" w:rsidRPr="00EE76AE" w:rsidRDefault="00C12842" w:rsidP="00C12842">
            <w:pPr>
              <w:tabs>
                <w:tab w:val="left" w:pos="709"/>
              </w:tabs>
              <w:spacing w:line="259" w:lineRule="auto"/>
              <w:ind w:left="329"/>
              <w:jc w:val="both"/>
            </w:pPr>
            <w:r>
              <w:t xml:space="preserve">2.2. </w:t>
            </w:r>
            <w:r w:rsidR="008F732C" w:rsidRPr="00EE76AE">
              <w:t>copies of proof of employment, and</w:t>
            </w:r>
          </w:p>
          <w:p w:rsidR="008F732C" w:rsidRPr="00EE76AE" w:rsidRDefault="008F732C" w:rsidP="00C12842">
            <w:pPr>
              <w:pStyle w:val="ListParagraph"/>
              <w:ind w:left="329"/>
              <w:jc w:val="both"/>
            </w:pPr>
          </w:p>
          <w:p w:rsidR="008F732C" w:rsidRPr="00EE76AE" w:rsidRDefault="00C12842" w:rsidP="00C12842">
            <w:pPr>
              <w:tabs>
                <w:tab w:val="left" w:pos="709"/>
              </w:tabs>
              <w:spacing w:line="259" w:lineRule="auto"/>
              <w:ind w:left="329"/>
              <w:jc w:val="both"/>
            </w:pPr>
            <w:r>
              <w:t xml:space="preserve">2.3. </w:t>
            </w:r>
            <w:proofErr w:type="gramStart"/>
            <w:r w:rsidR="008F732C" w:rsidRPr="00EE76AE">
              <w:t>copies</w:t>
            </w:r>
            <w:proofErr w:type="gramEnd"/>
            <w:r w:rsidR="008F732C" w:rsidRPr="00EE76AE">
              <w:t xml:space="preserve"> of documents proving the fulfilment of the conditions for application defined in the announcement of the competition and declared in the application.</w:t>
            </w:r>
          </w:p>
          <w:p w:rsidR="008F732C" w:rsidRPr="00EE76AE" w:rsidRDefault="008F732C" w:rsidP="00EE76AE">
            <w:pPr>
              <w:tabs>
                <w:tab w:val="left" w:pos="360"/>
              </w:tabs>
              <w:ind w:left="630"/>
              <w:jc w:val="both"/>
              <w:rPr>
                <w:b/>
                <w:lang w:val="en-GB"/>
              </w:rPr>
            </w:pPr>
          </w:p>
          <w:p w:rsidR="008F732C" w:rsidRPr="00EE76AE" w:rsidRDefault="008F732C" w:rsidP="00EE76AE">
            <w:pPr>
              <w:tabs>
                <w:tab w:val="left" w:pos="360"/>
              </w:tabs>
              <w:jc w:val="center"/>
              <w:rPr>
                <w:b/>
                <w:lang w:val="en-GB"/>
              </w:rPr>
            </w:pPr>
            <w:r w:rsidRPr="00EE76AE">
              <w:rPr>
                <w:b/>
                <w:lang w:val="en-GB"/>
              </w:rPr>
              <w:t>Article 12</w:t>
            </w:r>
          </w:p>
          <w:p w:rsidR="008F732C" w:rsidRPr="00EE76AE" w:rsidRDefault="008F732C" w:rsidP="00EE76AE">
            <w:pPr>
              <w:tabs>
                <w:tab w:val="left" w:pos="360"/>
              </w:tabs>
              <w:jc w:val="center"/>
              <w:rPr>
                <w:b/>
                <w:lang w:val="en-GB"/>
              </w:rPr>
            </w:pPr>
            <w:r w:rsidRPr="00EE76AE">
              <w:rPr>
                <w:b/>
                <w:lang w:val="en-GB"/>
              </w:rPr>
              <w:t>Submission of applications</w:t>
            </w:r>
          </w:p>
          <w:p w:rsidR="008F732C" w:rsidRPr="00EE76AE" w:rsidRDefault="008F732C" w:rsidP="00EE76AE">
            <w:pPr>
              <w:tabs>
                <w:tab w:val="left" w:pos="360"/>
              </w:tabs>
              <w:jc w:val="both"/>
              <w:rPr>
                <w:b/>
                <w:lang w:val="en-GB"/>
              </w:rPr>
            </w:pPr>
          </w:p>
          <w:p w:rsidR="008F732C" w:rsidRPr="00EE76AE" w:rsidRDefault="005716C0" w:rsidP="005716C0">
            <w:pPr>
              <w:pStyle w:val="ListParagraph"/>
              <w:tabs>
                <w:tab w:val="left" w:pos="426"/>
              </w:tabs>
              <w:ind w:left="0"/>
              <w:jc w:val="both"/>
            </w:pPr>
            <w:r>
              <w:t xml:space="preserve">1. </w:t>
            </w:r>
            <w:r w:rsidR="008F732C" w:rsidRPr="00EE76AE">
              <w:t>Applications must be submitted to the address and within the specified deadline, by registered mail or electronically, in accordance with the definition in the competition announcement.</w:t>
            </w:r>
          </w:p>
          <w:p w:rsidR="008F732C" w:rsidRPr="00EE76AE" w:rsidRDefault="008F732C" w:rsidP="00EE76AE">
            <w:pPr>
              <w:pStyle w:val="ListParagraph"/>
              <w:tabs>
                <w:tab w:val="left" w:pos="270"/>
              </w:tabs>
              <w:ind w:left="0"/>
              <w:jc w:val="both"/>
            </w:pPr>
          </w:p>
          <w:p w:rsidR="008F732C" w:rsidRPr="00EE76AE" w:rsidRDefault="005716C0" w:rsidP="005716C0">
            <w:pPr>
              <w:pStyle w:val="ListParagraph"/>
              <w:tabs>
                <w:tab w:val="left" w:pos="426"/>
              </w:tabs>
              <w:ind w:left="0"/>
              <w:jc w:val="both"/>
            </w:pPr>
            <w:r>
              <w:t xml:space="preserve">2. </w:t>
            </w:r>
            <w:r w:rsidR="008F732C" w:rsidRPr="00EE76AE">
              <w:t>If the number of applications received is less than or equal to the number of vacancies for which the competition procedure is conducted, the application deadline is extended for another eight (8) calendar days.</w:t>
            </w:r>
          </w:p>
          <w:p w:rsidR="008F732C" w:rsidRPr="00EE76AE" w:rsidRDefault="008F732C" w:rsidP="00EE76AE">
            <w:pPr>
              <w:pStyle w:val="ListParagraph"/>
              <w:tabs>
                <w:tab w:val="left" w:pos="270"/>
              </w:tabs>
              <w:ind w:left="0"/>
              <w:jc w:val="both"/>
            </w:pPr>
          </w:p>
          <w:p w:rsidR="008F732C" w:rsidRPr="00EE76AE" w:rsidRDefault="005716C0" w:rsidP="005716C0">
            <w:pPr>
              <w:pStyle w:val="ListParagraph"/>
              <w:tabs>
                <w:tab w:val="left" w:pos="426"/>
              </w:tabs>
              <w:ind w:left="0"/>
              <w:jc w:val="both"/>
            </w:pPr>
            <w:r>
              <w:t xml:space="preserve">3. </w:t>
            </w:r>
            <w:r w:rsidR="008F732C" w:rsidRPr="00EE76AE">
              <w:t>If even after the extension of the deadline according to paragraph 2 of this article the required number of applications is not provided, the Responsible unit continues the procedure with the number of applications received in both deadlines.</w:t>
            </w:r>
          </w:p>
          <w:p w:rsidR="008F732C" w:rsidRPr="00EE76AE" w:rsidRDefault="008F732C" w:rsidP="00EE76AE">
            <w:pPr>
              <w:jc w:val="both"/>
              <w:rPr>
                <w:b/>
                <w:lang w:val="en-GB"/>
              </w:rPr>
            </w:pPr>
          </w:p>
          <w:p w:rsidR="008F732C" w:rsidRPr="00EE76AE" w:rsidRDefault="008F732C" w:rsidP="00EE76AE">
            <w:pPr>
              <w:jc w:val="both"/>
              <w:rPr>
                <w:b/>
                <w:lang w:val="en-GB"/>
              </w:rPr>
            </w:pPr>
          </w:p>
          <w:p w:rsidR="008F732C" w:rsidRPr="00EE76AE" w:rsidRDefault="008F732C" w:rsidP="00EE76AE">
            <w:pPr>
              <w:jc w:val="center"/>
              <w:rPr>
                <w:b/>
                <w:lang w:val="en-GB"/>
              </w:rPr>
            </w:pPr>
            <w:r w:rsidRPr="00EE76AE">
              <w:rPr>
                <w:b/>
                <w:lang w:val="en-GB"/>
              </w:rPr>
              <w:lastRenderedPageBreak/>
              <w:t>Article 13</w:t>
            </w:r>
          </w:p>
          <w:p w:rsidR="008F732C" w:rsidRPr="00EE76AE" w:rsidRDefault="008F732C" w:rsidP="00EE76AE">
            <w:pPr>
              <w:jc w:val="center"/>
              <w:rPr>
                <w:b/>
                <w:lang w:val="en-GB"/>
              </w:rPr>
            </w:pPr>
            <w:r w:rsidRPr="00EE76AE">
              <w:rPr>
                <w:b/>
                <w:lang w:val="en-GB"/>
              </w:rPr>
              <w:t>Stages of competition</w:t>
            </w:r>
          </w:p>
          <w:p w:rsidR="008F732C" w:rsidRPr="00EE76AE" w:rsidRDefault="008F732C" w:rsidP="00EE76AE">
            <w:pPr>
              <w:pStyle w:val="ListParagraph"/>
              <w:tabs>
                <w:tab w:val="left" w:pos="270"/>
              </w:tabs>
              <w:ind w:left="0"/>
              <w:jc w:val="both"/>
              <w:rPr>
                <w:b/>
              </w:rPr>
            </w:pPr>
          </w:p>
          <w:p w:rsidR="008F732C" w:rsidRPr="00EE76AE" w:rsidRDefault="005A3865" w:rsidP="005A3865">
            <w:pPr>
              <w:pStyle w:val="ListParagraph"/>
              <w:tabs>
                <w:tab w:val="left" w:pos="426"/>
              </w:tabs>
              <w:ind w:left="0"/>
              <w:jc w:val="both"/>
            </w:pPr>
            <w:r>
              <w:t xml:space="preserve">1. </w:t>
            </w:r>
            <w:r w:rsidR="008F732C" w:rsidRPr="00EE76AE">
              <w:t>The application for admission includes two stages:</w:t>
            </w:r>
          </w:p>
          <w:p w:rsidR="008F732C" w:rsidRPr="00EE76AE" w:rsidRDefault="008F732C" w:rsidP="00EE76AE">
            <w:pPr>
              <w:pStyle w:val="ListParagraph"/>
              <w:tabs>
                <w:tab w:val="left" w:pos="540"/>
              </w:tabs>
              <w:ind w:left="0"/>
              <w:jc w:val="both"/>
            </w:pPr>
          </w:p>
          <w:p w:rsidR="008F732C" w:rsidRPr="00EE76AE" w:rsidRDefault="005A3865" w:rsidP="00861858">
            <w:pPr>
              <w:tabs>
                <w:tab w:val="left" w:pos="709"/>
              </w:tabs>
              <w:spacing w:line="259" w:lineRule="auto"/>
              <w:ind w:left="329"/>
              <w:jc w:val="both"/>
            </w:pPr>
            <w:r>
              <w:t xml:space="preserve">1.1. </w:t>
            </w:r>
            <w:r w:rsidR="008F732C" w:rsidRPr="00EE76AE">
              <w:t>preliminary verification of applications; and</w:t>
            </w:r>
          </w:p>
          <w:p w:rsidR="008F732C" w:rsidRPr="00EE76AE" w:rsidRDefault="008F732C" w:rsidP="00861858">
            <w:pPr>
              <w:pStyle w:val="ListParagraph"/>
              <w:tabs>
                <w:tab w:val="left" w:pos="900"/>
              </w:tabs>
              <w:ind w:left="329"/>
              <w:jc w:val="both"/>
            </w:pPr>
          </w:p>
          <w:p w:rsidR="008F732C" w:rsidRDefault="005A3865" w:rsidP="00861858">
            <w:pPr>
              <w:tabs>
                <w:tab w:val="left" w:pos="709"/>
              </w:tabs>
              <w:spacing w:line="259" w:lineRule="auto"/>
              <w:ind w:left="329"/>
              <w:jc w:val="both"/>
            </w:pPr>
            <w:r>
              <w:t xml:space="preserve">1.2. </w:t>
            </w:r>
            <w:r w:rsidR="008F732C" w:rsidRPr="00EE76AE">
              <w:t>Evaluation of candidates.</w:t>
            </w:r>
          </w:p>
          <w:p w:rsidR="00861858" w:rsidRPr="00EE76AE" w:rsidRDefault="00861858" w:rsidP="005A3865">
            <w:pPr>
              <w:tabs>
                <w:tab w:val="left" w:pos="709"/>
              </w:tabs>
              <w:spacing w:line="259" w:lineRule="auto"/>
              <w:jc w:val="both"/>
            </w:pPr>
          </w:p>
          <w:p w:rsidR="008F732C" w:rsidRPr="00EE76AE" w:rsidRDefault="008F732C" w:rsidP="00EE76AE">
            <w:pPr>
              <w:jc w:val="center"/>
              <w:rPr>
                <w:b/>
                <w:lang w:val="en-GB"/>
              </w:rPr>
            </w:pPr>
            <w:r w:rsidRPr="00EE76AE">
              <w:rPr>
                <w:b/>
                <w:lang w:val="en-GB"/>
              </w:rPr>
              <w:t>Article 14</w:t>
            </w:r>
          </w:p>
          <w:p w:rsidR="008F732C" w:rsidRPr="00EE76AE" w:rsidRDefault="008F732C" w:rsidP="00EE76AE">
            <w:pPr>
              <w:jc w:val="center"/>
              <w:rPr>
                <w:b/>
                <w:lang w:val="en-GB"/>
              </w:rPr>
            </w:pPr>
            <w:r w:rsidRPr="00EE76AE">
              <w:rPr>
                <w:b/>
                <w:lang w:val="en-GB"/>
              </w:rPr>
              <w:t>Preliminary verification</w:t>
            </w:r>
          </w:p>
          <w:p w:rsidR="008F732C" w:rsidRPr="00EE76AE" w:rsidRDefault="008F732C" w:rsidP="00EE76AE">
            <w:pPr>
              <w:jc w:val="both"/>
              <w:rPr>
                <w:b/>
                <w:lang w:val="en-GB"/>
              </w:rPr>
            </w:pPr>
          </w:p>
          <w:p w:rsidR="008F732C" w:rsidRPr="00EE76AE" w:rsidRDefault="00372B2E" w:rsidP="00372B2E">
            <w:pPr>
              <w:pStyle w:val="ListParagraph"/>
              <w:tabs>
                <w:tab w:val="left" w:pos="426"/>
              </w:tabs>
              <w:ind w:left="0"/>
              <w:jc w:val="both"/>
              <w:rPr>
                <w:u w:val="single"/>
              </w:rPr>
            </w:pPr>
            <w:r>
              <w:t xml:space="preserve">1. </w:t>
            </w:r>
            <w:r w:rsidR="008F732C" w:rsidRPr="00EE76AE">
              <w:t>Preliminary verification is the verification process if the candidate meets the conditions for application.</w:t>
            </w:r>
          </w:p>
          <w:p w:rsidR="008F732C" w:rsidRPr="00EE76AE" w:rsidRDefault="008F732C" w:rsidP="00EE76AE">
            <w:pPr>
              <w:pStyle w:val="ListParagraph"/>
              <w:tabs>
                <w:tab w:val="left" w:pos="426"/>
              </w:tabs>
              <w:ind w:left="0"/>
              <w:jc w:val="both"/>
              <w:rPr>
                <w:u w:val="single"/>
              </w:rPr>
            </w:pPr>
          </w:p>
          <w:p w:rsidR="008F732C" w:rsidRPr="00EE76AE" w:rsidRDefault="00372B2E" w:rsidP="00372B2E">
            <w:pPr>
              <w:pStyle w:val="ListParagraph"/>
              <w:tabs>
                <w:tab w:val="left" w:pos="426"/>
              </w:tabs>
              <w:ind w:left="0"/>
              <w:jc w:val="both"/>
            </w:pPr>
            <w:r>
              <w:t xml:space="preserve">2. </w:t>
            </w:r>
            <w:r w:rsidR="008F732C" w:rsidRPr="00EE76AE">
              <w:t>The preliminary verification is performed by the HRU, based on the documents submitted as part of the application and other ex officio verifications related to the preliminary verification.</w:t>
            </w:r>
          </w:p>
          <w:p w:rsidR="00372B2E" w:rsidRDefault="00372B2E" w:rsidP="00372B2E">
            <w:pPr>
              <w:pStyle w:val="ListParagraph"/>
              <w:tabs>
                <w:tab w:val="left" w:pos="426"/>
              </w:tabs>
              <w:ind w:left="0"/>
              <w:jc w:val="both"/>
            </w:pPr>
          </w:p>
          <w:p w:rsidR="008F732C" w:rsidRPr="00EE76AE" w:rsidRDefault="00372B2E" w:rsidP="00372B2E">
            <w:pPr>
              <w:pStyle w:val="ListParagraph"/>
              <w:tabs>
                <w:tab w:val="left" w:pos="426"/>
              </w:tabs>
              <w:ind w:left="0"/>
              <w:jc w:val="both"/>
            </w:pPr>
            <w:r>
              <w:t xml:space="preserve">3. </w:t>
            </w:r>
            <w:r w:rsidR="008F732C" w:rsidRPr="00EE76AE">
              <w:t>At the end of the preliminary verification, the HRU compiles the list of candidates who meet the conditions for application. Only candidates who meet the application requirements are eligible to continue the competition at the next stage, which is known as the shortlist.</w:t>
            </w:r>
          </w:p>
          <w:p w:rsidR="008F732C" w:rsidRPr="00EE76AE" w:rsidRDefault="008F732C" w:rsidP="00EE76AE">
            <w:pPr>
              <w:pStyle w:val="ListParagraph"/>
              <w:tabs>
                <w:tab w:val="left" w:pos="426"/>
              </w:tabs>
              <w:ind w:left="0"/>
              <w:jc w:val="both"/>
            </w:pPr>
          </w:p>
          <w:p w:rsidR="008F732C" w:rsidRPr="00EE76AE" w:rsidRDefault="00372B2E" w:rsidP="00372B2E">
            <w:pPr>
              <w:pStyle w:val="ListParagraph"/>
              <w:tabs>
                <w:tab w:val="left" w:pos="426"/>
              </w:tabs>
              <w:ind w:left="0"/>
              <w:jc w:val="both"/>
            </w:pPr>
            <w:r>
              <w:lastRenderedPageBreak/>
              <w:t xml:space="preserve">4. </w:t>
            </w:r>
            <w:r w:rsidR="008F732C" w:rsidRPr="00EE76AE">
              <w:t>Candidates who meet the application requirements are listed in alphabetical order. The list is announced no later than five (5) days from the final date of receipt of applications.</w:t>
            </w:r>
          </w:p>
          <w:p w:rsidR="008F732C" w:rsidRDefault="008F732C" w:rsidP="00EE76AE">
            <w:pPr>
              <w:pStyle w:val="ListParagraph"/>
              <w:tabs>
                <w:tab w:val="left" w:pos="426"/>
                <w:tab w:val="left" w:pos="540"/>
              </w:tabs>
              <w:ind w:left="0"/>
              <w:jc w:val="both"/>
            </w:pPr>
          </w:p>
          <w:p w:rsidR="00483BCE" w:rsidRPr="00EE76AE" w:rsidRDefault="00483BCE" w:rsidP="00EE76AE">
            <w:pPr>
              <w:pStyle w:val="ListParagraph"/>
              <w:tabs>
                <w:tab w:val="left" w:pos="426"/>
                <w:tab w:val="left" w:pos="540"/>
              </w:tabs>
              <w:ind w:left="0"/>
              <w:jc w:val="both"/>
            </w:pPr>
          </w:p>
          <w:p w:rsidR="008F732C" w:rsidRPr="00EE76AE" w:rsidRDefault="00372B2E" w:rsidP="00372B2E">
            <w:pPr>
              <w:pStyle w:val="ListParagraph"/>
              <w:tabs>
                <w:tab w:val="left" w:pos="426"/>
              </w:tabs>
              <w:ind w:left="0"/>
              <w:jc w:val="both"/>
            </w:pPr>
            <w:r>
              <w:t xml:space="preserve">5. </w:t>
            </w:r>
            <w:r w:rsidR="008F732C" w:rsidRPr="00EE76AE">
              <w:t>Candidates who do not meet the conditions for application in accordance with paragraph 1 of this article are not entitled to continue the competition. The notification for non-fulfilment of the conditions for application is made no later than three (3) calendar days from the final date from the publication of the list.</w:t>
            </w:r>
          </w:p>
          <w:p w:rsidR="008F732C" w:rsidRPr="00EE76AE" w:rsidRDefault="008F732C" w:rsidP="00EE76AE">
            <w:pPr>
              <w:pStyle w:val="ListParagraph"/>
              <w:tabs>
                <w:tab w:val="left" w:pos="426"/>
              </w:tabs>
              <w:ind w:left="0"/>
              <w:jc w:val="both"/>
            </w:pPr>
          </w:p>
          <w:p w:rsidR="008F732C" w:rsidRPr="00EE76AE" w:rsidRDefault="00372B2E" w:rsidP="00372B2E">
            <w:pPr>
              <w:pStyle w:val="ListParagraph"/>
              <w:tabs>
                <w:tab w:val="left" w:pos="426"/>
              </w:tabs>
              <w:ind w:left="0"/>
              <w:jc w:val="both"/>
            </w:pPr>
            <w:r>
              <w:t xml:space="preserve">6. </w:t>
            </w:r>
            <w:r w:rsidR="008F732C" w:rsidRPr="00EE76AE">
              <w:t>Within three (3) days from the date of notification, in accordance with paragraph 5 of this Article, notified candidates who do not meet the application requirements, have the right to file an internal complaint. The appeal is submitted in writing to the HRU, which reviews the appeal and within five (5) days from its submission notifies the candidate with the decision</w:t>
            </w:r>
          </w:p>
          <w:p w:rsidR="008F732C" w:rsidRPr="00EE76AE" w:rsidRDefault="008F732C" w:rsidP="00EE76AE">
            <w:pPr>
              <w:pStyle w:val="ListParagraph"/>
              <w:tabs>
                <w:tab w:val="left" w:pos="540"/>
              </w:tabs>
              <w:ind w:left="0"/>
              <w:jc w:val="both"/>
            </w:pPr>
          </w:p>
          <w:p w:rsidR="008F732C" w:rsidRPr="00EE76AE" w:rsidRDefault="008F732C" w:rsidP="00EE76AE">
            <w:pPr>
              <w:jc w:val="center"/>
              <w:rPr>
                <w:b/>
                <w:lang w:val="en-GB"/>
              </w:rPr>
            </w:pPr>
            <w:r w:rsidRPr="00EE76AE">
              <w:rPr>
                <w:b/>
                <w:lang w:val="en-GB"/>
              </w:rPr>
              <w:t>Article 15</w:t>
            </w:r>
          </w:p>
          <w:p w:rsidR="008F732C" w:rsidRPr="00EE76AE" w:rsidRDefault="008F732C" w:rsidP="00EE76AE">
            <w:pPr>
              <w:jc w:val="center"/>
              <w:rPr>
                <w:b/>
                <w:lang w:val="en-GB"/>
              </w:rPr>
            </w:pPr>
            <w:r w:rsidRPr="00EE76AE">
              <w:rPr>
                <w:b/>
                <w:lang w:val="en-GB"/>
              </w:rPr>
              <w:t>Evaluation of candidates</w:t>
            </w:r>
          </w:p>
          <w:p w:rsidR="008F732C" w:rsidRPr="00EE76AE" w:rsidRDefault="008F732C" w:rsidP="00EE76AE">
            <w:pPr>
              <w:jc w:val="both"/>
              <w:rPr>
                <w:b/>
                <w:lang w:val="en-GB"/>
              </w:rPr>
            </w:pPr>
          </w:p>
          <w:p w:rsidR="008F732C" w:rsidRPr="00EE76AE" w:rsidRDefault="008448C6" w:rsidP="008448C6">
            <w:pPr>
              <w:pStyle w:val="ListParagraph"/>
              <w:tabs>
                <w:tab w:val="left" w:pos="426"/>
              </w:tabs>
              <w:ind w:left="0"/>
              <w:jc w:val="both"/>
            </w:pPr>
            <w:r>
              <w:t xml:space="preserve">1. </w:t>
            </w:r>
            <w:r w:rsidR="008F732C" w:rsidRPr="00EE76AE">
              <w:t xml:space="preserve">The evaluation of the candidates is performed by the Admission Commission.  </w:t>
            </w:r>
          </w:p>
          <w:p w:rsidR="008F732C" w:rsidRPr="00EE76AE" w:rsidRDefault="008F732C" w:rsidP="00EE76AE">
            <w:pPr>
              <w:pStyle w:val="ListParagraph"/>
              <w:tabs>
                <w:tab w:val="left" w:pos="270"/>
              </w:tabs>
              <w:ind w:left="0"/>
              <w:jc w:val="both"/>
            </w:pPr>
          </w:p>
          <w:p w:rsidR="008F732C" w:rsidRPr="00EE76AE" w:rsidRDefault="008448C6" w:rsidP="008448C6">
            <w:pPr>
              <w:pStyle w:val="ListParagraph"/>
              <w:tabs>
                <w:tab w:val="left" w:pos="426"/>
              </w:tabs>
              <w:ind w:left="0"/>
              <w:jc w:val="both"/>
            </w:pPr>
            <w:r>
              <w:t xml:space="preserve">2. </w:t>
            </w:r>
            <w:r w:rsidR="008F732C" w:rsidRPr="00EE76AE">
              <w:t>The evaluation of the candidates is done through the evaluation of the CV and an verbal interview.</w:t>
            </w:r>
          </w:p>
          <w:p w:rsidR="008F732C" w:rsidRPr="00EE76AE" w:rsidRDefault="008448C6" w:rsidP="008448C6">
            <w:pPr>
              <w:pStyle w:val="ListParagraph"/>
              <w:tabs>
                <w:tab w:val="left" w:pos="426"/>
              </w:tabs>
              <w:ind w:left="0"/>
              <w:jc w:val="both"/>
            </w:pPr>
            <w:r>
              <w:lastRenderedPageBreak/>
              <w:t xml:space="preserve">3. </w:t>
            </w:r>
            <w:r w:rsidR="008F732C" w:rsidRPr="00EE76AE">
              <w:t>The evaluation of the CV is evaluated up to 30 points, while the verbal interview is evaluated up to 70 points.</w:t>
            </w:r>
          </w:p>
          <w:p w:rsidR="008F732C" w:rsidRPr="00EE76AE" w:rsidRDefault="008F732C" w:rsidP="00EE76AE">
            <w:pPr>
              <w:ind w:left="630"/>
              <w:jc w:val="both"/>
              <w:rPr>
                <w:lang w:val="en-GB"/>
              </w:rPr>
            </w:pPr>
          </w:p>
          <w:p w:rsidR="008F732C" w:rsidRPr="00EE76AE" w:rsidRDefault="008F732C" w:rsidP="00EE76AE">
            <w:pPr>
              <w:jc w:val="center"/>
              <w:rPr>
                <w:b/>
                <w:lang w:val="en-GB"/>
              </w:rPr>
            </w:pPr>
            <w:r w:rsidRPr="00EE76AE">
              <w:rPr>
                <w:b/>
                <w:lang w:val="en-GB"/>
              </w:rPr>
              <w:t>Article 16</w:t>
            </w:r>
          </w:p>
          <w:p w:rsidR="008F732C" w:rsidRPr="00EE76AE" w:rsidRDefault="008F732C" w:rsidP="00EE76AE">
            <w:pPr>
              <w:jc w:val="center"/>
              <w:rPr>
                <w:b/>
                <w:lang w:val="en-GB"/>
              </w:rPr>
            </w:pPr>
            <w:r w:rsidRPr="00EE76AE">
              <w:rPr>
                <w:b/>
                <w:lang w:val="en-GB"/>
              </w:rPr>
              <w:t xml:space="preserve">Admission Commission </w:t>
            </w:r>
          </w:p>
          <w:p w:rsidR="008F732C" w:rsidRPr="00EE76AE" w:rsidRDefault="008F732C" w:rsidP="00EE76AE">
            <w:pPr>
              <w:jc w:val="both"/>
              <w:rPr>
                <w:b/>
                <w:lang w:val="en-GB"/>
              </w:rPr>
            </w:pPr>
          </w:p>
          <w:p w:rsidR="008F732C" w:rsidRPr="00EE76AE" w:rsidRDefault="00DD50AE" w:rsidP="00DD50AE">
            <w:pPr>
              <w:pStyle w:val="ListParagraph"/>
              <w:tabs>
                <w:tab w:val="left" w:pos="426"/>
              </w:tabs>
              <w:ind w:left="0"/>
              <w:jc w:val="both"/>
            </w:pPr>
            <w:r>
              <w:t xml:space="preserve">1. </w:t>
            </w:r>
            <w:r w:rsidR="008F732C" w:rsidRPr="00EE76AE">
              <w:t>For the evaluation of the candidates in the competition procedure, the nominating body within three (3) days from the date of publication of the competition, issues a decision on the establishment of an ad-hoc Admission Commission / for each position or group of positions for which the competition takes place.</w:t>
            </w:r>
          </w:p>
          <w:p w:rsidR="008F732C" w:rsidRPr="00EE76AE" w:rsidRDefault="008F732C" w:rsidP="00EE76AE">
            <w:pPr>
              <w:pStyle w:val="ListParagraph"/>
              <w:tabs>
                <w:tab w:val="left" w:pos="540"/>
              </w:tabs>
              <w:ind w:left="0"/>
              <w:jc w:val="both"/>
            </w:pPr>
          </w:p>
          <w:p w:rsidR="008F732C" w:rsidRPr="00EE76AE" w:rsidRDefault="00DD50AE" w:rsidP="00DD50AE">
            <w:pPr>
              <w:pStyle w:val="ListParagraph"/>
              <w:tabs>
                <w:tab w:val="left" w:pos="426"/>
              </w:tabs>
              <w:ind w:left="0"/>
              <w:jc w:val="both"/>
            </w:pPr>
            <w:r>
              <w:t xml:space="preserve">2. </w:t>
            </w:r>
            <w:r w:rsidR="008F732C" w:rsidRPr="00EE76AE">
              <w:t>The Admission Commission in accordance with paragraph 1 of this Article consists of three (3) persons:</w:t>
            </w:r>
          </w:p>
          <w:p w:rsidR="008F732C" w:rsidRPr="00EE76AE" w:rsidRDefault="008F732C" w:rsidP="00EE76AE">
            <w:pPr>
              <w:pStyle w:val="ListParagraph"/>
              <w:tabs>
                <w:tab w:val="left" w:pos="540"/>
              </w:tabs>
              <w:ind w:left="0"/>
              <w:jc w:val="both"/>
            </w:pPr>
          </w:p>
          <w:p w:rsidR="008F732C" w:rsidRPr="00EE76AE" w:rsidRDefault="00DD50AE" w:rsidP="00DD50AE">
            <w:pPr>
              <w:tabs>
                <w:tab w:val="left" w:pos="900"/>
              </w:tabs>
              <w:spacing w:line="259" w:lineRule="auto"/>
              <w:ind w:left="329"/>
              <w:jc w:val="both"/>
            </w:pPr>
            <w:r>
              <w:t xml:space="preserve">2.1. </w:t>
            </w:r>
            <w:r w:rsidR="008F732C" w:rsidRPr="00EE76AE">
              <w:t>two (2) professional members of the field from the institution in which the evaluation of candidates takes place;</w:t>
            </w:r>
          </w:p>
          <w:p w:rsidR="008F732C" w:rsidRPr="00EE76AE" w:rsidRDefault="008F732C" w:rsidP="00DD50AE">
            <w:pPr>
              <w:pStyle w:val="ListParagraph"/>
              <w:tabs>
                <w:tab w:val="left" w:pos="900"/>
              </w:tabs>
              <w:ind w:left="329"/>
              <w:jc w:val="both"/>
            </w:pPr>
          </w:p>
          <w:p w:rsidR="008F732C" w:rsidRPr="00EE76AE" w:rsidRDefault="00DD50AE" w:rsidP="00DD50AE">
            <w:pPr>
              <w:tabs>
                <w:tab w:val="left" w:pos="900"/>
              </w:tabs>
              <w:spacing w:line="259" w:lineRule="auto"/>
              <w:ind w:left="329"/>
              <w:jc w:val="both"/>
            </w:pPr>
            <w:r>
              <w:t xml:space="preserve">2.2. </w:t>
            </w:r>
            <w:r w:rsidR="008F732C" w:rsidRPr="00EE76AE">
              <w:t>one (1) other member is a representative of the HRU.</w:t>
            </w:r>
          </w:p>
          <w:p w:rsidR="008F732C" w:rsidRPr="00EE76AE" w:rsidRDefault="008F732C" w:rsidP="00EE76AE">
            <w:pPr>
              <w:pStyle w:val="ListParagraph"/>
              <w:tabs>
                <w:tab w:val="left" w:pos="900"/>
              </w:tabs>
              <w:ind w:left="630"/>
              <w:jc w:val="both"/>
            </w:pPr>
          </w:p>
          <w:p w:rsidR="008F732C" w:rsidRPr="00EE76AE" w:rsidRDefault="00DD50AE" w:rsidP="00DD50AE">
            <w:pPr>
              <w:pStyle w:val="ListParagraph"/>
              <w:tabs>
                <w:tab w:val="left" w:pos="426"/>
              </w:tabs>
              <w:ind w:left="0"/>
              <w:jc w:val="both"/>
            </w:pPr>
            <w:r>
              <w:t xml:space="preserve">3. </w:t>
            </w:r>
            <w:r w:rsidR="008F732C" w:rsidRPr="00EE76AE">
              <w:t>The commission must be gender balanced.</w:t>
            </w:r>
          </w:p>
          <w:p w:rsidR="008F732C" w:rsidRPr="00EE76AE" w:rsidRDefault="008F732C" w:rsidP="00EE76AE">
            <w:pPr>
              <w:jc w:val="both"/>
              <w:rPr>
                <w:lang w:val="en-GB"/>
              </w:rPr>
            </w:pPr>
          </w:p>
          <w:p w:rsidR="008F732C" w:rsidRDefault="008F732C" w:rsidP="00EE76AE">
            <w:pPr>
              <w:jc w:val="center"/>
              <w:rPr>
                <w:b/>
                <w:lang w:val="en-GB"/>
              </w:rPr>
            </w:pPr>
          </w:p>
          <w:p w:rsidR="00007A06" w:rsidRDefault="00007A06" w:rsidP="00EE76AE">
            <w:pPr>
              <w:jc w:val="center"/>
              <w:rPr>
                <w:b/>
                <w:lang w:val="en-GB"/>
              </w:rPr>
            </w:pPr>
          </w:p>
          <w:p w:rsidR="00007A06" w:rsidRDefault="00007A06" w:rsidP="00EE76AE">
            <w:pPr>
              <w:jc w:val="center"/>
              <w:rPr>
                <w:b/>
                <w:lang w:val="en-GB"/>
              </w:rPr>
            </w:pPr>
          </w:p>
          <w:p w:rsidR="00007A06" w:rsidRPr="00EE76AE" w:rsidRDefault="00007A06" w:rsidP="00EE76AE">
            <w:pPr>
              <w:jc w:val="center"/>
              <w:rPr>
                <w:b/>
                <w:lang w:val="en-GB"/>
              </w:rPr>
            </w:pPr>
          </w:p>
          <w:p w:rsidR="008F732C" w:rsidRPr="00EE76AE" w:rsidRDefault="008F732C" w:rsidP="00EE76AE">
            <w:pPr>
              <w:jc w:val="center"/>
              <w:rPr>
                <w:b/>
                <w:lang w:val="en-GB"/>
              </w:rPr>
            </w:pPr>
            <w:r w:rsidRPr="00EE76AE">
              <w:rPr>
                <w:b/>
                <w:lang w:val="en-GB"/>
              </w:rPr>
              <w:lastRenderedPageBreak/>
              <w:t>Article 17</w:t>
            </w:r>
          </w:p>
          <w:p w:rsidR="008F732C" w:rsidRPr="00EE76AE" w:rsidRDefault="008F732C" w:rsidP="00EE76AE">
            <w:pPr>
              <w:jc w:val="center"/>
              <w:rPr>
                <w:b/>
                <w:lang w:val="en-GB"/>
              </w:rPr>
            </w:pPr>
            <w:r w:rsidRPr="00EE76AE">
              <w:rPr>
                <w:b/>
                <w:lang w:val="en-GB"/>
              </w:rPr>
              <w:t>Participation of trade unions and civil society in the evaluation process</w:t>
            </w:r>
          </w:p>
          <w:p w:rsidR="008F732C" w:rsidRPr="00EE76AE" w:rsidRDefault="008F732C" w:rsidP="00EE76AE">
            <w:pPr>
              <w:jc w:val="both"/>
              <w:rPr>
                <w:b/>
                <w:lang w:val="en-GB"/>
              </w:rPr>
            </w:pPr>
          </w:p>
          <w:p w:rsidR="008F732C" w:rsidRPr="00EE76AE" w:rsidRDefault="001018E1" w:rsidP="001018E1">
            <w:pPr>
              <w:pStyle w:val="ListParagraph"/>
              <w:tabs>
                <w:tab w:val="left" w:pos="426"/>
              </w:tabs>
              <w:ind w:left="0"/>
              <w:jc w:val="both"/>
            </w:pPr>
            <w:r>
              <w:t xml:space="preserve">1. </w:t>
            </w:r>
            <w:r w:rsidR="008F732C" w:rsidRPr="00EE76AE">
              <w:t>Representatives of trade unions have the right to participate in the evaluation phase of candidates.</w:t>
            </w:r>
          </w:p>
          <w:p w:rsidR="008F732C" w:rsidRPr="00EE76AE" w:rsidRDefault="008F732C" w:rsidP="00EE76AE">
            <w:pPr>
              <w:pStyle w:val="ListParagraph"/>
              <w:tabs>
                <w:tab w:val="left" w:pos="426"/>
              </w:tabs>
              <w:ind w:left="0"/>
              <w:jc w:val="both"/>
            </w:pPr>
          </w:p>
          <w:p w:rsidR="008F732C" w:rsidRPr="00EE76AE" w:rsidRDefault="001018E1" w:rsidP="001018E1">
            <w:pPr>
              <w:pStyle w:val="ListParagraph"/>
              <w:tabs>
                <w:tab w:val="left" w:pos="426"/>
              </w:tabs>
              <w:ind w:left="0"/>
              <w:jc w:val="both"/>
            </w:pPr>
            <w:r>
              <w:t xml:space="preserve">2. </w:t>
            </w:r>
            <w:r w:rsidR="008F732C" w:rsidRPr="00EE76AE">
              <w:t>Representatives in accordance with paragraph 1 of this article have the status of observer and the obligation to protect personal data under applicable law.</w:t>
            </w:r>
          </w:p>
          <w:p w:rsidR="008F732C" w:rsidRPr="00EE76AE" w:rsidRDefault="008F732C" w:rsidP="00EE76AE">
            <w:pPr>
              <w:pStyle w:val="ListParagraph"/>
              <w:tabs>
                <w:tab w:val="left" w:pos="426"/>
              </w:tabs>
              <w:ind w:left="0"/>
              <w:jc w:val="both"/>
            </w:pPr>
          </w:p>
          <w:p w:rsidR="008F732C" w:rsidRPr="00EE76AE" w:rsidRDefault="001018E1" w:rsidP="001018E1">
            <w:pPr>
              <w:pStyle w:val="ListParagraph"/>
              <w:tabs>
                <w:tab w:val="left" w:pos="426"/>
              </w:tabs>
              <w:ind w:left="0"/>
              <w:jc w:val="both"/>
            </w:pPr>
            <w:r>
              <w:t xml:space="preserve">3. </w:t>
            </w:r>
            <w:r w:rsidR="008F732C" w:rsidRPr="00EE76AE">
              <w:t>Participation in accordance with paragraph 1 of this article is provided on the basis of a prior notice addressed to the chairman of the commission.</w:t>
            </w:r>
          </w:p>
          <w:p w:rsidR="008F732C" w:rsidRPr="00EE76AE" w:rsidRDefault="008F732C" w:rsidP="00EE76AE">
            <w:pPr>
              <w:jc w:val="both"/>
              <w:rPr>
                <w:lang w:val="en-GB"/>
              </w:rPr>
            </w:pPr>
          </w:p>
          <w:p w:rsidR="008F732C" w:rsidRPr="00EE76AE" w:rsidRDefault="008F732C" w:rsidP="00EE76AE">
            <w:pPr>
              <w:jc w:val="center"/>
              <w:rPr>
                <w:b/>
                <w:lang w:val="en-GB"/>
              </w:rPr>
            </w:pPr>
            <w:r w:rsidRPr="00EE76AE">
              <w:rPr>
                <w:b/>
                <w:lang w:val="en-GB"/>
              </w:rPr>
              <w:t>Article 18</w:t>
            </w:r>
          </w:p>
          <w:p w:rsidR="008F732C" w:rsidRPr="00EE76AE" w:rsidRDefault="008F732C" w:rsidP="00EE76AE">
            <w:pPr>
              <w:jc w:val="center"/>
              <w:rPr>
                <w:b/>
                <w:lang w:val="en-GB"/>
              </w:rPr>
            </w:pPr>
            <w:r w:rsidRPr="00EE76AE">
              <w:rPr>
                <w:b/>
                <w:lang w:val="en-GB"/>
              </w:rPr>
              <w:t>Evaluation through verbal interview</w:t>
            </w:r>
          </w:p>
          <w:p w:rsidR="008F732C" w:rsidRPr="00EE76AE" w:rsidRDefault="008F732C" w:rsidP="00EE76AE">
            <w:pPr>
              <w:jc w:val="both"/>
              <w:rPr>
                <w:b/>
                <w:lang w:val="en-GB"/>
              </w:rPr>
            </w:pPr>
          </w:p>
          <w:p w:rsidR="008F732C" w:rsidRPr="00EE76AE" w:rsidRDefault="00222E5E" w:rsidP="00222E5E">
            <w:pPr>
              <w:pStyle w:val="ListParagraph"/>
              <w:tabs>
                <w:tab w:val="left" w:pos="426"/>
              </w:tabs>
              <w:ind w:left="0"/>
              <w:jc w:val="both"/>
            </w:pPr>
            <w:r>
              <w:t xml:space="preserve">1. </w:t>
            </w:r>
            <w:r w:rsidR="008F732C" w:rsidRPr="00EE76AE">
              <w:t>In the interview, the knowledge, skills or qualities required for the relevant position or Group are assessed.</w:t>
            </w:r>
          </w:p>
          <w:p w:rsidR="008F732C" w:rsidRPr="00EE76AE" w:rsidRDefault="008F732C" w:rsidP="00EE76AE">
            <w:pPr>
              <w:pStyle w:val="ListParagraph"/>
              <w:tabs>
                <w:tab w:val="left" w:pos="270"/>
              </w:tabs>
              <w:ind w:left="0"/>
              <w:jc w:val="both"/>
            </w:pPr>
          </w:p>
          <w:p w:rsidR="008F732C" w:rsidRPr="00EE76AE" w:rsidRDefault="00222E5E" w:rsidP="00222E5E">
            <w:pPr>
              <w:pStyle w:val="ListParagraph"/>
              <w:tabs>
                <w:tab w:val="left" w:pos="426"/>
              </w:tabs>
              <w:ind w:left="0"/>
              <w:jc w:val="both"/>
            </w:pPr>
            <w:r>
              <w:t xml:space="preserve">2. </w:t>
            </w:r>
            <w:r w:rsidR="008F732C" w:rsidRPr="00EE76AE">
              <w:t>The interview that takes place is an interview structured by the Evaluation Commission which prepares or selects the same set of questions for all candidates for the verbal interview which is prepared on the day of the interview.</w:t>
            </w:r>
          </w:p>
          <w:p w:rsidR="008F732C" w:rsidRPr="00EE76AE" w:rsidRDefault="008F732C" w:rsidP="00EE76AE">
            <w:pPr>
              <w:pStyle w:val="ListParagraph"/>
              <w:tabs>
                <w:tab w:val="left" w:pos="270"/>
              </w:tabs>
              <w:ind w:left="0"/>
              <w:jc w:val="both"/>
            </w:pPr>
          </w:p>
          <w:p w:rsidR="008F732C" w:rsidRPr="00EE76AE" w:rsidRDefault="00222E5E" w:rsidP="00222E5E">
            <w:pPr>
              <w:pStyle w:val="ListParagraph"/>
              <w:tabs>
                <w:tab w:val="left" w:pos="426"/>
              </w:tabs>
              <w:ind w:left="0"/>
              <w:jc w:val="both"/>
            </w:pPr>
            <w:r>
              <w:lastRenderedPageBreak/>
              <w:t xml:space="preserve">3. </w:t>
            </w:r>
            <w:r w:rsidR="008F732C" w:rsidRPr="00EE76AE">
              <w:t>Each member of the Admissions Commission makes a detailed evaluation of each question. The rating for each candidate is the average rating of all members.</w:t>
            </w:r>
          </w:p>
          <w:p w:rsidR="008F732C" w:rsidRPr="00EE76AE" w:rsidRDefault="008F732C" w:rsidP="00EE76AE">
            <w:pPr>
              <w:pStyle w:val="ListParagraph"/>
            </w:pPr>
          </w:p>
          <w:p w:rsidR="008F732C" w:rsidRPr="00EE76AE" w:rsidRDefault="008F732C" w:rsidP="00EE76AE">
            <w:pPr>
              <w:jc w:val="center"/>
              <w:rPr>
                <w:b/>
                <w:lang w:val="en-GB"/>
              </w:rPr>
            </w:pPr>
            <w:r w:rsidRPr="00EE76AE">
              <w:rPr>
                <w:b/>
                <w:lang w:val="en-GB"/>
              </w:rPr>
              <w:t>Article 19</w:t>
            </w:r>
          </w:p>
          <w:p w:rsidR="008F732C" w:rsidRPr="00EE76AE" w:rsidRDefault="008F732C" w:rsidP="00EE76AE">
            <w:pPr>
              <w:jc w:val="center"/>
              <w:rPr>
                <w:b/>
                <w:lang w:val="en-GB"/>
              </w:rPr>
            </w:pPr>
            <w:r w:rsidRPr="00EE76AE">
              <w:rPr>
                <w:b/>
                <w:lang w:val="en-GB"/>
              </w:rPr>
              <w:t>Calculation of the final result</w:t>
            </w:r>
          </w:p>
          <w:p w:rsidR="008F732C" w:rsidRPr="00EE76AE" w:rsidRDefault="008F732C" w:rsidP="00EE76AE">
            <w:pPr>
              <w:jc w:val="both"/>
              <w:rPr>
                <w:b/>
                <w:lang w:val="en-GB"/>
              </w:rPr>
            </w:pPr>
          </w:p>
          <w:p w:rsidR="008F732C" w:rsidRPr="00EE76AE" w:rsidRDefault="008F732C" w:rsidP="00EE76AE">
            <w:pPr>
              <w:jc w:val="both"/>
              <w:rPr>
                <w:lang w:val="en-GB"/>
              </w:rPr>
            </w:pPr>
            <w:r w:rsidRPr="00EE76AE">
              <w:rPr>
                <w:lang w:val="en-GB"/>
              </w:rPr>
              <w:t>The sum of the points obtained by each candidate in each of the evaluation steps, give the final evaluation of the candidate.</w:t>
            </w:r>
          </w:p>
          <w:p w:rsidR="008F732C" w:rsidRPr="00EE76AE" w:rsidRDefault="008F732C" w:rsidP="00EE76AE">
            <w:pPr>
              <w:jc w:val="both"/>
              <w:rPr>
                <w:lang w:val="en-GB"/>
              </w:rPr>
            </w:pPr>
          </w:p>
          <w:p w:rsidR="008F732C" w:rsidRPr="00EE76AE" w:rsidRDefault="008F732C" w:rsidP="00EE76AE">
            <w:pPr>
              <w:jc w:val="center"/>
              <w:rPr>
                <w:b/>
                <w:lang w:val="en-GB"/>
              </w:rPr>
            </w:pPr>
            <w:r w:rsidRPr="00EE76AE">
              <w:rPr>
                <w:b/>
                <w:lang w:val="en-GB"/>
              </w:rPr>
              <w:t>Article 20</w:t>
            </w:r>
          </w:p>
          <w:p w:rsidR="008F732C" w:rsidRPr="00EE76AE" w:rsidRDefault="008F732C" w:rsidP="00EE76AE">
            <w:pPr>
              <w:jc w:val="center"/>
              <w:rPr>
                <w:b/>
                <w:lang w:val="en-GB"/>
              </w:rPr>
            </w:pPr>
            <w:r w:rsidRPr="00EE76AE">
              <w:rPr>
                <w:b/>
                <w:lang w:val="en-GB"/>
              </w:rPr>
              <w:t>Completion of the competition and announcement of the result</w:t>
            </w:r>
          </w:p>
          <w:p w:rsidR="008F732C" w:rsidRPr="00EE76AE" w:rsidRDefault="008F732C" w:rsidP="00EE76AE">
            <w:pPr>
              <w:jc w:val="both"/>
              <w:rPr>
                <w:b/>
                <w:lang w:val="en-GB"/>
              </w:rPr>
            </w:pPr>
          </w:p>
          <w:p w:rsidR="008F732C" w:rsidRPr="00EE76AE" w:rsidRDefault="00166AF7" w:rsidP="00166AF7">
            <w:pPr>
              <w:pStyle w:val="ListParagraph"/>
              <w:tabs>
                <w:tab w:val="left" w:pos="426"/>
              </w:tabs>
              <w:ind w:left="0"/>
              <w:jc w:val="both"/>
            </w:pPr>
            <w:r>
              <w:t xml:space="preserve">1. </w:t>
            </w:r>
            <w:r w:rsidR="008F732C" w:rsidRPr="00EE76AE">
              <w:t>The Admission Commission, at the end of the evaluation phase of the candidates, drafts and approves the act of completion of the competition procedure with the winner, which includes a list of the final evaluations of all candidates. Candidates are ranked according to the result of the final evaluation in descending order. The list is sent to the HRU within the next working day from its approval.</w:t>
            </w:r>
          </w:p>
          <w:p w:rsidR="008F732C" w:rsidRPr="00EE76AE" w:rsidRDefault="008F732C" w:rsidP="00EE76AE">
            <w:pPr>
              <w:pStyle w:val="ListParagraph"/>
              <w:tabs>
                <w:tab w:val="left" w:pos="426"/>
              </w:tabs>
              <w:ind w:left="0"/>
              <w:jc w:val="both"/>
            </w:pPr>
          </w:p>
          <w:p w:rsidR="008F732C" w:rsidRPr="00EE76AE" w:rsidRDefault="00166AF7" w:rsidP="00166AF7">
            <w:pPr>
              <w:pStyle w:val="ListParagraph"/>
              <w:tabs>
                <w:tab w:val="left" w:pos="426"/>
              </w:tabs>
              <w:ind w:left="0"/>
              <w:jc w:val="both"/>
            </w:pPr>
            <w:r>
              <w:t xml:space="preserve">2. </w:t>
            </w:r>
            <w:r w:rsidR="008F732C" w:rsidRPr="00EE76AE">
              <w:t>Candidates who are evaluated with sixty (60) points or more, are winning candidates. The HRU publishes the list of winning candidates.</w:t>
            </w:r>
          </w:p>
          <w:p w:rsidR="008F732C" w:rsidRDefault="008F732C" w:rsidP="00EE76AE">
            <w:pPr>
              <w:pStyle w:val="ListParagraph"/>
              <w:tabs>
                <w:tab w:val="left" w:pos="426"/>
              </w:tabs>
              <w:ind w:left="0"/>
              <w:jc w:val="both"/>
            </w:pPr>
          </w:p>
          <w:p w:rsidR="00166AF7" w:rsidRPr="00EE76AE" w:rsidRDefault="00166AF7" w:rsidP="00EE76AE">
            <w:pPr>
              <w:pStyle w:val="ListParagraph"/>
              <w:tabs>
                <w:tab w:val="left" w:pos="426"/>
              </w:tabs>
              <w:ind w:left="0"/>
              <w:jc w:val="both"/>
            </w:pPr>
          </w:p>
          <w:p w:rsidR="008F732C" w:rsidRPr="00EE76AE" w:rsidRDefault="00166AF7" w:rsidP="00166AF7">
            <w:pPr>
              <w:pStyle w:val="ListParagraph"/>
              <w:tabs>
                <w:tab w:val="left" w:pos="426"/>
              </w:tabs>
              <w:ind w:left="0"/>
              <w:jc w:val="both"/>
            </w:pPr>
            <w:r>
              <w:lastRenderedPageBreak/>
              <w:t xml:space="preserve">3. </w:t>
            </w:r>
            <w:r w:rsidR="008F732C" w:rsidRPr="00EE76AE">
              <w:t>If none of the candidates is evaluated with at least sixty 60 points, the Admission Commission drafts and approves the act of completion of the competition procedure without a winner. The HRU publishes the notice for the completion of the competition procedure without a winner, in accordance with Article 9 of this Regulation.</w:t>
            </w:r>
          </w:p>
          <w:p w:rsidR="008F732C" w:rsidRDefault="008F732C" w:rsidP="00EE76AE">
            <w:pPr>
              <w:pStyle w:val="ListParagraph"/>
              <w:tabs>
                <w:tab w:val="left" w:pos="426"/>
              </w:tabs>
              <w:ind w:left="0"/>
              <w:jc w:val="both"/>
            </w:pPr>
          </w:p>
          <w:p w:rsidR="00166AF7" w:rsidRPr="00EE76AE" w:rsidRDefault="00166AF7" w:rsidP="00EE76AE">
            <w:pPr>
              <w:pStyle w:val="ListParagraph"/>
              <w:tabs>
                <w:tab w:val="left" w:pos="426"/>
              </w:tabs>
              <w:ind w:left="0"/>
              <w:jc w:val="both"/>
            </w:pPr>
          </w:p>
          <w:p w:rsidR="008F732C" w:rsidRPr="00EE76AE" w:rsidRDefault="00166AF7" w:rsidP="00166AF7">
            <w:pPr>
              <w:pStyle w:val="ListParagraph"/>
              <w:tabs>
                <w:tab w:val="left" w:pos="426"/>
              </w:tabs>
              <w:ind w:left="0"/>
              <w:jc w:val="both"/>
            </w:pPr>
            <w:r>
              <w:t xml:space="preserve">4. </w:t>
            </w:r>
            <w:r w:rsidR="008F732C" w:rsidRPr="00EE76AE">
              <w:t>In each case, the HRU individually notifies each candidate participating in the evaluation phase. The notice includes the candidate ranking and the detailed result of the candidate evaluation at each evaluation step.</w:t>
            </w:r>
          </w:p>
          <w:p w:rsidR="008F732C" w:rsidRPr="00EE76AE" w:rsidRDefault="008F732C" w:rsidP="00EE76AE">
            <w:pPr>
              <w:tabs>
                <w:tab w:val="left" w:pos="426"/>
              </w:tabs>
              <w:jc w:val="both"/>
              <w:rPr>
                <w:lang w:val="en-GB"/>
              </w:rPr>
            </w:pPr>
          </w:p>
          <w:p w:rsidR="008F732C" w:rsidRPr="00EE76AE" w:rsidRDefault="00166AF7" w:rsidP="00166AF7">
            <w:pPr>
              <w:pStyle w:val="ListParagraph"/>
              <w:tabs>
                <w:tab w:val="left" w:pos="426"/>
              </w:tabs>
              <w:ind w:left="0"/>
              <w:jc w:val="both"/>
            </w:pPr>
            <w:r>
              <w:t xml:space="preserve">5. </w:t>
            </w:r>
            <w:r w:rsidR="008F732C" w:rsidRPr="00EE76AE">
              <w:t>Dissatisfied candidates can file a complaint within fifteen (15) days to the Complaints Commission of the relevant institution.</w:t>
            </w:r>
          </w:p>
          <w:p w:rsidR="008F732C" w:rsidRDefault="008F732C" w:rsidP="00EE76AE">
            <w:pPr>
              <w:pStyle w:val="ListParagraph"/>
              <w:tabs>
                <w:tab w:val="left" w:pos="426"/>
                <w:tab w:val="left" w:pos="810"/>
              </w:tabs>
              <w:ind w:left="0"/>
              <w:jc w:val="both"/>
              <w:rPr>
                <w:color w:val="FF0000"/>
              </w:rPr>
            </w:pPr>
          </w:p>
          <w:p w:rsidR="00166AF7" w:rsidRPr="00EE76AE" w:rsidRDefault="00166AF7" w:rsidP="00EE76AE">
            <w:pPr>
              <w:pStyle w:val="ListParagraph"/>
              <w:tabs>
                <w:tab w:val="left" w:pos="426"/>
                <w:tab w:val="left" w:pos="810"/>
              </w:tabs>
              <w:ind w:left="0"/>
              <w:jc w:val="both"/>
              <w:rPr>
                <w:color w:val="FF0000"/>
              </w:rPr>
            </w:pPr>
          </w:p>
          <w:p w:rsidR="008F732C" w:rsidRPr="00EE76AE" w:rsidRDefault="00166AF7" w:rsidP="00166AF7">
            <w:pPr>
              <w:pStyle w:val="ListParagraph"/>
              <w:tabs>
                <w:tab w:val="left" w:pos="426"/>
              </w:tabs>
              <w:ind w:left="0"/>
              <w:jc w:val="both"/>
            </w:pPr>
            <w:r>
              <w:t xml:space="preserve">6. </w:t>
            </w:r>
            <w:r w:rsidR="008F732C" w:rsidRPr="00EE76AE">
              <w:t xml:space="preserve">The Appeals Commission must respond to the complainant within fifteen (15) days of its submission. </w:t>
            </w:r>
          </w:p>
          <w:p w:rsidR="008F732C" w:rsidRPr="00EE76AE" w:rsidRDefault="008F732C" w:rsidP="00EE76AE">
            <w:pPr>
              <w:tabs>
                <w:tab w:val="left" w:pos="426"/>
                <w:tab w:val="center" w:pos="4514"/>
                <w:tab w:val="left" w:pos="5412"/>
              </w:tabs>
              <w:jc w:val="center"/>
              <w:rPr>
                <w:b/>
                <w:lang w:val="en-GB"/>
              </w:rPr>
            </w:pPr>
          </w:p>
          <w:p w:rsidR="008F732C" w:rsidRPr="00EE76AE" w:rsidRDefault="008F732C" w:rsidP="00EE76AE">
            <w:pPr>
              <w:tabs>
                <w:tab w:val="left" w:pos="426"/>
                <w:tab w:val="center" w:pos="4514"/>
                <w:tab w:val="left" w:pos="5412"/>
              </w:tabs>
              <w:jc w:val="center"/>
              <w:rPr>
                <w:b/>
                <w:lang w:val="en-GB"/>
              </w:rPr>
            </w:pPr>
            <w:r w:rsidRPr="00EE76AE">
              <w:rPr>
                <w:b/>
                <w:lang w:val="en-GB"/>
              </w:rPr>
              <w:t>Article 21</w:t>
            </w:r>
          </w:p>
          <w:p w:rsidR="008F732C" w:rsidRPr="00EE76AE" w:rsidRDefault="008F732C" w:rsidP="00EE76AE">
            <w:pPr>
              <w:jc w:val="center"/>
              <w:rPr>
                <w:b/>
                <w:lang w:val="en-GB"/>
              </w:rPr>
            </w:pPr>
            <w:r w:rsidRPr="00EE76AE">
              <w:rPr>
                <w:b/>
                <w:lang w:val="en-GB"/>
              </w:rPr>
              <w:t>Special provisions for candidates with equal points</w:t>
            </w:r>
          </w:p>
          <w:p w:rsidR="008F732C" w:rsidRPr="00EE76AE" w:rsidRDefault="008F732C" w:rsidP="00EE76AE">
            <w:pPr>
              <w:jc w:val="both"/>
              <w:rPr>
                <w:b/>
                <w:lang w:val="en-GB"/>
              </w:rPr>
            </w:pPr>
          </w:p>
          <w:p w:rsidR="008F732C" w:rsidRPr="00EE76AE" w:rsidRDefault="000F6A6C" w:rsidP="000F6A6C">
            <w:pPr>
              <w:pStyle w:val="ListParagraph"/>
              <w:tabs>
                <w:tab w:val="left" w:pos="426"/>
              </w:tabs>
              <w:ind w:left="0"/>
              <w:jc w:val="both"/>
            </w:pPr>
            <w:r>
              <w:t xml:space="preserve">1. </w:t>
            </w:r>
            <w:r w:rsidR="008F732C" w:rsidRPr="00EE76AE">
              <w:t>Candidates with equal points are ranked and have the right to choose the job position according to the following order:</w:t>
            </w:r>
          </w:p>
          <w:p w:rsidR="008F732C" w:rsidRPr="00EE76AE" w:rsidRDefault="008F732C" w:rsidP="00EE76AE">
            <w:pPr>
              <w:pStyle w:val="ListParagraph"/>
              <w:tabs>
                <w:tab w:val="left" w:pos="540"/>
              </w:tabs>
              <w:ind w:left="0"/>
              <w:jc w:val="both"/>
            </w:pPr>
          </w:p>
          <w:p w:rsidR="008F732C" w:rsidRPr="00EE76AE" w:rsidRDefault="000F6A6C" w:rsidP="000F6A6C">
            <w:pPr>
              <w:tabs>
                <w:tab w:val="left" w:pos="709"/>
              </w:tabs>
              <w:spacing w:line="259" w:lineRule="auto"/>
              <w:jc w:val="both"/>
            </w:pPr>
            <w:r>
              <w:lastRenderedPageBreak/>
              <w:t xml:space="preserve">1.1. </w:t>
            </w:r>
            <w:r w:rsidR="008F732C" w:rsidRPr="00EE76AE">
              <w:t>first, if one of the candidates is included in the category of persons with disabilities, then he is selected first in relation to the other candidate, if the representation is less than the reserved quotas;</w:t>
            </w:r>
          </w:p>
          <w:p w:rsidR="008F732C" w:rsidRPr="00EE76AE" w:rsidRDefault="008F732C" w:rsidP="00EE76AE">
            <w:pPr>
              <w:pStyle w:val="ListParagraph"/>
              <w:tabs>
                <w:tab w:val="left" w:pos="709"/>
              </w:tabs>
              <w:ind w:left="284"/>
              <w:jc w:val="both"/>
            </w:pPr>
          </w:p>
          <w:p w:rsidR="008F732C" w:rsidRPr="00EE76AE" w:rsidRDefault="000F6A6C" w:rsidP="000F6A6C">
            <w:pPr>
              <w:tabs>
                <w:tab w:val="left" w:pos="709"/>
              </w:tabs>
              <w:spacing w:line="259" w:lineRule="auto"/>
              <w:jc w:val="both"/>
            </w:pPr>
            <w:r>
              <w:t xml:space="preserve">1.2. </w:t>
            </w:r>
            <w:r w:rsidR="008F732C" w:rsidRPr="00EE76AE">
              <w:t>second, if one of the candidates is from a non-majority community then he selects first in relation to the other candidate, if the representation is less than the reserved quotas;</w:t>
            </w:r>
          </w:p>
          <w:p w:rsidR="008F732C" w:rsidRDefault="008F732C" w:rsidP="00EE76AE">
            <w:pPr>
              <w:pStyle w:val="ListParagraph"/>
            </w:pPr>
          </w:p>
          <w:p w:rsidR="003F6646" w:rsidRPr="00EE76AE" w:rsidRDefault="003F6646" w:rsidP="00EE76AE">
            <w:pPr>
              <w:pStyle w:val="ListParagraph"/>
            </w:pPr>
          </w:p>
          <w:p w:rsidR="008F732C" w:rsidRPr="00EE76AE" w:rsidRDefault="000F6A6C" w:rsidP="000F6A6C">
            <w:pPr>
              <w:tabs>
                <w:tab w:val="left" w:pos="709"/>
              </w:tabs>
              <w:spacing w:line="259" w:lineRule="auto"/>
              <w:jc w:val="both"/>
            </w:pPr>
            <w:r>
              <w:t xml:space="preserve">1.3. </w:t>
            </w:r>
            <w:proofErr w:type="gramStart"/>
            <w:r w:rsidR="008F732C" w:rsidRPr="00EE76AE">
              <w:t>third</w:t>
            </w:r>
            <w:proofErr w:type="gramEnd"/>
            <w:r w:rsidR="008F732C" w:rsidRPr="00EE76AE">
              <w:t>, if the candidates are of different genders, then the first candidate belonging to the under-represented gender has the right to select. The least represented gender is determined by the HRU; and</w:t>
            </w:r>
          </w:p>
          <w:p w:rsidR="008F732C" w:rsidRPr="00EE76AE" w:rsidRDefault="008F732C" w:rsidP="00EE76AE">
            <w:pPr>
              <w:pStyle w:val="ListParagraph"/>
            </w:pPr>
          </w:p>
          <w:p w:rsidR="008F732C" w:rsidRPr="00EE76AE" w:rsidRDefault="000F6A6C" w:rsidP="000F6A6C">
            <w:pPr>
              <w:tabs>
                <w:tab w:val="left" w:pos="709"/>
              </w:tabs>
              <w:spacing w:line="259" w:lineRule="auto"/>
              <w:jc w:val="both"/>
            </w:pPr>
            <w:r>
              <w:t xml:space="preserve">1.4. </w:t>
            </w:r>
            <w:proofErr w:type="gramStart"/>
            <w:r w:rsidR="008F732C" w:rsidRPr="00EE76AE">
              <w:t>in</w:t>
            </w:r>
            <w:proofErr w:type="gramEnd"/>
            <w:r w:rsidR="008F732C" w:rsidRPr="00EE76AE">
              <w:t xml:space="preserve"> case none of the alternatives provided in sub-paragraphs 1.1 to 1.3 of this article can be applied, then the person who has the right to select is first determined by draw.</w:t>
            </w:r>
          </w:p>
          <w:p w:rsidR="008F732C" w:rsidRPr="00EE76AE" w:rsidRDefault="008F732C" w:rsidP="00EE76AE">
            <w:pPr>
              <w:rPr>
                <w:lang w:val="en-GB"/>
              </w:rPr>
            </w:pPr>
          </w:p>
          <w:p w:rsidR="008F732C" w:rsidRPr="00EE76AE" w:rsidRDefault="008F732C" w:rsidP="00EE76AE">
            <w:pPr>
              <w:jc w:val="center"/>
              <w:rPr>
                <w:b/>
                <w:lang w:val="en-GB"/>
              </w:rPr>
            </w:pPr>
            <w:r w:rsidRPr="00EE76AE">
              <w:rPr>
                <w:b/>
                <w:lang w:val="en-GB"/>
              </w:rPr>
              <w:t>Article 22</w:t>
            </w:r>
          </w:p>
          <w:p w:rsidR="008F732C" w:rsidRPr="00EE76AE" w:rsidRDefault="008F732C" w:rsidP="00EE76AE">
            <w:pPr>
              <w:jc w:val="center"/>
              <w:rPr>
                <w:b/>
                <w:lang w:val="en-GB"/>
              </w:rPr>
            </w:pPr>
            <w:r w:rsidRPr="00EE76AE">
              <w:rPr>
                <w:b/>
                <w:lang w:val="en-GB"/>
              </w:rPr>
              <w:t>Pre-appointment verification and appointment</w:t>
            </w:r>
          </w:p>
          <w:p w:rsidR="008F732C" w:rsidRDefault="008F732C" w:rsidP="00EE76AE">
            <w:pPr>
              <w:jc w:val="center"/>
              <w:rPr>
                <w:b/>
                <w:lang w:val="en-GB"/>
              </w:rPr>
            </w:pPr>
          </w:p>
          <w:p w:rsidR="008F732C" w:rsidRPr="00EE76AE" w:rsidRDefault="004D09ED" w:rsidP="004D09ED">
            <w:pPr>
              <w:pStyle w:val="ListParagraph"/>
              <w:tabs>
                <w:tab w:val="left" w:pos="426"/>
              </w:tabs>
              <w:ind w:left="0"/>
              <w:jc w:val="both"/>
            </w:pPr>
            <w:r>
              <w:t xml:space="preserve">1. </w:t>
            </w:r>
            <w:r w:rsidR="008F732C" w:rsidRPr="00EE76AE">
              <w:t xml:space="preserve">After receiving written consent on the selection by the winning candidate of a certain position, the HRU makes the final verification before the </w:t>
            </w:r>
            <w:r w:rsidR="008F732C" w:rsidRPr="00EE76AE">
              <w:lastRenderedPageBreak/>
              <w:t>appointment on the fulfilment of the application conditions by the candidate.</w:t>
            </w:r>
          </w:p>
          <w:p w:rsidR="008F732C" w:rsidRPr="00EE76AE" w:rsidRDefault="008F732C" w:rsidP="00EE76AE">
            <w:pPr>
              <w:pStyle w:val="ListParagraph"/>
              <w:tabs>
                <w:tab w:val="left" w:pos="426"/>
              </w:tabs>
              <w:ind w:left="0"/>
              <w:jc w:val="both"/>
            </w:pPr>
          </w:p>
          <w:p w:rsidR="008F732C" w:rsidRPr="00EE76AE" w:rsidRDefault="004D09ED" w:rsidP="004D09ED">
            <w:pPr>
              <w:pStyle w:val="ListParagraph"/>
              <w:tabs>
                <w:tab w:val="left" w:pos="426"/>
              </w:tabs>
              <w:ind w:left="0"/>
              <w:jc w:val="both"/>
            </w:pPr>
            <w:r>
              <w:t xml:space="preserve">2. </w:t>
            </w:r>
            <w:r w:rsidR="008F732C" w:rsidRPr="00EE76AE">
              <w:t>The HRU, after conducting the verification, appoints the winning candidate to the position selected by him. The contract is signed by the candidate and the representative of the selected institution.</w:t>
            </w:r>
          </w:p>
          <w:p w:rsidR="008F732C" w:rsidRPr="00EE76AE" w:rsidRDefault="008F732C" w:rsidP="00EE76AE">
            <w:pPr>
              <w:pStyle w:val="ListParagraph"/>
              <w:tabs>
                <w:tab w:val="left" w:pos="270"/>
              </w:tabs>
              <w:ind w:left="0"/>
              <w:jc w:val="both"/>
            </w:pPr>
          </w:p>
          <w:p w:rsidR="008F732C" w:rsidRPr="00EE76AE" w:rsidRDefault="008F732C" w:rsidP="00D56264">
            <w:pPr>
              <w:jc w:val="center"/>
              <w:rPr>
                <w:rFonts w:eastAsia="Calibri"/>
                <w:b/>
                <w:lang w:val="en-GB"/>
              </w:rPr>
            </w:pPr>
            <w:r w:rsidRPr="00EE76AE">
              <w:rPr>
                <w:rFonts w:eastAsia="Calibri"/>
                <w:b/>
                <w:lang w:val="en-GB"/>
              </w:rPr>
              <w:t>CHAPTER III</w:t>
            </w:r>
          </w:p>
          <w:p w:rsidR="008F732C" w:rsidRPr="00EE76AE" w:rsidRDefault="008F732C" w:rsidP="00D56264">
            <w:pPr>
              <w:jc w:val="center"/>
              <w:rPr>
                <w:b/>
                <w:sz w:val="28"/>
                <w:szCs w:val="28"/>
                <w:lang w:val="en-GB"/>
              </w:rPr>
            </w:pPr>
            <w:r w:rsidRPr="00EE76AE">
              <w:rPr>
                <w:b/>
                <w:lang w:val="en-GB"/>
              </w:rPr>
              <w:t>JOB CLASSIFICATION AND GENERAL DESCRIPTION</w:t>
            </w:r>
          </w:p>
          <w:p w:rsidR="008F732C" w:rsidRPr="00EE76AE" w:rsidRDefault="008F732C" w:rsidP="00EE76AE">
            <w:pPr>
              <w:jc w:val="center"/>
              <w:rPr>
                <w:rFonts w:eastAsia="Calibri"/>
                <w:b/>
                <w:lang w:val="en-GB"/>
              </w:rPr>
            </w:pPr>
          </w:p>
          <w:p w:rsidR="008F732C" w:rsidRPr="00EE76AE" w:rsidRDefault="008F732C" w:rsidP="00EE76AE">
            <w:pPr>
              <w:jc w:val="center"/>
              <w:rPr>
                <w:rFonts w:eastAsia="Calibri"/>
                <w:b/>
                <w:lang w:val="en-GB"/>
              </w:rPr>
            </w:pPr>
            <w:r w:rsidRPr="00EE76AE">
              <w:rPr>
                <w:rFonts w:eastAsia="Calibri"/>
                <w:b/>
                <w:lang w:val="en-GB"/>
              </w:rPr>
              <w:t>Article 23</w:t>
            </w:r>
          </w:p>
          <w:p w:rsidR="008F732C" w:rsidRPr="00EE76AE" w:rsidRDefault="008F732C" w:rsidP="00EE76AE">
            <w:pPr>
              <w:jc w:val="center"/>
              <w:rPr>
                <w:b/>
                <w:lang w:val="en-GB"/>
              </w:rPr>
            </w:pPr>
            <w:r w:rsidRPr="00EE76AE">
              <w:rPr>
                <w:b/>
                <w:lang w:val="en-GB"/>
              </w:rPr>
              <w:t>Grades and job titles</w:t>
            </w:r>
          </w:p>
          <w:p w:rsidR="008F732C" w:rsidRPr="00EE76AE" w:rsidRDefault="008F732C" w:rsidP="00EE76AE">
            <w:pPr>
              <w:jc w:val="both"/>
              <w:rPr>
                <w:rFonts w:eastAsia="Calibri"/>
                <w:lang w:val="en-GB"/>
              </w:rPr>
            </w:pPr>
          </w:p>
          <w:p w:rsidR="008F732C" w:rsidRPr="00EE76AE" w:rsidRDefault="007B2018" w:rsidP="007B2018">
            <w:pPr>
              <w:pStyle w:val="ListParagraph"/>
              <w:widowControl w:val="0"/>
              <w:tabs>
                <w:tab w:val="left" w:pos="426"/>
              </w:tabs>
              <w:ind w:left="0"/>
              <w:contextualSpacing w:val="0"/>
              <w:jc w:val="both"/>
            </w:pPr>
            <w:r>
              <w:t xml:space="preserve">1. </w:t>
            </w:r>
            <w:r w:rsidR="008F732C" w:rsidRPr="00EE76AE">
              <w:t>Job classification is determined depending on the scope, type and complexity of tasks and responsibilities, in order to provide service and ensure their efficient performance at a cost effective.</w:t>
            </w:r>
          </w:p>
          <w:p w:rsidR="008F732C" w:rsidRPr="00EE76AE" w:rsidRDefault="008F732C" w:rsidP="00EE76AE">
            <w:pPr>
              <w:pStyle w:val="ListParagraph"/>
              <w:widowControl w:val="0"/>
              <w:tabs>
                <w:tab w:val="left" w:pos="426"/>
              </w:tabs>
              <w:ind w:left="0"/>
              <w:contextualSpacing w:val="0"/>
              <w:jc w:val="both"/>
            </w:pPr>
          </w:p>
          <w:p w:rsidR="005D3AA5" w:rsidRDefault="005D3AA5" w:rsidP="005D3AA5">
            <w:pPr>
              <w:pStyle w:val="ListParagraph"/>
              <w:widowControl w:val="0"/>
              <w:tabs>
                <w:tab w:val="left" w:pos="426"/>
              </w:tabs>
              <w:ind w:left="0"/>
              <w:contextualSpacing w:val="0"/>
              <w:jc w:val="both"/>
            </w:pPr>
          </w:p>
          <w:p w:rsidR="008F732C" w:rsidRPr="00EE76AE" w:rsidRDefault="005D3AA5" w:rsidP="005D3AA5">
            <w:pPr>
              <w:pStyle w:val="ListParagraph"/>
              <w:widowControl w:val="0"/>
              <w:tabs>
                <w:tab w:val="left" w:pos="426"/>
              </w:tabs>
              <w:ind w:left="0"/>
              <w:contextualSpacing w:val="0"/>
              <w:jc w:val="both"/>
            </w:pPr>
            <w:r>
              <w:t xml:space="preserve">2. </w:t>
            </w:r>
            <w:r w:rsidR="008F732C" w:rsidRPr="00EE76AE">
              <w:t>Grades for administrative and support staff, and permitted titles for each grade are:</w:t>
            </w:r>
          </w:p>
          <w:p w:rsidR="008F732C" w:rsidRPr="00EE76AE" w:rsidRDefault="008F732C" w:rsidP="00EE76AE">
            <w:pPr>
              <w:jc w:val="both"/>
              <w:rPr>
                <w:rFonts w:eastAsia="Calibri"/>
                <w:lang w:val="en-GB"/>
              </w:rPr>
            </w:pPr>
          </w:p>
          <w:p w:rsidR="00DF0DA9" w:rsidRDefault="00DF0DA9" w:rsidP="00DF0DA9">
            <w:pPr>
              <w:widowControl w:val="0"/>
              <w:tabs>
                <w:tab w:val="left" w:pos="709"/>
              </w:tabs>
            </w:pPr>
          </w:p>
          <w:p w:rsidR="008F732C" w:rsidRPr="00EE76AE" w:rsidRDefault="00DF0DA9" w:rsidP="00DF0DA9">
            <w:pPr>
              <w:widowControl w:val="0"/>
              <w:tabs>
                <w:tab w:val="left" w:pos="709"/>
              </w:tabs>
            </w:pPr>
            <w:r>
              <w:t xml:space="preserve">2.1. </w:t>
            </w:r>
            <w:r w:rsidR="008F732C" w:rsidRPr="00EE76AE">
              <w:t>Head of administrative support staff</w:t>
            </w:r>
            <w:r>
              <w:t>:</w:t>
            </w:r>
          </w:p>
          <w:p w:rsidR="008F732C" w:rsidRPr="00EE76AE" w:rsidRDefault="008F732C" w:rsidP="00EE76AE">
            <w:pPr>
              <w:pStyle w:val="ListParagraph"/>
              <w:widowControl w:val="0"/>
              <w:tabs>
                <w:tab w:val="left" w:pos="709"/>
              </w:tabs>
              <w:ind w:left="284"/>
              <w:contextualSpacing w:val="0"/>
            </w:pPr>
          </w:p>
          <w:p w:rsidR="00DF0DA9" w:rsidRDefault="00DF0DA9" w:rsidP="00DF0DA9">
            <w:pPr>
              <w:widowControl w:val="0"/>
              <w:tabs>
                <w:tab w:val="left" w:pos="709"/>
              </w:tabs>
            </w:pPr>
          </w:p>
          <w:p w:rsidR="008F732C" w:rsidRPr="00EE76AE" w:rsidRDefault="00DF0DA9" w:rsidP="000B4EA8">
            <w:pPr>
              <w:widowControl w:val="0"/>
              <w:tabs>
                <w:tab w:val="left" w:pos="709"/>
              </w:tabs>
              <w:ind w:left="419"/>
              <w:jc w:val="both"/>
            </w:pPr>
            <w:r>
              <w:t xml:space="preserve">2.1.1. </w:t>
            </w:r>
            <w:r w:rsidR="008F732C" w:rsidRPr="00EE76AE">
              <w:t xml:space="preserve">Foreman; Chef; Head of the Fleet responsible for drivers and  </w:t>
            </w:r>
          </w:p>
          <w:p w:rsidR="008F732C" w:rsidRPr="00EE76AE" w:rsidRDefault="008F732C" w:rsidP="000B4EA8">
            <w:pPr>
              <w:pStyle w:val="ListParagraph"/>
              <w:ind w:left="419"/>
            </w:pPr>
          </w:p>
          <w:p w:rsidR="008F732C" w:rsidRPr="00EE76AE" w:rsidRDefault="009D5D4C" w:rsidP="000B4EA8">
            <w:pPr>
              <w:widowControl w:val="0"/>
              <w:tabs>
                <w:tab w:val="left" w:pos="709"/>
              </w:tabs>
              <w:ind w:left="419"/>
              <w:jc w:val="both"/>
            </w:pPr>
            <w:r>
              <w:t>2.1.2</w:t>
            </w:r>
            <w:proofErr w:type="gramStart"/>
            <w:r>
              <w:t xml:space="preserve">. </w:t>
            </w:r>
            <w:r w:rsidR="008F732C" w:rsidRPr="00EE76AE">
              <w:t xml:space="preserve"> Positions</w:t>
            </w:r>
            <w:proofErr w:type="gramEnd"/>
            <w:r w:rsidR="008F732C" w:rsidRPr="00EE76AE">
              <w:t xml:space="preserve"> similar to paragraph 2.1.1 which manage with staff</w:t>
            </w:r>
            <w:r w:rsidR="000B4EA8">
              <w:t>.</w:t>
            </w:r>
            <w:r w:rsidR="008F732C" w:rsidRPr="00EE76AE">
              <w:t xml:space="preserve"> </w:t>
            </w:r>
          </w:p>
          <w:p w:rsidR="008F732C" w:rsidRPr="00EE76AE" w:rsidRDefault="008F732C" w:rsidP="00EE76AE">
            <w:pPr>
              <w:pStyle w:val="ListParagraph"/>
              <w:widowControl w:val="0"/>
              <w:tabs>
                <w:tab w:val="left" w:pos="709"/>
              </w:tabs>
              <w:ind w:left="284"/>
              <w:contextualSpacing w:val="0"/>
            </w:pPr>
          </w:p>
          <w:p w:rsidR="008F732C" w:rsidRPr="00EE76AE" w:rsidRDefault="007933A0" w:rsidP="007933A0">
            <w:pPr>
              <w:widowControl w:val="0"/>
              <w:tabs>
                <w:tab w:val="left" w:pos="709"/>
              </w:tabs>
              <w:jc w:val="both"/>
            </w:pPr>
            <w:r>
              <w:t xml:space="preserve">2.2. </w:t>
            </w:r>
            <w:r w:rsidR="008F732C" w:rsidRPr="00EE76AE">
              <w:t>Administrative clerk and support 1</w:t>
            </w:r>
          </w:p>
          <w:p w:rsidR="008F732C" w:rsidRPr="00EE76AE" w:rsidRDefault="008F732C" w:rsidP="00EE76AE">
            <w:pPr>
              <w:pStyle w:val="ListParagraph"/>
              <w:widowControl w:val="0"/>
              <w:tabs>
                <w:tab w:val="left" w:pos="709"/>
              </w:tabs>
              <w:ind w:left="284"/>
              <w:contextualSpacing w:val="0"/>
              <w:jc w:val="both"/>
            </w:pPr>
          </w:p>
          <w:p w:rsidR="008F732C" w:rsidRPr="00EE76AE" w:rsidRDefault="007933A0" w:rsidP="008131F1">
            <w:pPr>
              <w:widowControl w:val="0"/>
              <w:tabs>
                <w:tab w:val="left" w:pos="709"/>
              </w:tabs>
              <w:ind w:left="419"/>
              <w:jc w:val="both"/>
            </w:pPr>
            <w:r>
              <w:t xml:space="preserve">2.2.1. </w:t>
            </w:r>
            <w:r w:rsidR="008F732C" w:rsidRPr="00EE76AE">
              <w:t xml:space="preserve">Driver of emergency vehicles; The Chef; Security worker; and </w:t>
            </w:r>
          </w:p>
          <w:p w:rsidR="00D76955" w:rsidRDefault="00D76955" w:rsidP="008131F1">
            <w:pPr>
              <w:pStyle w:val="ListParagraph"/>
              <w:widowControl w:val="0"/>
              <w:tabs>
                <w:tab w:val="left" w:pos="709"/>
              </w:tabs>
              <w:ind w:left="419"/>
              <w:contextualSpacing w:val="0"/>
              <w:jc w:val="both"/>
            </w:pPr>
          </w:p>
          <w:p w:rsidR="008F732C" w:rsidRPr="00EE76AE" w:rsidRDefault="008F732C" w:rsidP="008131F1">
            <w:pPr>
              <w:pStyle w:val="ListParagraph"/>
              <w:widowControl w:val="0"/>
              <w:tabs>
                <w:tab w:val="left" w:pos="709"/>
              </w:tabs>
              <w:ind w:left="419"/>
              <w:contextualSpacing w:val="0"/>
              <w:jc w:val="both"/>
            </w:pPr>
            <w:r w:rsidRPr="00EE76AE">
              <w:t xml:space="preserve"> </w:t>
            </w:r>
          </w:p>
          <w:p w:rsidR="008F732C" w:rsidRPr="00EE76AE" w:rsidRDefault="007933A0" w:rsidP="008131F1">
            <w:pPr>
              <w:widowControl w:val="0"/>
              <w:tabs>
                <w:tab w:val="left" w:pos="709"/>
              </w:tabs>
              <w:ind w:left="419"/>
              <w:jc w:val="both"/>
            </w:pPr>
            <w:r>
              <w:t xml:space="preserve">2.2.2. </w:t>
            </w:r>
            <w:r w:rsidR="008F732C" w:rsidRPr="00EE76AE">
              <w:t xml:space="preserve">Similar positions to paragraph 2.2.1 </w:t>
            </w:r>
          </w:p>
          <w:p w:rsidR="008F732C" w:rsidRPr="00EE76AE" w:rsidRDefault="008F732C" w:rsidP="00EE76AE">
            <w:pPr>
              <w:pStyle w:val="ListParagraph"/>
              <w:widowControl w:val="0"/>
              <w:tabs>
                <w:tab w:val="left" w:pos="709"/>
              </w:tabs>
              <w:ind w:left="1067"/>
              <w:contextualSpacing w:val="0"/>
              <w:jc w:val="both"/>
            </w:pPr>
          </w:p>
          <w:p w:rsidR="007933A0" w:rsidRDefault="007933A0" w:rsidP="007933A0">
            <w:pPr>
              <w:widowControl w:val="0"/>
              <w:tabs>
                <w:tab w:val="left" w:pos="709"/>
              </w:tabs>
            </w:pPr>
          </w:p>
          <w:p w:rsidR="008F732C" w:rsidRPr="00EE76AE" w:rsidRDefault="007933A0" w:rsidP="007933A0">
            <w:pPr>
              <w:widowControl w:val="0"/>
              <w:tabs>
                <w:tab w:val="left" w:pos="709"/>
              </w:tabs>
            </w:pPr>
            <w:r>
              <w:t xml:space="preserve">2.3. </w:t>
            </w:r>
            <w:r w:rsidR="008F732C" w:rsidRPr="00EE76AE">
              <w:t>Administrative clerk and support staff 2</w:t>
            </w:r>
          </w:p>
          <w:p w:rsidR="008F732C" w:rsidRDefault="008F732C" w:rsidP="00EE76AE">
            <w:pPr>
              <w:pStyle w:val="ListParagraph"/>
              <w:widowControl w:val="0"/>
              <w:tabs>
                <w:tab w:val="left" w:pos="709"/>
              </w:tabs>
              <w:ind w:left="284"/>
              <w:contextualSpacing w:val="0"/>
            </w:pPr>
          </w:p>
          <w:p w:rsidR="00D76955" w:rsidRPr="00EE76AE" w:rsidRDefault="00D76955" w:rsidP="0059780F">
            <w:pPr>
              <w:pStyle w:val="ListParagraph"/>
              <w:widowControl w:val="0"/>
              <w:tabs>
                <w:tab w:val="left" w:pos="709"/>
              </w:tabs>
              <w:ind w:left="284"/>
              <w:contextualSpacing w:val="0"/>
              <w:jc w:val="both"/>
            </w:pPr>
          </w:p>
          <w:p w:rsidR="008F732C" w:rsidRPr="00EE76AE" w:rsidRDefault="00D76955" w:rsidP="008131F1">
            <w:pPr>
              <w:widowControl w:val="0"/>
              <w:tabs>
                <w:tab w:val="left" w:pos="709"/>
              </w:tabs>
              <w:ind w:left="419"/>
              <w:jc w:val="both"/>
            </w:pPr>
            <w:r>
              <w:t xml:space="preserve">2.3.1. </w:t>
            </w:r>
            <w:r w:rsidR="008F732C" w:rsidRPr="00EE76AE">
              <w:t xml:space="preserve">Driver; Auto Mechanic; Electrician; Carpenter; Plumber; Chef assistant; and </w:t>
            </w:r>
          </w:p>
          <w:p w:rsidR="008F732C" w:rsidRDefault="008F732C" w:rsidP="008131F1">
            <w:pPr>
              <w:pStyle w:val="ListParagraph"/>
              <w:widowControl w:val="0"/>
              <w:tabs>
                <w:tab w:val="left" w:pos="709"/>
              </w:tabs>
              <w:ind w:left="419"/>
              <w:contextualSpacing w:val="0"/>
              <w:jc w:val="both"/>
            </w:pPr>
          </w:p>
          <w:p w:rsidR="00D76955" w:rsidRPr="00EE76AE" w:rsidRDefault="00D76955" w:rsidP="008131F1">
            <w:pPr>
              <w:pStyle w:val="ListParagraph"/>
              <w:widowControl w:val="0"/>
              <w:tabs>
                <w:tab w:val="left" w:pos="709"/>
              </w:tabs>
              <w:ind w:left="419"/>
              <w:contextualSpacing w:val="0"/>
              <w:jc w:val="both"/>
            </w:pPr>
          </w:p>
          <w:p w:rsidR="008F732C" w:rsidRPr="00EE76AE" w:rsidRDefault="00D76955" w:rsidP="008131F1">
            <w:pPr>
              <w:widowControl w:val="0"/>
              <w:tabs>
                <w:tab w:val="left" w:pos="709"/>
              </w:tabs>
              <w:ind w:left="419"/>
              <w:jc w:val="both"/>
            </w:pPr>
            <w:r>
              <w:t xml:space="preserve">2.3.2. </w:t>
            </w:r>
            <w:r w:rsidR="008F732C" w:rsidRPr="00EE76AE">
              <w:t xml:space="preserve">Similar positions to paragraph 2.3.1 </w:t>
            </w:r>
          </w:p>
          <w:p w:rsidR="008F732C" w:rsidRDefault="008F732C" w:rsidP="008131F1">
            <w:pPr>
              <w:pStyle w:val="ListParagraph"/>
              <w:ind w:left="419"/>
              <w:jc w:val="both"/>
            </w:pPr>
          </w:p>
          <w:p w:rsidR="00560848" w:rsidRPr="00EE76AE" w:rsidRDefault="00560848" w:rsidP="008131F1">
            <w:pPr>
              <w:pStyle w:val="ListParagraph"/>
              <w:ind w:left="419"/>
              <w:jc w:val="both"/>
            </w:pPr>
          </w:p>
          <w:p w:rsidR="008F732C" w:rsidRPr="00EE76AE" w:rsidRDefault="00D76955" w:rsidP="008131F1">
            <w:pPr>
              <w:widowControl w:val="0"/>
              <w:tabs>
                <w:tab w:val="left" w:pos="709"/>
              </w:tabs>
              <w:ind w:left="419"/>
              <w:jc w:val="both"/>
            </w:pPr>
            <w:r>
              <w:t xml:space="preserve">2.3.3. </w:t>
            </w:r>
            <w:r w:rsidR="008F732C" w:rsidRPr="00EE76AE">
              <w:t>Administrative clerk and support staff 3</w:t>
            </w:r>
          </w:p>
          <w:p w:rsidR="008F732C" w:rsidRPr="00EE76AE" w:rsidRDefault="008F732C" w:rsidP="008131F1">
            <w:pPr>
              <w:pStyle w:val="ListParagraph"/>
              <w:widowControl w:val="0"/>
              <w:tabs>
                <w:tab w:val="left" w:pos="709"/>
              </w:tabs>
              <w:ind w:left="419"/>
              <w:contextualSpacing w:val="0"/>
              <w:jc w:val="both"/>
            </w:pPr>
          </w:p>
          <w:p w:rsidR="008F732C" w:rsidRPr="00EE76AE" w:rsidRDefault="00D76955" w:rsidP="008131F1">
            <w:pPr>
              <w:widowControl w:val="0"/>
              <w:tabs>
                <w:tab w:val="left" w:pos="709"/>
              </w:tabs>
              <w:ind w:left="419"/>
              <w:jc w:val="both"/>
            </w:pPr>
            <w:r>
              <w:t xml:space="preserve">2.3.4. </w:t>
            </w:r>
            <w:r w:rsidR="008F732C" w:rsidRPr="00EE76AE">
              <w:t xml:space="preserve">Courier; Guard; Gardener; Housekeeper, Cleaner; Carwash; Laundry person; and </w:t>
            </w:r>
          </w:p>
          <w:p w:rsidR="008F732C" w:rsidRPr="00EE76AE" w:rsidRDefault="008F732C" w:rsidP="008131F1">
            <w:pPr>
              <w:pStyle w:val="ListParagraph"/>
              <w:widowControl w:val="0"/>
              <w:tabs>
                <w:tab w:val="left" w:pos="709"/>
              </w:tabs>
              <w:ind w:left="419"/>
              <w:contextualSpacing w:val="0"/>
              <w:jc w:val="both"/>
            </w:pPr>
          </w:p>
          <w:p w:rsidR="008F732C" w:rsidRPr="00EE76AE" w:rsidRDefault="00D76955" w:rsidP="008131F1">
            <w:pPr>
              <w:widowControl w:val="0"/>
              <w:tabs>
                <w:tab w:val="left" w:pos="709"/>
              </w:tabs>
              <w:ind w:left="419"/>
              <w:jc w:val="both"/>
            </w:pPr>
            <w:r>
              <w:t xml:space="preserve">2.3.5. </w:t>
            </w:r>
            <w:r w:rsidR="008F732C" w:rsidRPr="00EE76AE">
              <w:t>Similar positions to paragraph 2.4.1.</w:t>
            </w:r>
          </w:p>
          <w:p w:rsidR="008F732C" w:rsidRPr="00EE76AE" w:rsidRDefault="008F732C" w:rsidP="00EE76AE">
            <w:pPr>
              <w:pStyle w:val="ListParagraph"/>
            </w:pPr>
          </w:p>
          <w:p w:rsidR="008F732C" w:rsidRPr="00EE76AE" w:rsidRDefault="008F732C" w:rsidP="00EE76AE">
            <w:pPr>
              <w:pStyle w:val="ListParagraph"/>
              <w:widowControl w:val="0"/>
              <w:tabs>
                <w:tab w:val="left" w:pos="709"/>
              </w:tabs>
              <w:ind w:left="284"/>
              <w:contextualSpacing w:val="0"/>
            </w:pPr>
          </w:p>
          <w:p w:rsidR="008F732C" w:rsidRPr="00EE76AE" w:rsidRDefault="008F732C" w:rsidP="00EE76AE">
            <w:pPr>
              <w:tabs>
                <w:tab w:val="left" w:pos="709"/>
              </w:tabs>
              <w:jc w:val="center"/>
              <w:rPr>
                <w:b/>
                <w:lang w:val="en-GB"/>
              </w:rPr>
            </w:pPr>
            <w:r w:rsidRPr="00EE76AE">
              <w:rPr>
                <w:b/>
                <w:lang w:val="en-GB"/>
              </w:rPr>
              <w:t>Article 24</w:t>
            </w:r>
          </w:p>
          <w:p w:rsidR="008F732C" w:rsidRPr="00EE76AE" w:rsidRDefault="008F732C" w:rsidP="00EE76AE">
            <w:pPr>
              <w:tabs>
                <w:tab w:val="left" w:pos="709"/>
              </w:tabs>
              <w:jc w:val="center"/>
              <w:rPr>
                <w:b/>
                <w:lang w:val="en-GB"/>
              </w:rPr>
            </w:pPr>
            <w:r w:rsidRPr="00EE76AE">
              <w:rPr>
                <w:b/>
                <w:lang w:val="en-GB"/>
              </w:rPr>
              <w:t>General description for each grade</w:t>
            </w:r>
          </w:p>
          <w:p w:rsidR="008F732C" w:rsidRPr="00EE76AE" w:rsidRDefault="008F732C" w:rsidP="00EE76AE">
            <w:pPr>
              <w:widowControl w:val="0"/>
              <w:tabs>
                <w:tab w:val="left" w:pos="709"/>
              </w:tabs>
              <w:jc w:val="both"/>
              <w:rPr>
                <w:b/>
                <w:lang w:val="en-GB"/>
              </w:rPr>
            </w:pPr>
          </w:p>
          <w:p w:rsidR="008F732C" w:rsidRPr="00EE76AE" w:rsidRDefault="00A03447" w:rsidP="00A03447">
            <w:pPr>
              <w:pStyle w:val="ListParagraph"/>
              <w:widowControl w:val="0"/>
              <w:tabs>
                <w:tab w:val="left" w:pos="540"/>
              </w:tabs>
              <w:ind w:left="0"/>
              <w:jc w:val="both"/>
            </w:pPr>
            <w:r>
              <w:t xml:space="preserve">1. </w:t>
            </w:r>
            <w:r w:rsidR="008F732C" w:rsidRPr="00EE76AE">
              <w:t>The general description for each grade is determined according to Annex no. 1, attached and integral part of this Regulation</w:t>
            </w:r>
          </w:p>
          <w:p w:rsidR="008F732C" w:rsidRPr="00EE76AE" w:rsidRDefault="008F732C" w:rsidP="00EE76AE">
            <w:pPr>
              <w:tabs>
                <w:tab w:val="left" w:pos="540"/>
              </w:tabs>
              <w:jc w:val="both"/>
              <w:rPr>
                <w:b/>
                <w:lang w:val="en-GB"/>
              </w:rPr>
            </w:pPr>
          </w:p>
          <w:p w:rsidR="008F732C" w:rsidRPr="00EE76AE" w:rsidRDefault="00A03447" w:rsidP="00A03447">
            <w:pPr>
              <w:pStyle w:val="ListParagraph"/>
              <w:widowControl w:val="0"/>
              <w:tabs>
                <w:tab w:val="left" w:pos="540"/>
              </w:tabs>
              <w:ind w:left="0"/>
              <w:jc w:val="both"/>
            </w:pPr>
            <w:r>
              <w:t xml:space="preserve">2. </w:t>
            </w:r>
            <w:r w:rsidR="008F732C" w:rsidRPr="00EE76AE">
              <w:t>General job description for each grade, according to Annex no. 1, includes:</w:t>
            </w:r>
          </w:p>
          <w:p w:rsidR="008F732C" w:rsidRPr="00EE76AE" w:rsidRDefault="008F732C" w:rsidP="00EE76AE">
            <w:pPr>
              <w:pStyle w:val="ListParagraph"/>
              <w:jc w:val="both"/>
            </w:pPr>
          </w:p>
          <w:p w:rsidR="008F732C" w:rsidRPr="00EE76AE" w:rsidRDefault="00A03447" w:rsidP="00A03447">
            <w:pPr>
              <w:widowControl w:val="0"/>
              <w:tabs>
                <w:tab w:val="left" w:pos="900"/>
              </w:tabs>
              <w:ind w:left="329"/>
              <w:jc w:val="both"/>
            </w:pPr>
            <w:r>
              <w:t xml:space="preserve">2.1. </w:t>
            </w:r>
            <w:r w:rsidR="008F732C" w:rsidRPr="00EE76AE">
              <w:t xml:space="preserve">main duties and responsibilities of grade positions; </w:t>
            </w:r>
          </w:p>
          <w:p w:rsidR="008F732C" w:rsidRPr="00EE76AE" w:rsidRDefault="008F732C" w:rsidP="00A03447">
            <w:pPr>
              <w:pStyle w:val="ListParagraph"/>
              <w:widowControl w:val="0"/>
              <w:tabs>
                <w:tab w:val="left" w:pos="900"/>
              </w:tabs>
              <w:ind w:left="329"/>
              <w:jc w:val="both"/>
            </w:pPr>
          </w:p>
          <w:p w:rsidR="008F732C" w:rsidRPr="00EE76AE" w:rsidRDefault="00A03447" w:rsidP="00A03447">
            <w:pPr>
              <w:widowControl w:val="0"/>
              <w:tabs>
                <w:tab w:val="left" w:pos="900"/>
              </w:tabs>
              <w:ind w:left="329"/>
              <w:jc w:val="both"/>
            </w:pPr>
            <w:r>
              <w:t xml:space="preserve">2.2. </w:t>
            </w:r>
            <w:r w:rsidR="008F732C" w:rsidRPr="00EE76AE">
              <w:t xml:space="preserve">grade characteristics according to classification factors; </w:t>
            </w:r>
          </w:p>
          <w:p w:rsidR="008F732C" w:rsidRPr="00EE76AE" w:rsidRDefault="008F732C" w:rsidP="00A03447">
            <w:pPr>
              <w:pStyle w:val="ListParagraph"/>
              <w:widowControl w:val="0"/>
              <w:tabs>
                <w:tab w:val="left" w:pos="900"/>
              </w:tabs>
              <w:ind w:left="329"/>
              <w:jc w:val="both"/>
            </w:pPr>
          </w:p>
          <w:p w:rsidR="008F732C" w:rsidRPr="00EE76AE" w:rsidRDefault="00A03447" w:rsidP="00A03447">
            <w:pPr>
              <w:widowControl w:val="0"/>
              <w:tabs>
                <w:tab w:val="left" w:pos="900"/>
              </w:tabs>
              <w:ind w:left="329"/>
              <w:jc w:val="both"/>
            </w:pPr>
            <w:r>
              <w:t xml:space="preserve">2.3. </w:t>
            </w:r>
            <w:r w:rsidR="008F732C" w:rsidRPr="00EE76AE">
              <w:t xml:space="preserve">the general requirements necessary for the successful accomplishment of grade duties and responsibilities; and </w:t>
            </w:r>
          </w:p>
          <w:p w:rsidR="008F732C" w:rsidRPr="00EE76AE" w:rsidRDefault="008F732C" w:rsidP="00A03447">
            <w:pPr>
              <w:pStyle w:val="ListParagraph"/>
              <w:widowControl w:val="0"/>
              <w:tabs>
                <w:tab w:val="left" w:pos="900"/>
              </w:tabs>
              <w:ind w:left="329"/>
              <w:jc w:val="both"/>
            </w:pPr>
          </w:p>
          <w:p w:rsidR="008F732C" w:rsidRPr="00EE76AE" w:rsidRDefault="00A03447" w:rsidP="00A03447">
            <w:pPr>
              <w:widowControl w:val="0"/>
              <w:tabs>
                <w:tab w:val="left" w:pos="900"/>
              </w:tabs>
              <w:ind w:left="329"/>
              <w:jc w:val="both"/>
            </w:pPr>
            <w:r>
              <w:t xml:space="preserve">2.4. </w:t>
            </w:r>
            <w:proofErr w:type="gramStart"/>
            <w:r w:rsidR="008F732C" w:rsidRPr="00EE76AE">
              <w:t>general</w:t>
            </w:r>
            <w:proofErr w:type="gramEnd"/>
            <w:r w:rsidR="008F732C" w:rsidRPr="00EE76AE">
              <w:t xml:space="preserve"> formal requirements.</w:t>
            </w:r>
          </w:p>
          <w:p w:rsidR="008F732C" w:rsidRPr="00EE76AE" w:rsidRDefault="008F732C" w:rsidP="00EE76AE">
            <w:pPr>
              <w:tabs>
                <w:tab w:val="left" w:pos="709"/>
              </w:tabs>
              <w:jc w:val="both"/>
              <w:rPr>
                <w:b/>
                <w:color w:val="FF0000"/>
                <w:lang w:val="en-GB"/>
              </w:rPr>
            </w:pPr>
          </w:p>
          <w:p w:rsidR="008F732C" w:rsidRPr="00EE76AE" w:rsidRDefault="008F732C" w:rsidP="00EE76AE">
            <w:pPr>
              <w:tabs>
                <w:tab w:val="left" w:pos="709"/>
              </w:tabs>
              <w:jc w:val="center"/>
              <w:rPr>
                <w:b/>
                <w:color w:val="FF0000"/>
                <w:lang w:val="en-GB"/>
              </w:rPr>
            </w:pPr>
          </w:p>
          <w:p w:rsidR="008F732C" w:rsidRDefault="008F732C" w:rsidP="00EE76AE">
            <w:pPr>
              <w:jc w:val="center"/>
              <w:rPr>
                <w:b/>
                <w:color w:val="333399"/>
                <w:lang w:val="en-GB"/>
              </w:rPr>
            </w:pPr>
          </w:p>
          <w:p w:rsidR="0016718F" w:rsidRDefault="0016718F" w:rsidP="00EE76AE">
            <w:pPr>
              <w:jc w:val="center"/>
              <w:rPr>
                <w:b/>
                <w:color w:val="333399"/>
                <w:lang w:val="en-GB"/>
              </w:rPr>
            </w:pPr>
          </w:p>
          <w:p w:rsidR="0016718F" w:rsidRDefault="0016718F" w:rsidP="00EE76AE">
            <w:pPr>
              <w:jc w:val="center"/>
              <w:rPr>
                <w:b/>
                <w:color w:val="333399"/>
                <w:lang w:val="en-GB"/>
              </w:rPr>
            </w:pPr>
          </w:p>
          <w:p w:rsidR="0016718F" w:rsidRDefault="0016718F" w:rsidP="00EE76AE">
            <w:pPr>
              <w:jc w:val="center"/>
              <w:rPr>
                <w:b/>
                <w:color w:val="333399"/>
                <w:lang w:val="en-GB"/>
              </w:rPr>
            </w:pPr>
          </w:p>
          <w:p w:rsidR="0016718F" w:rsidRDefault="0016718F" w:rsidP="00EE76AE">
            <w:pPr>
              <w:jc w:val="center"/>
              <w:rPr>
                <w:b/>
                <w:color w:val="333399"/>
                <w:lang w:val="en-GB"/>
              </w:rPr>
            </w:pPr>
          </w:p>
          <w:p w:rsidR="0016718F" w:rsidRDefault="0016718F" w:rsidP="00EE76AE">
            <w:pPr>
              <w:jc w:val="center"/>
              <w:rPr>
                <w:b/>
                <w:color w:val="333399"/>
                <w:lang w:val="en-GB"/>
              </w:rPr>
            </w:pPr>
          </w:p>
          <w:p w:rsidR="0016718F" w:rsidRDefault="0016718F" w:rsidP="00EE76AE">
            <w:pPr>
              <w:jc w:val="center"/>
              <w:rPr>
                <w:b/>
                <w:color w:val="333399"/>
                <w:lang w:val="en-GB"/>
              </w:rPr>
            </w:pPr>
          </w:p>
          <w:p w:rsidR="0016718F" w:rsidRPr="00EE76AE" w:rsidRDefault="0016718F" w:rsidP="00EE76AE">
            <w:pPr>
              <w:jc w:val="center"/>
              <w:rPr>
                <w:b/>
                <w:color w:val="333399"/>
                <w:lang w:val="en-GB"/>
              </w:rPr>
            </w:pPr>
          </w:p>
          <w:p w:rsidR="008F732C" w:rsidRPr="00EE76AE" w:rsidRDefault="008F732C" w:rsidP="0016718F">
            <w:pPr>
              <w:jc w:val="center"/>
              <w:rPr>
                <w:b/>
                <w:sz w:val="28"/>
                <w:szCs w:val="28"/>
                <w:lang w:val="en-GB"/>
              </w:rPr>
            </w:pPr>
            <w:r w:rsidRPr="00EE76AE">
              <w:rPr>
                <w:rFonts w:eastAsia="Calibri"/>
                <w:b/>
                <w:bCs/>
                <w:sz w:val="28"/>
                <w:szCs w:val="28"/>
                <w:lang w:val="en-GB"/>
              </w:rPr>
              <w:lastRenderedPageBreak/>
              <w:t>CHAPTER</w:t>
            </w:r>
            <w:r w:rsidRPr="00EE76AE">
              <w:rPr>
                <w:b/>
                <w:sz w:val="28"/>
                <w:szCs w:val="28"/>
                <w:lang w:val="en-GB"/>
              </w:rPr>
              <w:t xml:space="preserve"> VI</w:t>
            </w:r>
          </w:p>
          <w:p w:rsidR="008F732C" w:rsidRPr="00EE76AE" w:rsidRDefault="008F732C" w:rsidP="0016718F">
            <w:pPr>
              <w:jc w:val="center"/>
              <w:rPr>
                <w:b/>
                <w:sz w:val="28"/>
                <w:szCs w:val="28"/>
                <w:lang w:val="en-GB"/>
              </w:rPr>
            </w:pPr>
            <w:r w:rsidRPr="00EE76AE">
              <w:rPr>
                <w:b/>
                <w:sz w:val="28"/>
                <w:szCs w:val="28"/>
                <w:lang w:val="en-GB"/>
              </w:rPr>
              <w:t>PROVISIONAL PROVISIONS</w:t>
            </w:r>
          </w:p>
          <w:p w:rsidR="008F732C" w:rsidRPr="00EE76AE" w:rsidRDefault="008F732C" w:rsidP="00EE76AE">
            <w:pPr>
              <w:jc w:val="center"/>
              <w:rPr>
                <w:b/>
                <w:lang w:val="en-GB"/>
              </w:rPr>
            </w:pPr>
          </w:p>
          <w:p w:rsidR="008F732C" w:rsidRPr="00EE76AE" w:rsidRDefault="008F732C" w:rsidP="00EE76AE">
            <w:pPr>
              <w:jc w:val="center"/>
              <w:rPr>
                <w:b/>
                <w:lang w:val="en-GB"/>
              </w:rPr>
            </w:pPr>
            <w:r w:rsidRPr="00EE76AE">
              <w:rPr>
                <w:b/>
                <w:lang w:val="en-GB"/>
              </w:rPr>
              <w:t>Article 25</w:t>
            </w:r>
          </w:p>
          <w:p w:rsidR="008F732C" w:rsidRPr="00EE76AE" w:rsidRDefault="008F732C" w:rsidP="00EE76AE">
            <w:pPr>
              <w:jc w:val="center"/>
              <w:rPr>
                <w:b/>
                <w:lang w:val="en-GB"/>
              </w:rPr>
            </w:pPr>
            <w:r w:rsidRPr="00EE76AE">
              <w:rPr>
                <w:b/>
                <w:lang w:val="en-GB"/>
              </w:rPr>
              <w:t>Forms</w:t>
            </w:r>
          </w:p>
          <w:p w:rsidR="008F732C" w:rsidRPr="00EE76AE" w:rsidRDefault="008F732C" w:rsidP="00EE76AE">
            <w:pPr>
              <w:jc w:val="both"/>
              <w:rPr>
                <w:b/>
                <w:sz w:val="28"/>
                <w:szCs w:val="28"/>
                <w:lang w:val="en-GB"/>
              </w:rPr>
            </w:pPr>
          </w:p>
          <w:p w:rsidR="008F732C" w:rsidRPr="00EE76AE" w:rsidRDefault="008F732C" w:rsidP="00EE76AE">
            <w:pPr>
              <w:jc w:val="both"/>
              <w:rPr>
                <w:lang w:val="en-GB"/>
              </w:rPr>
            </w:pPr>
            <w:r w:rsidRPr="00EE76AE">
              <w:rPr>
                <w:lang w:val="en-GB"/>
              </w:rPr>
              <w:t>Relevant mandatory forms for the implementation of the procedures of this regulation will be posted on the HRMIS and on the website of the institution.</w:t>
            </w:r>
          </w:p>
          <w:p w:rsidR="008F732C" w:rsidRPr="00EE76AE" w:rsidRDefault="008F732C" w:rsidP="00EE76AE">
            <w:pPr>
              <w:jc w:val="both"/>
              <w:rPr>
                <w:b/>
                <w:lang w:val="en-GB"/>
              </w:rPr>
            </w:pPr>
          </w:p>
          <w:p w:rsidR="008F732C" w:rsidRPr="00EE76AE" w:rsidRDefault="008F732C" w:rsidP="00EE76AE">
            <w:pPr>
              <w:jc w:val="center"/>
              <w:rPr>
                <w:b/>
                <w:lang w:val="en-GB"/>
              </w:rPr>
            </w:pPr>
            <w:r w:rsidRPr="00EE76AE">
              <w:rPr>
                <w:b/>
                <w:lang w:val="en-GB"/>
              </w:rPr>
              <w:t>Article 26</w:t>
            </w:r>
          </w:p>
          <w:p w:rsidR="008F732C" w:rsidRPr="00EE76AE" w:rsidRDefault="008F732C" w:rsidP="00EE76AE">
            <w:pPr>
              <w:jc w:val="center"/>
              <w:rPr>
                <w:b/>
                <w:lang w:val="en-GB"/>
              </w:rPr>
            </w:pPr>
            <w:r w:rsidRPr="00EE76AE">
              <w:rPr>
                <w:b/>
                <w:lang w:val="en-GB"/>
              </w:rPr>
              <w:t>Entry into force</w:t>
            </w:r>
          </w:p>
          <w:p w:rsidR="008F732C" w:rsidRPr="00EE76AE" w:rsidRDefault="008F732C" w:rsidP="00EE76AE">
            <w:pPr>
              <w:jc w:val="both"/>
              <w:rPr>
                <w:b/>
                <w:lang w:val="en-GB"/>
              </w:rPr>
            </w:pPr>
          </w:p>
          <w:p w:rsidR="008F732C" w:rsidRPr="00EE76AE" w:rsidRDefault="008F732C" w:rsidP="00EE76AE">
            <w:pPr>
              <w:jc w:val="both"/>
              <w:rPr>
                <w:lang w:val="en-GB"/>
              </w:rPr>
            </w:pPr>
            <w:r w:rsidRPr="00EE76AE">
              <w:rPr>
                <w:lang w:val="en-GB"/>
              </w:rPr>
              <w:t xml:space="preserve">This Regulation shall enter into force on the day of its publication in the Official Gazette.                  </w:t>
            </w:r>
          </w:p>
          <w:p w:rsidR="008F732C" w:rsidRPr="00EE76AE" w:rsidRDefault="008F732C" w:rsidP="00EE76AE">
            <w:pPr>
              <w:jc w:val="both"/>
              <w:rPr>
                <w:lang w:val="en-GB"/>
              </w:rPr>
            </w:pPr>
          </w:p>
          <w:p w:rsidR="008F732C" w:rsidRPr="00EE76AE" w:rsidRDefault="008F732C" w:rsidP="00EE76AE">
            <w:pPr>
              <w:jc w:val="both"/>
              <w:rPr>
                <w:lang w:val="en-GB"/>
              </w:rPr>
            </w:pPr>
          </w:p>
          <w:p w:rsidR="008F732C" w:rsidRPr="00EE76AE" w:rsidRDefault="008F732C" w:rsidP="00EE76AE">
            <w:pPr>
              <w:jc w:val="right"/>
              <w:rPr>
                <w:color w:val="000080"/>
                <w:lang w:val="en-GB"/>
              </w:rPr>
            </w:pPr>
          </w:p>
          <w:p w:rsidR="008F732C" w:rsidRDefault="008F732C" w:rsidP="00EE76AE">
            <w:pPr>
              <w:jc w:val="right"/>
              <w:rPr>
                <w:b/>
                <w:lang w:val="en-GB"/>
              </w:rPr>
            </w:pPr>
            <w:r w:rsidRPr="00EE76AE">
              <w:rPr>
                <w:b/>
                <w:lang w:val="en-GB"/>
              </w:rPr>
              <w:t>Albin Kurti</w:t>
            </w:r>
          </w:p>
          <w:p w:rsidR="0016718F" w:rsidRPr="00EE76AE" w:rsidRDefault="0016718F" w:rsidP="00EE76AE">
            <w:pPr>
              <w:jc w:val="right"/>
              <w:rPr>
                <w:b/>
                <w:lang w:val="en-GB"/>
              </w:rPr>
            </w:pPr>
          </w:p>
          <w:p w:rsidR="008F732C" w:rsidRPr="00EE76AE" w:rsidRDefault="008F732C" w:rsidP="00EE76AE">
            <w:pPr>
              <w:jc w:val="right"/>
              <w:rPr>
                <w:b/>
                <w:lang w:val="en-GB"/>
              </w:rPr>
            </w:pPr>
            <w:r w:rsidRPr="00EE76AE">
              <w:rPr>
                <w:b/>
                <w:lang w:val="en-GB"/>
              </w:rPr>
              <w:t xml:space="preserve">________________________ </w:t>
            </w:r>
          </w:p>
          <w:p w:rsidR="008F732C" w:rsidRPr="00EE76AE" w:rsidRDefault="008F732C" w:rsidP="00EE76AE">
            <w:pPr>
              <w:jc w:val="right"/>
              <w:rPr>
                <w:b/>
                <w:lang w:val="en-GB"/>
              </w:rPr>
            </w:pPr>
            <w:r w:rsidRPr="00EE76AE">
              <w:rPr>
                <w:b/>
                <w:lang w:val="en-GB"/>
              </w:rPr>
              <w:t xml:space="preserve">Prime Minister of the Republic of Kosovo </w:t>
            </w:r>
          </w:p>
          <w:p w:rsidR="0016718F" w:rsidRDefault="0016718F" w:rsidP="00EE76AE">
            <w:pPr>
              <w:tabs>
                <w:tab w:val="left" w:pos="270"/>
                <w:tab w:val="left" w:pos="810"/>
              </w:tabs>
              <w:jc w:val="both"/>
              <w:rPr>
                <w:b/>
                <w:lang w:val="en-GB"/>
              </w:rPr>
            </w:pPr>
          </w:p>
          <w:p w:rsidR="008F732C" w:rsidRPr="00EE76AE" w:rsidRDefault="008F732C" w:rsidP="00EE76AE">
            <w:pPr>
              <w:tabs>
                <w:tab w:val="left" w:pos="270"/>
                <w:tab w:val="left" w:pos="810"/>
              </w:tabs>
              <w:jc w:val="both"/>
              <w:rPr>
                <w:color w:val="FF0000"/>
                <w:lang w:val="en-GB"/>
              </w:rPr>
            </w:pPr>
            <w:r w:rsidRPr="00EE76AE">
              <w:rPr>
                <w:b/>
                <w:lang w:val="en-GB"/>
              </w:rPr>
              <w:t>Prishtina, on ___/___/2021</w:t>
            </w:r>
          </w:p>
          <w:p w:rsidR="00016D84" w:rsidRPr="00EE76AE" w:rsidRDefault="00016D84" w:rsidP="00EE76AE">
            <w:pPr>
              <w:jc w:val="right"/>
              <w:rPr>
                <w:rFonts w:eastAsia="MS Mincho"/>
                <w:bCs/>
              </w:rPr>
            </w:pPr>
          </w:p>
        </w:tc>
        <w:tc>
          <w:tcPr>
            <w:tcW w:w="4868" w:type="dxa"/>
          </w:tcPr>
          <w:p w:rsidR="00AF37B6" w:rsidRPr="00EE76AE" w:rsidRDefault="00AF37B6" w:rsidP="00EE76AE">
            <w:pPr>
              <w:jc w:val="both"/>
              <w:rPr>
                <w:b/>
                <w:lang w:val="sr-Latn-CS"/>
              </w:rPr>
            </w:pPr>
            <w:r w:rsidRPr="00EE76AE">
              <w:rPr>
                <w:b/>
                <w:lang w:val="sr-Latn-CS"/>
              </w:rPr>
              <w:lastRenderedPageBreak/>
              <w:t>Vlada Republike Kosovo,</w:t>
            </w:r>
          </w:p>
          <w:p w:rsidR="00AF37B6" w:rsidRPr="00EE76AE" w:rsidRDefault="00AF37B6" w:rsidP="00EE76AE">
            <w:pPr>
              <w:jc w:val="both"/>
              <w:rPr>
                <w:b/>
                <w:lang w:val="sr-Latn-CS"/>
              </w:rPr>
            </w:pPr>
          </w:p>
          <w:p w:rsidR="00AF37B6" w:rsidRPr="00EE76AE" w:rsidRDefault="00AF37B6" w:rsidP="00EE76AE">
            <w:pPr>
              <w:jc w:val="both"/>
              <w:rPr>
                <w:lang w:val="sr-Latn-CS"/>
              </w:rPr>
            </w:pPr>
          </w:p>
          <w:p w:rsidR="00AF37B6" w:rsidRPr="00EE76AE" w:rsidRDefault="00AF37B6" w:rsidP="00EE76AE">
            <w:pPr>
              <w:jc w:val="both"/>
              <w:rPr>
                <w:lang w:val="sr-Latn-CS"/>
              </w:rPr>
            </w:pPr>
            <w:r w:rsidRPr="00EE76AE">
              <w:rPr>
                <w:lang w:val="sr-Latn-CS"/>
              </w:rPr>
              <w:t>U skladu sa članom 93. stav 4. Ustava Republike Kosovo, članovima 79, 80 i 81 Zakona br. 06 / L-114 o javnim službenicima, kao i paragrafom 6.2 člana 19. Uredbe br. 09/2011 Vlade Republike Kosovo,</w:t>
            </w:r>
          </w:p>
          <w:p w:rsidR="00AF37B6" w:rsidRPr="00EE76AE" w:rsidRDefault="00AF37B6" w:rsidP="00EE76AE">
            <w:pPr>
              <w:jc w:val="both"/>
              <w:rPr>
                <w:lang w:val="sr-Latn-CS"/>
              </w:rPr>
            </w:pPr>
          </w:p>
          <w:p w:rsidR="00EE76AE" w:rsidRPr="00EE76AE" w:rsidRDefault="00EE76AE" w:rsidP="00EE76AE">
            <w:pPr>
              <w:jc w:val="both"/>
              <w:rPr>
                <w:lang w:val="sr-Latn-CS"/>
              </w:rPr>
            </w:pPr>
          </w:p>
          <w:p w:rsidR="00AF37B6" w:rsidRPr="00EE76AE" w:rsidRDefault="00AF37B6" w:rsidP="00EE76AE">
            <w:pPr>
              <w:jc w:val="both"/>
              <w:rPr>
                <w:b/>
                <w:lang w:val="sr-Latn-CS"/>
              </w:rPr>
            </w:pPr>
            <w:r w:rsidRPr="00EE76AE">
              <w:rPr>
                <w:b/>
                <w:lang w:val="sr-Latn-CS"/>
              </w:rPr>
              <w:t>Usvaja:</w:t>
            </w:r>
          </w:p>
          <w:p w:rsidR="00AF37B6" w:rsidRPr="00EE76AE" w:rsidRDefault="00AF37B6" w:rsidP="00EE76AE">
            <w:pPr>
              <w:jc w:val="both"/>
              <w:rPr>
                <w:b/>
                <w:lang w:val="sr-Latn-CS"/>
              </w:rPr>
            </w:pPr>
          </w:p>
          <w:p w:rsidR="00AF37B6" w:rsidRPr="00EE76AE" w:rsidRDefault="00AF37B6" w:rsidP="00EE76AE">
            <w:pPr>
              <w:jc w:val="center"/>
              <w:rPr>
                <w:b/>
                <w:lang w:val="sr-Latn-CS"/>
              </w:rPr>
            </w:pPr>
          </w:p>
          <w:p w:rsidR="00AF37B6" w:rsidRPr="00EE76AE" w:rsidRDefault="00AF37B6" w:rsidP="00EE76AE">
            <w:pPr>
              <w:jc w:val="center"/>
              <w:rPr>
                <w:b/>
                <w:lang w:val="sr-Latn-CS"/>
              </w:rPr>
            </w:pPr>
          </w:p>
          <w:p w:rsidR="00AF37B6" w:rsidRPr="00EE76AE" w:rsidRDefault="00AF37B6" w:rsidP="00EE76AE">
            <w:pPr>
              <w:jc w:val="both"/>
              <w:rPr>
                <w:b/>
                <w:lang w:val="sr-Latn-CS"/>
              </w:rPr>
            </w:pPr>
            <w:r w:rsidRPr="00EE76AE">
              <w:rPr>
                <w:b/>
                <w:lang w:val="sr-Latn-CS"/>
              </w:rPr>
              <w:t>UREDBA (VRK) BR.XX / 202</w:t>
            </w:r>
            <w:r w:rsidR="00322433">
              <w:rPr>
                <w:b/>
                <w:lang w:val="sr-Latn-CS"/>
              </w:rPr>
              <w:t>1</w:t>
            </w:r>
            <w:r w:rsidRPr="00EE76AE">
              <w:rPr>
                <w:b/>
                <w:lang w:val="sr-Latn-CS"/>
              </w:rPr>
              <w:t xml:space="preserve"> O ZAPOŠLJAVANJU, RADNOM ODNOSU I KLASIFIKACIJI RADNIH MESTA ZA ADMINISTRATIVNO I POMOĆNO OSOBLJE</w:t>
            </w:r>
          </w:p>
          <w:p w:rsidR="00AF37B6" w:rsidRPr="00EE76AE" w:rsidRDefault="00AF37B6" w:rsidP="00EE76AE">
            <w:pPr>
              <w:jc w:val="center"/>
              <w:rPr>
                <w:b/>
                <w:lang w:val="sr-Latn-CS"/>
              </w:rPr>
            </w:pPr>
          </w:p>
          <w:p w:rsidR="00AF37B6" w:rsidRPr="00EE76AE" w:rsidRDefault="00AF37B6" w:rsidP="00EE76AE">
            <w:pPr>
              <w:jc w:val="center"/>
              <w:rPr>
                <w:b/>
                <w:lang w:val="sr-Latn-CS"/>
              </w:rPr>
            </w:pPr>
          </w:p>
          <w:p w:rsidR="00AF37B6" w:rsidRPr="00EE76AE" w:rsidRDefault="00AF37B6" w:rsidP="00EE76AE">
            <w:pPr>
              <w:jc w:val="center"/>
              <w:rPr>
                <w:b/>
                <w:lang w:val="sr-Latn-CS"/>
              </w:rPr>
            </w:pPr>
          </w:p>
          <w:p w:rsidR="00AF37B6" w:rsidRPr="00EE76AE" w:rsidRDefault="00AF37B6" w:rsidP="00EE76AE">
            <w:pPr>
              <w:jc w:val="center"/>
              <w:rPr>
                <w:rFonts w:eastAsia="Calibri"/>
                <w:b/>
                <w:bCs/>
                <w:sz w:val="28"/>
                <w:szCs w:val="28"/>
                <w:lang w:val="sr-Latn-CS"/>
              </w:rPr>
            </w:pPr>
            <w:r w:rsidRPr="00EE76AE">
              <w:rPr>
                <w:rFonts w:eastAsia="Calibri"/>
                <w:b/>
                <w:bCs/>
                <w:sz w:val="28"/>
                <w:szCs w:val="28"/>
                <w:lang w:val="sr-Latn-CS"/>
              </w:rPr>
              <w:t>POGLAVLJE I</w:t>
            </w:r>
          </w:p>
          <w:p w:rsidR="00AF37B6" w:rsidRPr="00EE76AE" w:rsidRDefault="00AF37B6" w:rsidP="00EE76AE">
            <w:pPr>
              <w:jc w:val="center"/>
              <w:rPr>
                <w:rFonts w:eastAsia="Calibri"/>
                <w:b/>
                <w:bCs/>
                <w:sz w:val="28"/>
                <w:szCs w:val="28"/>
                <w:lang w:val="sr-Latn-CS"/>
              </w:rPr>
            </w:pPr>
            <w:r w:rsidRPr="00EE76AE">
              <w:rPr>
                <w:rFonts w:eastAsia="Calibri"/>
                <w:b/>
                <w:bCs/>
                <w:sz w:val="28"/>
                <w:szCs w:val="28"/>
                <w:lang w:val="sr-Latn-CS"/>
              </w:rPr>
              <w:t>OPŠTE ODREDBE</w:t>
            </w:r>
          </w:p>
          <w:p w:rsidR="00AF37B6" w:rsidRPr="00EE76AE" w:rsidRDefault="00AF37B6" w:rsidP="00EE76AE">
            <w:pPr>
              <w:jc w:val="both"/>
              <w:rPr>
                <w:b/>
                <w:lang w:val="sr-Latn-CS"/>
              </w:rPr>
            </w:pPr>
          </w:p>
          <w:p w:rsidR="00AF37B6" w:rsidRPr="00EE76AE" w:rsidRDefault="00AF37B6" w:rsidP="00EE76AE">
            <w:pPr>
              <w:jc w:val="both"/>
              <w:rPr>
                <w:b/>
                <w:lang w:val="sr-Latn-CS"/>
              </w:rPr>
            </w:pPr>
          </w:p>
          <w:p w:rsidR="00AF37B6" w:rsidRPr="00EE76AE" w:rsidRDefault="00AF37B6" w:rsidP="00EE76AE">
            <w:pPr>
              <w:jc w:val="center"/>
              <w:rPr>
                <w:b/>
                <w:lang w:val="sr-Latn-CS"/>
              </w:rPr>
            </w:pPr>
            <w:r w:rsidRPr="00EE76AE">
              <w:rPr>
                <w:b/>
                <w:lang w:val="sr-Latn-CS"/>
              </w:rPr>
              <w:t>Član 1</w:t>
            </w:r>
          </w:p>
          <w:p w:rsidR="00AF37B6" w:rsidRPr="00EE76AE" w:rsidRDefault="00AF37B6" w:rsidP="00EE76AE">
            <w:pPr>
              <w:jc w:val="center"/>
              <w:rPr>
                <w:b/>
                <w:lang w:val="sr-Latn-CS"/>
              </w:rPr>
            </w:pPr>
            <w:r w:rsidRPr="00EE76AE">
              <w:rPr>
                <w:b/>
                <w:lang w:val="sr-Latn-CS"/>
              </w:rPr>
              <w:t>Svrha</w:t>
            </w:r>
          </w:p>
          <w:p w:rsidR="00AF37B6" w:rsidRPr="00EE76AE" w:rsidRDefault="00AF37B6" w:rsidP="00EE76AE">
            <w:pPr>
              <w:jc w:val="center"/>
              <w:rPr>
                <w:b/>
                <w:lang w:val="sr-Latn-CS"/>
              </w:rPr>
            </w:pPr>
          </w:p>
          <w:p w:rsidR="00AF37B6" w:rsidRPr="00EE76AE" w:rsidRDefault="00AF37B6" w:rsidP="00EE76AE">
            <w:pPr>
              <w:jc w:val="both"/>
              <w:rPr>
                <w:lang w:val="sr-Latn-CS"/>
              </w:rPr>
            </w:pPr>
            <w:r w:rsidRPr="00EE76AE">
              <w:rPr>
                <w:lang w:val="sr-Latn-CS"/>
              </w:rPr>
              <w:t xml:space="preserve">Cilj ove uredbe je izgradnja stabilnog i profesionalnog sistema za zapošljavanje, radni odnos i klasifikaciju radnog odnosa za </w:t>
            </w:r>
            <w:r w:rsidRPr="00EE76AE">
              <w:rPr>
                <w:lang w:val="sr-Latn-CS"/>
              </w:rPr>
              <w:lastRenderedPageBreak/>
              <w:t>administrativno i pomoćno osoblje u skladu sa osnovnim principima utvrđenim u Zakonu br. 06 / L-114 o javnim službenicima (u daljem tekstu ZJS).</w:t>
            </w:r>
          </w:p>
          <w:p w:rsidR="00AF37B6" w:rsidRPr="00EE76AE" w:rsidRDefault="00AF37B6" w:rsidP="00EE76AE">
            <w:pPr>
              <w:jc w:val="both"/>
              <w:rPr>
                <w:b/>
                <w:lang w:val="sr-Latn-CS"/>
              </w:rPr>
            </w:pPr>
          </w:p>
          <w:p w:rsidR="00AF37B6" w:rsidRPr="00EE76AE" w:rsidRDefault="00AF37B6" w:rsidP="00EE76AE">
            <w:pPr>
              <w:jc w:val="both"/>
              <w:rPr>
                <w:b/>
                <w:lang w:val="sr-Latn-CS"/>
              </w:rPr>
            </w:pPr>
          </w:p>
          <w:p w:rsidR="00AF37B6" w:rsidRPr="00EE76AE" w:rsidRDefault="00AF37B6" w:rsidP="00EE76AE">
            <w:pPr>
              <w:jc w:val="center"/>
              <w:rPr>
                <w:b/>
                <w:lang w:val="sr-Latn-CS"/>
              </w:rPr>
            </w:pPr>
            <w:r w:rsidRPr="00EE76AE">
              <w:rPr>
                <w:b/>
                <w:lang w:val="sr-Latn-CS"/>
              </w:rPr>
              <w:t>Član 2</w:t>
            </w:r>
          </w:p>
          <w:p w:rsidR="00AF37B6" w:rsidRPr="00EE76AE" w:rsidRDefault="00AF37B6" w:rsidP="00EE76AE">
            <w:pPr>
              <w:jc w:val="center"/>
              <w:rPr>
                <w:b/>
                <w:lang w:val="sr-Latn-CS"/>
              </w:rPr>
            </w:pPr>
            <w:r w:rsidRPr="00EE76AE">
              <w:rPr>
                <w:b/>
                <w:lang w:val="sr-Latn-CS"/>
              </w:rPr>
              <w:t>Područje primene</w:t>
            </w:r>
          </w:p>
          <w:p w:rsidR="00EE76AE" w:rsidRDefault="00EE76AE" w:rsidP="00EE76AE">
            <w:pPr>
              <w:pStyle w:val="ListParagraph"/>
              <w:tabs>
                <w:tab w:val="left" w:pos="540"/>
              </w:tabs>
              <w:spacing w:line="259" w:lineRule="auto"/>
              <w:ind w:left="0"/>
              <w:jc w:val="both"/>
              <w:rPr>
                <w:b/>
                <w:lang w:val="sr-Latn-CS"/>
              </w:rPr>
            </w:pPr>
          </w:p>
          <w:p w:rsidR="00AF37B6" w:rsidRPr="00EE76AE" w:rsidRDefault="00EE76AE" w:rsidP="00EE76AE">
            <w:pPr>
              <w:pStyle w:val="ListParagraph"/>
              <w:tabs>
                <w:tab w:val="left" w:pos="540"/>
              </w:tabs>
              <w:spacing w:line="259" w:lineRule="auto"/>
              <w:ind w:left="0"/>
              <w:jc w:val="both"/>
              <w:rPr>
                <w:b/>
                <w:lang w:val="sr-Latn-CS"/>
              </w:rPr>
            </w:pPr>
            <w:r w:rsidRPr="00EE76AE">
              <w:rPr>
                <w:lang w:val="sr-Latn-CS"/>
              </w:rPr>
              <w:t>1.</w:t>
            </w:r>
            <w:r>
              <w:rPr>
                <w:b/>
                <w:lang w:val="sr-Latn-CS"/>
              </w:rPr>
              <w:t xml:space="preserve"> </w:t>
            </w:r>
            <w:r w:rsidR="00AF37B6" w:rsidRPr="00EE76AE">
              <w:rPr>
                <w:lang w:val="sr-Latn-CS"/>
              </w:rPr>
              <w:t xml:space="preserve">Odredbe ove uredbe primenjuju se na sve javne institucije Republike Kosovo. </w:t>
            </w:r>
          </w:p>
          <w:p w:rsidR="00AF37B6" w:rsidRPr="00EE76AE" w:rsidRDefault="00AF37B6" w:rsidP="00EE76AE">
            <w:pPr>
              <w:rPr>
                <w:lang w:val="sr-Latn-CS"/>
              </w:rPr>
            </w:pPr>
          </w:p>
          <w:p w:rsidR="00EE76AE" w:rsidRDefault="00EE76AE" w:rsidP="00EE76AE">
            <w:pPr>
              <w:pStyle w:val="ListParagraph"/>
              <w:tabs>
                <w:tab w:val="left" w:pos="540"/>
              </w:tabs>
              <w:spacing w:line="259" w:lineRule="auto"/>
              <w:ind w:left="0"/>
              <w:jc w:val="both"/>
              <w:rPr>
                <w:lang w:val="sr-Latn-CS"/>
              </w:rPr>
            </w:pPr>
          </w:p>
          <w:p w:rsidR="00AF37B6" w:rsidRPr="00EE76AE" w:rsidRDefault="00EE76AE" w:rsidP="00EE76AE">
            <w:pPr>
              <w:pStyle w:val="ListParagraph"/>
              <w:tabs>
                <w:tab w:val="left" w:pos="540"/>
              </w:tabs>
              <w:spacing w:line="259" w:lineRule="auto"/>
              <w:ind w:left="0"/>
              <w:jc w:val="both"/>
              <w:rPr>
                <w:b/>
                <w:lang w:val="sr-Latn-CS"/>
              </w:rPr>
            </w:pPr>
            <w:r>
              <w:rPr>
                <w:lang w:val="sr-Latn-CS"/>
              </w:rPr>
              <w:t xml:space="preserve">2. </w:t>
            </w:r>
            <w:r w:rsidR="00AF37B6" w:rsidRPr="00EE76AE">
              <w:rPr>
                <w:lang w:val="sr-Latn-CS"/>
              </w:rPr>
              <w:t>Izuzetno od stava 1. ovog člana ove uredbe, ova se uredba ne odnosi na: Sudski savet Kosova, Tužilački savet Kosova, Ustavni sud, Instituciju ombudsmana, Generalnog revizora Kosova, Centralnu izbornu komisiju, Centralnu banku Kosovo i Nezavisnu komisiju za medije.</w:t>
            </w:r>
          </w:p>
          <w:p w:rsidR="00AF37B6" w:rsidRPr="00EE76AE" w:rsidRDefault="00AF37B6" w:rsidP="00EE76AE">
            <w:pPr>
              <w:jc w:val="both"/>
              <w:rPr>
                <w:b/>
                <w:lang w:val="sr-Latn-CS"/>
              </w:rPr>
            </w:pPr>
          </w:p>
          <w:p w:rsidR="00AF37B6" w:rsidRPr="00EE76AE" w:rsidRDefault="00AF37B6" w:rsidP="00EE76AE">
            <w:pPr>
              <w:jc w:val="center"/>
              <w:rPr>
                <w:b/>
                <w:lang w:val="sr-Latn-CS"/>
              </w:rPr>
            </w:pPr>
          </w:p>
          <w:p w:rsidR="00EE76AE" w:rsidRDefault="00EE76AE" w:rsidP="00EE76AE">
            <w:pPr>
              <w:jc w:val="center"/>
              <w:rPr>
                <w:b/>
                <w:lang w:val="sr-Latn-CS"/>
              </w:rPr>
            </w:pPr>
          </w:p>
          <w:p w:rsidR="00AF37B6" w:rsidRPr="00EE76AE" w:rsidRDefault="00AF37B6" w:rsidP="00EE76AE">
            <w:pPr>
              <w:jc w:val="center"/>
              <w:rPr>
                <w:b/>
                <w:lang w:val="sr-Latn-CS"/>
              </w:rPr>
            </w:pPr>
            <w:r w:rsidRPr="00EE76AE">
              <w:rPr>
                <w:b/>
                <w:lang w:val="sr-Latn-CS"/>
              </w:rPr>
              <w:t>Član 3</w:t>
            </w:r>
          </w:p>
          <w:p w:rsidR="00AF37B6" w:rsidRPr="00EE76AE" w:rsidRDefault="00AF37B6" w:rsidP="00EE76AE">
            <w:pPr>
              <w:jc w:val="center"/>
              <w:rPr>
                <w:b/>
                <w:lang w:val="sr-Latn-CS"/>
              </w:rPr>
            </w:pPr>
            <w:r w:rsidRPr="00EE76AE">
              <w:rPr>
                <w:b/>
                <w:lang w:val="sr-Latn-CS"/>
              </w:rPr>
              <w:t>Definicije</w:t>
            </w:r>
          </w:p>
          <w:p w:rsidR="00AF37B6" w:rsidRPr="00EE76AE" w:rsidRDefault="00AF37B6" w:rsidP="00EE76AE">
            <w:pPr>
              <w:jc w:val="both"/>
              <w:rPr>
                <w:b/>
                <w:lang w:val="sr-Latn-CS"/>
              </w:rPr>
            </w:pPr>
          </w:p>
          <w:p w:rsidR="00AF37B6" w:rsidRPr="00EE76AE" w:rsidRDefault="00AF37B6" w:rsidP="00EE76AE">
            <w:pPr>
              <w:pStyle w:val="ListParagraph"/>
              <w:tabs>
                <w:tab w:val="left" w:pos="540"/>
              </w:tabs>
              <w:ind w:left="0"/>
              <w:jc w:val="both"/>
              <w:rPr>
                <w:lang w:val="sr-Latn-CS"/>
              </w:rPr>
            </w:pPr>
            <w:r w:rsidRPr="00EE76AE">
              <w:rPr>
                <w:lang w:val="sr-Latn-CS"/>
              </w:rPr>
              <w:t>Ostale reči i izrazi korišćeni u ovoj Uredbi imaju isto značenje kao definicije date u ZJS-u.</w:t>
            </w:r>
          </w:p>
          <w:p w:rsidR="00AF37B6" w:rsidRPr="00EE76AE" w:rsidRDefault="00AF37B6" w:rsidP="00EE76AE">
            <w:pPr>
              <w:pStyle w:val="ListParagraph"/>
              <w:tabs>
                <w:tab w:val="left" w:pos="540"/>
              </w:tabs>
              <w:ind w:left="0"/>
              <w:jc w:val="both"/>
              <w:rPr>
                <w:b/>
                <w:lang w:val="sr-Latn-CS"/>
              </w:rPr>
            </w:pPr>
          </w:p>
          <w:p w:rsidR="00AF37B6" w:rsidRDefault="00AF37B6" w:rsidP="00EE76AE">
            <w:pPr>
              <w:jc w:val="center"/>
              <w:rPr>
                <w:b/>
                <w:lang w:val="sr-Latn-CS"/>
              </w:rPr>
            </w:pPr>
          </w:p>
          <w:p w:rsidR="00EE76AE" w:rsidRDefault="00EE76AE" w:rsidP="00EE76AE">
            <w:pPr>
              <w:jc w:val="center"/>
              <w:rPr>
                <w:b/>
                <w:lang w:val="sr-Latn-CS"/>
              </w:rPr>
            </w:pPr>
          </w:p>
          <w:p w:rsidR="00EE76AE" w:rsidRDefault="00EE76AE" w:rsidP="00EE76AE">
            <w:pPr>
              <w:jc w:val="center"/>
              <w:rPr>
                <w:b/>
                <w:lang w:val="sr-Latn-CS"/>
              </w:rPr>
            </w:pPr>
          </w:p>
          <w:p w:rsidR="00EE76AE" w:rsidRPr="00EE76AE" w:rsidRDefault="00EE76AE" w:rsidP="00EE76AE">
            <w:pPr>
              <w:jc w:val="center"/>
              <w:rPr>
                <w:b/>
                <w:lang w:val="sr-Latn-CS"/>
              </w:rPr>
            </w:pPr>
          </w:p>
          <w:p w:rsidR="00AF37B6" w:rsidRPr="00EE76AE" w:rsidRDefault="00AF37B6" w:rsidP="00EE76AE">
            <w:pPr>
              <w:jc w:val="center"/>
              <w:rPr>
                <w:b/>
                <w:lang w:val="sr-Latn-CS"/>
              </w:rPr>
            </w:pPr>
            <w:r w:rsidRPr="00EE76AE">
              <w:rPr>
                <w:b/>
                <w:lang w:val="sr-Latn-CS"/>
              </w:rPr>
              <w:lastRenderedPageBreak/>
              <w:t>Član 4</w:t>
            </w:r>
          </w:p>
          <w:p w:rsidR="00AF37B6" w:rsidRPr="00EE76AE" w:rsidRDefault="00AF37B6" w:rsidP="00EE76AE">
            <w:pPr>
              <w:jc w:val="center"/>
              <w:rPr>
                <w:b/>
                <w:lang w:val="sr-Latn-CS"/>
              </w:rPr>
            </w:pPr>
            <w:r w:rsidRPr="00EE76AE">
              <w:rPr>
                <w:b/>
                <w:lang w:val="sr-Latn-CS"/>
              </w:rPr>
              <w:t>Principi zapošljavanja administrativnog i pomoćnog osoblja</w:t>
            </w:r>
          </w:p>
          <w:p w:rsidR="00AF37B6" w:rsidRPr="00EE76AE" w:rsidRDefault="00AF37B6" w:rsidP="00EE76AE">
            <w:pPr>
              <w:jc w:val="both"/>
              <w:rPr>
                <w:b/>
                <w:lang w:val="sr-Latn-CS"/>
              </w:rPr>
            </w:pPr>
          </w:p>
          <w:p w:rsidR="00AF37B6" w:rsidRPr="00EE76AE" w:rsidRDefault="00EE76AE" w:rsidP="00EE76AE">
            <w:pPr>
              <w:pStyle w:val="ListParagraph"/>
              <w:tabs>
                <w:tab w:val="left" w:pos="426"/>
              </w:tabs>
              <w:ind w:left="0"/>
              <w:jc w:val="both"/>
              <w:rPr>
                <w:lang w:val="sr-Latn-CS"/>
              </w:rPr>
            </w:pPr>
            <w:r>
              <w:rPr>
                <w:lang w:val="sr-Latn-CS"/>
              </w:rPr>
              <w:t xml:space="preserve">1. </w:t>
            </w:r>
            <w:r w:rsidR="00AF37B6" w:rsidRPr="00EE76AE">
              <w:rPr>
                <w:lang w:val="sr-Latn-CS"/>
              </w:rPr>
              <w:t>Zapošljavanje, radni odnos i klasifikacija radnih mesta zasnivaju se na principima jednakih mogućnosti, nediskriminacije i ravnopravne i proporcionalne zastupljenosti pola i članova nevećinskih zajednica.</w:t>
            </w:r>
          </w:p>
          <w:p w:rsidR="00AF37B6" w:rsidRPr="00EE76AE" w:rsidRDefault="00AF37B6" w:rsidP="00EE76AE">
            <w:pPr>
              <w:pStyle w:val="ListParagraph"/>
              <w:tabs>
                <w:tab w:val="left" w:pos="540"/>
              </w:tabs>
              <w:ind w:left="0"/>
              <w:jc w:val="both"/>
              <w:rPr>
                <w:lang w:val="sr-Latn-CS"/>
              </w:rPr>
            </w:pPr>
          </w:p>
          <w:p w:rsidR="00AF37B6" w:rsidRPr="00EE76AE" w:rsidRDefault="00EE76AE" w:rsidP="00EE76AE">
            <w:pPr>
              <w:pStyle w:val="ListParagraph"/>
              <w:tabs>
                <w:tab w:val="left" w:pos="426"/>
              </w:tabs>
              <w:ind w:left="0"/>
              <w:jc w:val="both"/>
              <w:rPr>
                <w:lang w:val="sr-Latn-CS"/>
              </w:rPr>
            </w:pPr>
            <w:r>
              <w:rPr>
                <w:lang w:val="sr-Latn-CS"/>
              </w:rPr>
              <w:t xml:space="preserve">2. </w:t>
            </w:r>
            <w:r w:rsidR="00AF37B6" w:rsidRPr="00EE76AE">
              <w:rPr>
                <w:lang w:val="sr-Latn-CS"/>
              </w:rPr>
              <w:t>Administrativno i pomoćno osoblje zapošljava se na osnovu zasluga procenjenih na osnovu konkurentnog i transparentnog postupka, utvrđenog u skladu sa zakonom i relevantnim podzakonskim aktima.</w:t>
            </w:r>
          </w:p>
          <w:p w:rsidR="00AF37B6" w:rsidRPr="00EE76AE" w:rsidRDefault="00AF37B6" w:rsidP="00EE76AE">
            <w:pPr>
              <w:pStyle w:val="ListParagraph"/>
              <w:tabs>
                <w:tab w:val="left" w:pos="540"/>
              </w:tabs>
              <w:ind w:left="0"/>
              <w:jc w:val="both"/>
              <w:rPr>
                <w:lang w:val="sr-Latn-CS"/>
              </w:rPr>
            </w:pPr>
          </w:p>
          <w:p w:rsidR="00AF37B6" w:rsidRPr="00EE76AE" w:rsidRDefault="00AF37B6" w:rsidP="00EE76AE">
            <w:pPr>
              <w:pStyle w:val="ListParagraph"/>
              <w:tabs>
                <w:tab w:val="left" w:pos="540"/>
              </w:tabs>
              <w:ind w:left="0"/>
              <w:jc w:val="both"/>
              <w:rPr>
                <w:lang w:val="sr-Latn-CS"/>
              </w:rPr>
            </w:pPr>
          </w:p>
          <w:p w:rsidR="00AF37B6" w:rsidRPr="00EE76AE" w:rsidRDefault="00AF37B6" w:rsidP="00EE76AE">
            <w:pPr>
              <w:jc w:val="center"/>
              <w:rPr>
                <w:b/>
                <w:lang w:val="sr-Latn-CS"/>
              </w:rPr>
            </w:pPr>
            <w:r w:rsidRPr="00EE76AE">
              <w:rPr>
                <w:b/>
                <w:lang w:val="sr-Latn-CS"/>
              </w:rPr>
              <w:t>Član 5</w:t>
            </w:r>
          </w:p>
          <w:p w:rsidR="00AF37B6" w:rsidRPr="00EE76AE" w:rsidRDefault="00AF37B6" w:rsidP="00EE76AE">
            <w:pPr>
              <w:jc w:val="center"/>
              <w:rPr>
                <w:b/>
                <w:lang w:val="sr-Latn-CS"/>
              </w:rPr>
            </w:pPr>
            <w:r w:rsidRPr="00EE76AE">
              <w:rPr>
                <w:b/>
                <w:lang w:val="sr-Latn-CS"/>
              </w:rPr>
              <w:t>Prioritet procedura za popunu upražnjenog mesta u jedinicama i institucijama</w:t>
            </w:r>
          </w:p>
          <w:p w:rsidR="00AF37B6" w:rsidRPr="00EE76AE" w:rsidRDefault="00AF37B6" w:rsidP="00EE76AE">
            <w:pPr>
              <w:jc w:val="both"/>
              <w:rPr>
                <w:b/>
                <w:lang w:val="sr-Latn-CS"/>
              </w:rPr>
            </w:pPr>
          </w:p>
          <w:p w:rsidR="00AF37B6" w:rsidRPr="00EE76AE" w:rsidRDefault="00F42B21" w:rsidP="00F42B21">
            <w:pPr>
              <w:pStyle w:val="ListParagraph"/>
              <w:tabs>
                <w:tab w:val="left" w:pos="426"/>
              </w:tabs>
              <w:ind w:left="0"/>
              <w:jc w:val="both"/>
              <w:rPr>
                <w:lang w:val="sr-Latn-CS"/>
              </w:rPr>
            </w:pPr>
            <w:r>
              <w:rPr>
                <w:lang w:val="sr-Latn-CS"/>
              </w:rPr>
              <w:t xml:space="preserve">1. </w:t>
            </w:r>
            <w:r w:rsidR="00AF37B6" w:rsidRPr="00EE76AE">
              <w:rPr>
                <w:lang w:val="sr-Latn-CS"/>
              </w:rPr>
              <w:t xml:space="preserve">Slobodno radno mesto u odgovarajućoj jedinici ili instituciji u početku može popuniti administrativno i pomoćno osoblje u instituciji, putem internog postupka konkursa. </w:t>
            </w:r>
          </w:p>
          <w:p w:rsidR="00AF37B6" w:rsidRPr="00EE76AE" w:rsidRDefault="00AF37B6" w:rsidP="00EE76AE">
            <w:pPr>
              <w:pStyle w:val="ListParagraph"/>
              <w:ind w:left="0"/>
              <w:jc w:val="both"/>
              <w:rPr>
                <w:lang w:val="sr-Latn-CS"/>
              </w:rPr>
            </w:pPr>
          </w:p>
          <w:p w:rsidR="00F42B21" w:rsidRDefault="00F42B21" w:rsidP="00F42B21">
            <w:pPr>
              <w:pStyle w:val="ListParagraph"/>
              <w:tabs>
                <w:tab w:val="left" w:pos="426"/>
              </w:tabs>
              <w:ind w:left="0"/>
              <w:jc w:val="both"/>
              <w:rPr>
                <w:lang w:val="sr-Latn-CS"/>
              </w:rPr>
            </w:pPr>
          </w:p>
          <w:p w:rsidR="00AF37B6" w:rsidRPr="00EE76AE" w:rsidRDefault="00F42B21" w:rsidP="00F42B21">
            <w:pPr>
              <w:pStyle w:val="ListParagraph"/>
              <w:tabs>
                <w:tab w:val="left" w:pos="426"/>
              </w:tabs>
              <w:ind w:left="0"/>
              <w:jc w:val="both"/>
              <w:rPr>
                <w:lang w:val="sr-Latn-CS"/>
              </w:rPr>
            </w:pPr>
            <w:r>
              <w:rPr>
                <w:lang w:val="sr-Latn-CS"/>
              </w:rPr>
              <w:t xml:space="preserve">2. </w:t>
            </w:r>
            <w:r w:rsidR="00AF37B6" w:rsidRPr="00EE76AE">
              <w:rPr>
                <w:lang w:val="sr-Latn-CS"/>
              </w:rPr>
              <w:t>Ako se upražnjeno radno mesto ne može popuniti u skladu sa stavom 1. ovog člana, objavljuje se postupak javnog konkursa.</w:t>
            </w:r>
          </w:p>
          <w:p w:rsidR="00AF37B6" w:rsidRPr="00EE76AE" w:rsidRDefault="00AF37B6" w:rsidP="00EE76AE">
            <w:pPr>
              <w:rPr>
                <w:lang w:val="sr-Latn-CS"/>
              </w:rPr>
            </w:pPr>
          </w:p>
          <w:p w:rsidR="00AF37B6" w:rsidRPr="00EE76AE" w:rsidRDefault="00AF37B6" w:rsidP="00EE76AE">
            <w:pPr>
              <w:rPr>
                <w:lang w:val="sr-Latn-CS"/>
              </w:rPr>
            </w:pPr>
          </w:p>
          <w:p w:rsidR="00AF37B6" w:rsidRPr="00EE76AE" w:rsidRDefault="00AF37B6" w:rsidP="00EE76AE">
            <w:pPr>
              <w:rPr>
                <w:lang w:val="sr-Latn-CS"/>
              </w:rPr>
            </w:pPr>
          </w:p>
          <w:p w:rsidR="00AF37B6" w:rsidRPr="00EE76AE" w:rsidRDefault="00AF37B6" w:rsidP="00F42B21">
            <w:pPr>
              <w:jc w:val="both"/>
              <w:rPr>
                <w:b/>
                <w:sz w:val="28"/>
                <w:szCs w:val="28"/>
                <w:lang w:val="sr-Latn-CS"/>
              </w:rPr>
            </w:pPr>
            <w:r w:rsidRPr="00EE76AE">
              <w:rPr>
                <w:rFonts w:eastAsia="Calibri"/>
                <w:b/>
                <w:bCs/>
                <w:sz w:val="28"/>
                <w:szCs w:val="28"/>
                <w:lang w:val="sr-Latn-CS"/>
              </w:rPr>
              <w:t>POGLAVLJE II</w:t>
            </w:r>
          </w:p>
          <w:p w:rsidR="00AF37B6" w:rsidRPr="00EE76AE" w:rsidRDefault="00AF37B6" w:rsidP="00F42B21">
            <w:pPr>
              <w:jc w:val="both"/>
              <w:rPr>
                <w:b/>
                <w:sz w:val="28"/>
                <w:szCs w:val="28"/>
                <w:lang w:val="sr-Latn-CS"/>
              </w:rPr>
            </w:pPr>
            <w:r w:rsidRPr="00EE76AE">
              <w:rPr>
                <w:b/>
                <w:sz w:val="28"/>
                <w:szCs w:val="28"/>
                <w:lang w:val="sr-Latn-CS"/>
              </w:rPr>
              <w:t>ZAPOŠLJAVANJE ADMINISTRATIVNOG I POMOĆNOG OSOBLJA</w:t>
            </w:r>
          </w:p>
          <w:p w:rsidR="00AF37B6" w:rsidRPr="00EE76AE" w:rsidRDefault="00AF37B6" w:rsidP="00EE76AE">
            <w:pPr>
              <w:jc w:val="both"/>
              <w:rPr>
                <w:b/>
                <w:lang w:val="sr-Latn-CS"/>
              </w:rPr>
            </w:pPr>
          </w:p>
          <w:p w:rsidR="00AF37B6" w:rsidRPr="00EE76AE" w:rsidRDefault="00AF37B6" w:rsidP="00EE76AE">
            <w:pPr>
              <w:jc w:val="center"/>
              <w:rPr>
                <w:b/>
                <w:lang w:val="sr-Latn-CS"/>
              </w:rPr>
            </w:pPr>
            <w:r w:rsidRPr="00EE76AE">
              <w:rPr>
                <w:b/>
                <w:lang w:val="sr-Latn-CS"/>
              </w:rPr>
              <w:t>Član 6</w:t>
            </w:r>
          </w:p>
          <w:p w:rsidR="00AF37B6" w:rsidRPr="00EE76AE" w:rsidRDefault="00AF37B6" w:rsidP="00EE76AE">
            <w:pPr>
              <w:jc w:val="center"/>
              <w:rPr>
                <w:b/>
                <w:lang w:val="sr-Latn-CS"/>
              </w:rPr>
            </w:pPr>
            <w:r w:rsidRPr="00EE76AE">
              <w:rPr>
                <w:b/>
                <w:lang w:val="sr-Latn-CS"/>
              </w:rPr>
              <w:t>Zapošljavanje</w:t>
            </w:r>
          </w:p>
          <w:p w:rsidR="00AF37B6" w:rsidRPr="00EE76AE" w:rsidRDefault="00AF37B6" w:rsidP="00EE76AE">
            <w:pPr>
              <w:jc w:val="center"/>
              <w:rPr>
                <w:b/>
                <w:lang w:val="sr-Latn-CS"/>
              </w:rPr>
            </w:pPr>
          </w:p>
          <w:p w:rsidR="00AF37B6" w:rsidRPr="00EE76AE" w:rsidRDefault="00C81DF0" w:rsidP="00C81DF0">
            <w:pPr>
              <w:pStyle w:val="ListParagraph"/>
              <w:tabs>
                <w:tab w:val="left" w:pos="426"/>
              </w:tabs>
              <w:autoSpaceDE w:val="0"/>
              <w:autoSpaceDN w:val="0"/>
              <w:adjustRightInd w:val="0"/>
              <w:spacing w:line="259" w:lineRule="auto"/>
              <w:ind w:left="0"/>
              <w:jc w:val="both"/>
              <w:rPr>
                <w:lang w:val="sr-Latn-CS"/>
              </w:rPr>
            </w:pPr>
            <w:r>
              <w:rPr>
                <w:lang w:val="sr-Latn-CS"/>
              </w:rPr>
              <w:t xml:space="preserve">1. </w:t>
            </w:r>
            <w:r w:rsidR="00AF37B6" w:rsidRPr="00EE76AE">
              <w:rPr>
                <w:lang w:val="sr-Latn-CS"/>
              </w:rPr>
              <w:t>Osnivanje radnog odnosa za administrativnog službenika i pomoćnog službenika vrši se samo na osnovu javnog i otvorenog konkursa, organizovanog prema ZJS-u.</w:t>
            </w:r>
          </w:p>
          <w:p w:rsidR="00AF37B6" w:rsidRPr="00EE76AE" w:rsidRDefault="00AF37B6" w:rsidP="00EE76AE">
            <w:pPr>
              <w:pStyle w:val="ListParagraph"/>
              <w:tabs>
                <w:tab w:val="left" w:pos="540"/>
              </w:tabs>
              <w:ind w:left="0"/>
              <w:jc w:val="both"/>
              <w:rPr>
                <w:lang w:val="sr-Latn-CS"/>
              </w:rPr>
            </w:pPr>
          </w:p>
          <w:p w:rsidR="00C81DF0" w:rsidRDefault="00C81DF0" w:rsidP="00C81DF0">
            <w:pPr>
              <w:pStyle w:val="ListParagraph"/>
              <w:tabs>
                <w:tab w:val="left" w:pos="426"/>
              </w:tabs>
              <w:autoSpaceDE w:val="0"/>
              <w:autoSpaceDN w:val="0"/>
              <w:adjustRightInd w:val="0"/>
              <w:spacing w:line="259" w:lineRule="auto"/>
              <w:ind w:left="0"/>
              <w:jc w:val="both"/>
              <w:rPr>
                <w:lang w:val="sr-Latn-CS"/>
              </w:rPr>
            </w:pPr>
          </w:p>
          <w:p w:rsidR="00AF37B6" w:rsidRPr="00EE76AE" w:rsidRDefault="00C81DF0" w:rsidP="00C81DF0">
            <w:pPr>
              <w:pStyle w:val="ListParagraph"/>
              <w:tabs>
                <w:tab w:val="left" w:pos="426"/>
              </w:tabs>
              <w:autoSpaceDE w:val="0"/>
              <w:autoSpaceDN w:val="0"/>
              <w:adjustRightInd w:val="0"/>
              <w:spacing w:line="259" w:lineRule="auto"/>
              <w:ind w:left="0"/>
              <w:jc w:val="both"/>
              <w:rPr>
                <w:lang w:val="sr-Latn-CS"/>
              </w:rPr>
            </w:pPr>
            <w:r>
              <w:rPr>
                <w:lang w:val="sr-Latn-CS"/>
              </w:rPr>
              <w:t xml:space="preserve">2. </w:t>
            </w:r>
            <w:r w:rsidR="00AF37B6" w:rsidRPr="00EE76AE">
              <w:rPr>
                <w:lang w:val="sr-Latn-CS"/>
              </w:rPr>
              <w:t xml:space="preserve">Zapošljavanje u institucijama javne uprave vrši svaka relevantna institucija u svojstvu poslodavca koji ima upražnjeno radno mesto. </w:t>
            </w:r>
          </w:p>
          <w:p w:rsidR="00AF37B6" w:rsidRPr="00EE76AE" w:rsidRDefault="00AF37B6" w:rsidP="00EE76AE">
            <w:pPr>
              <w:jc w:val="both"/>
              <w:rPr>
                <w:b/>
                <w:lang w:val="sr-Latn-CS"/>
              </w:rPr>
            </w:pPr>
          </w:p>
          <w:p w:rsidR="00AF37B6" w:rsidRPr="00EE76AE" w:rsidRDefault="00C81DF0" w:rsidP="00C81DF0">
            <w:pPr>
              <w:pStyle w:val="ListParagraph"/>
              <w:tabs>
                <w:tab w:val="left" w:pos="426"/>
              </w:tabs>
              <w:autoSpaceDE w:val="0"/>
              <w:autoSpaceDN w:val="0"/>
              <w:adjustRightInd w:val="0"/>
              <w:spacing w:line="259" w:lineRule="auto"/>
              <w:ind w:left="0"/>
              <w:jc w:val="both"/>
              <w:rPr>
                <w:lang w:val="sr-Latn-CS"/>
              </w:rPr>
            </w:pPr>
            <w:r>
              <w:rPr>
                <w:lang w:val="sr-Latn-CS"/>
              </w:rPr>
              <w:t xml:space="preserve">3. </w:t>
            </w:r>
            <w:r w:rsidR="00AF37B6" w:rsidRPr="00EE76AE">
              <w:rPr>
                <w:lang w:val="sr-Latn-CS"/>
              </w:rPr>
              <w:t>Postupak konkursa organizuje se povremeno, za svaku poziciju ili grupu istih pozicija, sa odgovarajućim i specifičnim opisom u skladu sa zahtevima posla.</w:t>
            </w:r>
          </w:p>
          <w:p w:rsidR="0072175C" w:rsidRDefault="0072175C" w:rsidP="00EE76AE">
            <w:pPr>
              <w:jc w:val="center"/>
              <w:rPr>
                <w:b/>
                <w:lang w:val="sr-Latn-CS"/>
              </w:rPr>
            </w:pPr>
          </w:p>
          <w:p w:rsidR="00AF37B6" w:rsidRPr="00EE76AE" w:rsidRDefault="00AF37B6" w:rsidP="00EE76AE">
            <w:pPr>
              <w:jc w:val="center"/>
              <w:rPr>
                <w:b/>
                <w:lang w:val="sr-Latn-CS"/>
              </w:rPr>
            </w:pPr>
            <w:r w:rsidRPr="00EE76AE">
              <w:rPr>
                <w:b/>
                <w:lang w:val="sr-Latn-CS"/>
              </w:rPr>
              <w:t>Član 7</w:t>
            </w:r>
          </w:p>
          <w:p w:rsidR="00AF37B6" w:rsidRPr="00EE76AE" w:rsidRDefault="00AF37B6" w:rsidP="00EE76AE">
            <w:pPr>
              <w:jc w:val="center"/>
              <w:rPr>
                <w:b/>
                <w:lang w:val="sr-Latn-CS"/>
              </w:rPr>
            </w:pPr>
            <w:r w:rsidRPr="00EE76AE">
              <w:rPr>
                <w:b/>
                <w:lang w:val="sr-Latn-CS"/>
              </w:rPr>
              <w:t>Organizacija i kalendar postupaka konkursa</w:t>
            </w:r>
          </w:p>
          <w:p w:rsidR="00AF37B6" w:rsidRDefault="00AF37B6" w:rsidP="00EE76AE">
            <w:pPr>
              <w:pStyle w:val="ListParagraph"/>
              <w:tabs>
                <w:tab w:val="left" w:pos="270"/>
              </w:tabs>
              <w:ind w:left="0"/>
              <w:jc w:val="both"/>
              <w:rPr>
                <w:lang w:val="sr-Latn-CS"/>
              </w:rPr>
            </w:pPr>
          </w:p>
          <w:p w:rsidR="0072175C" w:rsidRPr="00EE76AE" w:rsidRDefault="0072175C" w:rsidP="00EE76AE">
            <w:pPr>
              <w:pStyle w:val="ListParagraph"/>
              <w:tabs>
                <w:tab w:val="left" w:pos="270"/>
              </w:tabs>
              <w:ind w:left="0"/>
              <w:jc w:val="both"/>
              <w:rPr>
                <w:lang w:val="sr-Latn-CS"/>
              </w:rPr>
            </w:pPr>
          </w:p>
          <w:p w:rsidR="00AF37B6" w:rsidRPr="00EE76AE" w:rsidRDefault="0072175C" w:rsidP="0072175C">
            <w:pPr>
              <w:pStyle w:val="ListParagraph"/>
              <w:tabs>
                <w:tab w:val="left" w:pos="270"/>
              </w:tabs>
              <w:ind w:left="0"/>
              <w:jc w:val="both"/>
              <w:rPr>
                <w:lang w:val="sr-Latn-CS"/>
              </w:rPr>
            </w:pPr>
            <w:r>
              <w:rPr>
                <w:lang w:val="sr-Latn-CS"/>
              </w:rPr>
              <w:t xml:space="preserve">1. </w:t>
            </w:r>
            <w:r w:rsidR="00AF37B6" w:rsidRPr="00EE76AE">
              <w:rPr>
                <w:lang w:val="sr-Latn-CS"/>
              </w:rPr>
              <w:t xml:space="preserve">Konkurs se može organizovati prema potrebi i zahtevu institucije. </w:t>
            </w:r>
          </w:p>
          <w:p w:rsidR="00AF37B6" w:rsidRPr="00EE76AE" w:rsidRDefault="00AF37B6" w:rsidP="00EE76AE">
            <w:pPr>
              <w:pStyle w:val="ListParagraph"/>
              <w:tabs>
                <w:tab w:val="left" w:pos="270"/>
              </w:tabs>
              <w:ind w:left="0"/>
              <w:jc w:val="both"/>
              <w:rPr>
                <w:lang w:val="sr-Latn-CS"/>
              </w:rPr>
            </w:pPr>
          </w:p>
          <w:p w:rsidR="00AF37B6" w:rsidRPr="00EE76AE" w:rsidRDefault="0072175C" w:rsidP="0072175C">
            <w:pPr>
              <w:pStyle w:val="ListParagraph"/>
              <w:tabs>
                <w:tab w:val="left" w:pos="270"/>
              </w:tabs>
              <w:ind w:left="0"/>
              <w:jc w:val="both"/>
              <w:rPr>
                <w:lang w:val="sr-Latn-CS"/>
              </w:rPr>
            </w:pPr>
            <w:r>
              <w:rPr>
                <w:lang w:val="sr-Latn-CS"/>
              </w:rPr>
              <w:lastRenderedPageBreak/>
              <w:t xml:space="preserve">2. </w:t>
            </w:r>
            <w:r w:rsidR="00AF37B6" w:rsidRPr="00EE76AE">
              <w:rPr>
                <w:lang w:val="sr-Latn-CS"/>
              </w:rPr>
              <w:t xml:space="preserve">JLJR, na osnovu godišnjeg plana razvoja osoblja, priprema i objavljuje kalendar razvoja procedura konkursa. </w:t>
            </w:r>
          </w:p>
          <w:p w:rsidR="00AF37B6" w:rsidRPr="00EE76AE" w:rsidRDefault="00AF37B6" w:rsidP="00EE76AE">
            <w:pPr>
              <w:pStyle w:val="ListParagraph"/>
              <w:tabs>
                <w:tab w:val="left" w:pos="270"/>
              </w:tabs>
              <w:jc w:val="both"/>
              <w:rPr>
                <w:lang w:val="sr-Latn-CS"/>
              </w:rPr>
            </w:pPr>
          </w:p>
          <w:p w:rsidR="00AF37B6" w:rsidRPr="00EE76AE" w:rsidRDefault="00AF37B6" w:rsidP="00EE76AE">
            <w:pPr>
              <w:jc w:val="center"/>
              <w:rPr>
                <w:b/>
                <w:lang w:val="sr-Latn-CS"/>
              </w:rPr>
            </w:pPr>
            <w:r w:rsidRPr="00EE76AE">
              <w:rPr>
                <w:b/>
                <w:lang w:val="sr-Latn-CS"/>
              </w:rPr>
              <w:t>Član 8</w:t>
            </w:r>
          </w:p>
          <w:p w:rsidR="00AF37B6" w:rsidRPr="00EE76AE" w:rsidRDefault="00AF37B6" w:rsidP="00EE76AE">
            <w:pPr>
              <w:jc w:val="center"/>
              <w:rPr>
                <w:b/>
                <w:lang w:val="sr-Latn-CS"/>
              </w:rPr>
            </w:pPr>
            <w:r w:rsidRPr="00EE76AE">
              <w:rPr>
                <w:b/>
                <w:lang w:val="sr-Latn-CS"/>
              </w:rPr>
              <w:t>Objava konkursa</w:t>
            </w:r>
          </w:p>
          <w:p w:rsidR="00AF37B6" w:rsidRPr="00EE76AE" w:rsidRDefault="00AF37B6" w:rsidP="00EE76AE">
            <w:pPr>
              <w:jc w:val="both"/>
              <w:rPr>
                <w:b/>
                <w:lang w:val="sr-Latn-CS"/>
              </w:rPr>
            </w:pPr>
          </w:p>
          <w:p w:rsidR="00AF37B6" w:rsidRPr="00EE76AE" w:rsidRDefault="00B37D0F" w:rsidP="00B37D0F">
            <w:pPr>
              <w:pStyle w:val="ListParagraph"/>
              <w:tabs>
                <w:tab w:val="left" w:pos="426"/>
              </w:tabs>
              <w:spacing w:line="259" w:lineRule="auto"/>
              <w:ind w:left="0"/>
              <w:jc w:val="both"/>
              <w:rPr>
                <w:lang w:val="sr-Latn-CS"/>
              </w:rPr>
            </w:pPr>
            <w:r>
              <w:rPr>
                <w:lang w:val="sr-Latn-CS"/>
              </w:rPr>
              <w:t xml:space="preserve">1. </w:t>
            </w:r>
            <w:r w:rsidR="00AF37B6" w:rsidRPr="00EE76AE">
              <w:rPr>
                <w:lang w:val="sr-Latn-CS"/>
              </w:rPr>
              <w:t>Objavu otvaranja postupka konkursa objavljuje JLJR, na veb stranici konkursa u HRMIS-u, najmanje petnaest (15) dana pre zakazanog datuma za podnošenje prijave od strane zainteresovanih kandidata.</w:t>
            </w:r>
          </w:p>
          <w:p w:rsidR="00AF37B6" w:rsidRPr="00EE76AE" w:rsidRDefault="00AF37B6" w:rsidP="00EE76AE">
            <w:pPr>
              <w:rPr>
                <w:lang w:val="sr-Latn-CS"/>
              </w:rPr>
            </w:pPr>
          </w:p>
          <w:p w:rsidR="00B37D0F" w:rsidRDefault="00B37D0F" w:rsidP="00B37D0F">
            <w:pPr>
              <w:pStyle w:val="ListParagraph"/>
              <w:tabs>
                <w:tab w:val="left" w:pos="426"/>
              </w:tabs>
              <w:spacing w:line="259" w:lineRule="auto"/>
              <w:ind w:left="0"/>
              <w:jc w:val="both"/>
              <w:rPr>
                <w:lang w:val="sr-Latn-CS"/>
              </w:rPr>
            </w:pPr>
          </w:p>
          <w:p w:rsidR="00AF37B6" w:rsidRPr="00EE76AE" w:rsidRDefault="00B37D0F" w:rsidP="00B37D0F">
            <w:pPr>
              <w:pStyle w:val="ListParagraph"/>
              <w:tabs>
                <w:tab w:val="left" w:pos="426"/>
              </w:tabs>
              <w:spacing w:line="259" w:lineRule="auto"/>
              <w:ind w:left="0"/>
              <w:jc w:val="both"/>
              <w:rPr>
                <w:lang w:val="sr-Latn-CS"/>
              </w:rPr>
            </w:pPr>
            <w:r>
              <w:rPr>
                <w:lang w:val="sr-Latn-CS"/>
              </w:rPr>
              <w:t xml:space="preserve">2. </w:t>
            </w:r>
            <w:r w:rsidR="00AF37B6" w:rsidRPr="00EE76AE">
              <w:rPr>
                <w:lang w:val="sr-Latn-CS"/>
              </w:rPr>
              <w:t>Osim kako je predviđeno u stavu 1. ovog člana, objava konkursa objaviće se, zavisno od slučaja, na:</w:t>
            </w:r>
          </w:p>
          <w:p w:rsidR="00AF37B6" w:rsidRPr="00EE76AE" w:rsidRDefault="00AF37B6" w:rsidP="00EE76AE">
            <w:pPr>
              <w:pStyle w:val="ListParagraph"/>
              <w:ind w:left="0"/>
              <w:jc w:val="both"/>
              <w:rPr>
                <w:lang w:val="sr-Latn-CS"/>
              </w:rPr>
            </w:pPr>
          </w:p>
          <w:p w:rsidR="00AF37B6" w:rsidRPr="00B37D0F" w:rsidRDefault="00B37D0F" w:rsidP="00B37D0F">
            <w:pPr>
              <w:tabs>
                <w:tab w:val="left" w:pos="709"/>
              </w:tabs>
              <w:spacing w:line="259" w:lineRule="auto"/>
              <w:ind w:left="329"/>
              <w:jc w:val="both"/>
              <w:rPr>
                <w:lang w:val="sr-Latn-CS"/>
              </w:rPr>
            </w:pPr>
            <w:r>
              <w:rPr>
                <w:lang w:val="sr-Latn-CS"/>
              </w:rPr>
              <w:t xml:space="preserve">2.1. </w:t>
            </w:r>
            <w:r w:rsidR="00AF37B6" w:rsidRPr="00B37D0F">
              <w:rPr>
                <w:lang w:val="sr-Latn-CS"/>
              </w:rPr>
              <w:t>veb stranici institucije;</w:t>
            </w:r>
          </w:p>
          <w:p w:rsidR="00AF37B6" w:rsidRPr="00EE76AE" w:rsidRDefault="00AF37B6" w:rsidP="00B37D0F">
            <w:pPr>
              <w:pStyle w:val="ListParagraph"/>
              <w:tabs>
                <w:tab w:val="left" w:pos="709"/>
              </w:tabs>
              <w:ind w:left="329"/>
              <w:jc w:val="both"/>
              <w:rPr>
                <w:lang w:val="sr-Latn-CS"/>
              </w:rPr>
            </w:pPr>
          </w:p>
          <w:p w:rsidR="00AF37B6" w:rsidRPr="00B37D0F" w:rsidRDefault="00B37D0F" w:rsidP="00B37D0F">
            <w:pPr>
              <w:tabs>
                <w:tab w:val="left" w:pos="709"/>
              </w:tabs>
              <w:spacing w:line="259" w:lineRule="auto"/>
              <w:ind w:left="329"/>
              <w:jc w:val="both"/>
              <w:rPr>
                <w:lang w:val="sr-Latn-CS"/>
              </w:rPr>
            </w:pPr>
            <w:r>
              <w:rPr>
                <w:lang w:val="sr-Latn-CS"/>
              </w:rPr>
              <w:t xml:space="preserve">2.2. </w:t>
            </w:r>
            <w:r w:rsidR="00AF37B6" w:rsidRPr="00B37D0F">
              <w:rPr>
                <w:lang w:val="sr-Latn-CS"/>
              </w:rPr>
              <w:t>medijima.</w:t>
            </w:r>
          </w:p>
          <w:p w:rsidR="00AF37B6" w:rsidRPr="00EE76AE" w:rsidRDefault="00AF37B6" w:rsidP="00EE76AE">
            <w:pPr>
              <w:pStyle w:val="ListParagraph"/>
              <w:tabs>
                <w:tab w:val="left" w:pos="900"/>
              </w:tabs>
              <w:ind w:left="630"/>
              <w:jc w:val="both"/>
              <w:rPr>
                <w:lang w:val="sr-Latn-CS"/>
              </w:rPr>
            </w:pPr>
          </w:p>
          <w:p w:rsidR="00AF37B6" w:rsidRPr="00EE76AE" w:rsidRDefault="00B37D0F" w:rsidP="00B37D0F">
            <w:pPr>
              <w:pStyle w:val="ListParagraph"/>
              <w:tabs>
                <w:tab w:val="left" w:pos="426"/>
              </w:tabs>
              <w:spacing w:line="259" w:lineRule="auto"/>
              <w:ind w:left="0"/>
              <w:jc w:val="both"/>
              <w:rPr>
                <w:lang w:val="sr-Latn-CS"/>
              </w:rPr>
            </w:pPr>
            <w:r>
              <w:rPr>
                <w:lang w:val="sr-Latn-CS"/>
              </w:rPr>
              <w:t xml:space="preserve">3. </w:t>
            </w:r>
            <w:r w:rsidR="00AF37B6" w:rsidRPr="00EE76AE">
              <w:rPr>
                <w:lang w:val="sr-Latn-CS"/>
              </w:rPr>
              <w:t>Rok za prijem prijava ne može biti kraći od osam (8) dana i ne duži od petnaest (15) kalendarskih dana.</w:t>
            </w:r>
          </w:p>
          <w:p w:rsidR="00AF37B6" w:rsidRPr="00EE76AE" w:rsidRDefault="00AF37B6" w:rsidP="00EE76AE">
            <w:pPr>
              <w:pStyle w:val="ListParagraph"/>
              <w:tabs>
                <w:tab w:val="left" w:pos="426"/>
              </w:tabs>
              <w:ind w:left="0"/>
              <w:jc w:val="both"/>
              <w:rPr>
                <w:lang w:val="sr-Latn-CS"/>
              </w:rPr>
            </w:pPr>
          </w:p>
          <w:p w:rsidR="00B37D0F" w:rsidRDefault="00B37D0F" w:rsidP="00B37D0F">
            <w:pPr>
              <w:pStyle w:val="ListParagraph"/>
              <w:tabs>
                <w:tab w:val="left" w:pos="426"/>
              </w:tabs>
              <w:spacing w:line="259" w:lineRule="auto"/>
              <w:ind w:left="0"/>
              <w:jc w:val="both"/>
              <w:rPr>
                <w:lang w:val="sr-Latn-CS"/>
              </w:rPr>
            </w:pPr>
          </w:p>
          <w:p w:rsidR="00AF37B6" w:rsidRPr="00EE76AE" w:rsidRDefault="00B37D0F" w:rsidP="00B37D0F">
            <w:pPr>
              <w:pStyle w:val="ListParagraph"/>
              <w:tabs>
                <w:tab w:val="left" w:pos="426"/>
              </w:tabs>
              <w:spacing w:line="259" w:lineRule="auto"/>
              <w:ind w:left="0"/>
              <w:jc w:val="both"/>
              <w:rPr>
                <w:lang w:val="sr-Latn-CS"/>
              </w:rPr>
            </w:pPr>
            <w:r>
              <w:rPr>
                <w:lang w:val="sr-Latn-CS"/>
              </w:rPr>
              <w:t xml:space="preserve">4. </w:t>
            </w:r>
            <w:r w:rsidR="00AF37B6" w:rsidRPr="00EE76AE">
              <w:rPr>
                <w:lang w:val="sr-Latn-CS"/>
              </w:rPr>
              <w:t>Najava konkursa objavljuje se u skladu sa relevantnim Zakonom o upotrebi jezika.</w:t>
            </w:r>
          </w:p>
          <w:p w:rsidR="00AF37B6" w:rsidRPr="00EE76AE" w:rsidRDefault="00AF37B6" w:rsidP="00EE76AE">
            <w:pPr>
              <w:jc w:val="both"/>
              <w:rPr>
                <w:b/>
                <w:lang w:val="sr-Latn-CS"/>
              </w:rPr>
            </w:pPr>
          </w:p>
          <w:p w:rsidR="00AF37B6" w:rsidRPr="00EE76AE" w:rsidRDefault="00AF37B6" w:rsidP="00EE76AE">
            <w:pPr>
              <w:jc w:val="both"/>
              <w:rPr>
                <w:b/>
                <w:lang w:val="sr-Latn-CS"/>
              </w:rPr>
            </w:pPr>
          </w:p>
          <w:p w:rsidR="00AF37B6" w:rsidRPr="00EE76AE" w:rsidRDefault="00AF37B6" w:rsidP="00EE76AE">
            <w:pPr>
              <w:jc w:val="center"/>
              <w:rPr>
                <w:b/>
                <w:lang w:val="sr-Latn-CS"/>
              </w:rPr>
            </w:pPr>
            <w:r w:rsidRPr="00EE76AE">
              <w:rPr>
                <w:b/>
                <w:lang w:val="sr-Latn-CS"/>
              </w:rPr>
              <w:lastRenderedPageBreak/>
              <w:t>Član 9</w:t>
            </w:r>
          </w:p>
          <w:p w:rsidR="00AF37B6" w:rsidRPr="00EE76AE" w:rsidRDefault="00AF37B6" w:rsidP="00EE76AE">
            <w:pPr>
              <w:jc w:val="center"/>
              <w:rPr>
                <w:b/>
                <w:lang w:val="sr-Latn-CS"/>
              </w:rPr>
            </w:pPr>
            <w:r w:rsidRPr="00EE76AE">
              <w:rPr>
                <w:b/>
                <w:lang w:val="sr-Latn-CS"/>
              </w:rPr>
              <w:t>Sadržaj objave konkursa</w:t>
            </w:r>
          </w:p>
          <w:p w:rsidR="008A434A" w:rsidRDefault="008A434A" w:rsidP="008A434A">
            <w:pPr>
              <w:pStyle w:val="ListParagraph"/>
              <w:tabs>
                <w:tab w:val="left" w:pos="426"/>
              </w:tabs>
              <w:ind w:left="0"/>
              <w:jc w:val="both"/>
              <w:rPr>
                <w:b/>
                <w:lang w:val="sr-Latn-CS"/>
              </w:rPr>
            </w:pPr>
          </w:p>
          <w:p w:rsidR="00AF37B6" w:rsidRPr="00EE76AE" w:rsidRDefault="008A434A" w:rsidP="008A434A">
            <w:pPr>
              <w:pStyle w:val="ListParagraph"/>
              <w:tabs>
                <w:tab w:val="left" w:pos="426"/>
              </w:tabs>
              <w:ind w:left="0"/>
              <w:jc w:val="both"/>
              <w:rPr>
                <w:lang w:val="sr-Latn-CS"/>
              </w:rPr>
            </w:pPr>
            <w:r w:rsidRPr="008A434A">
              <w:rPr>
                <w:lang w:val="sr-Latn-CS"/>
              </w:rPr>
              <w:t>1.</w:t>
            </w:r>
            <w:r>
              <w:rPr>
                <w:b/>
                <w:lang w:val="sr-Latn-CS"/>
              </w:rPr>
              <w:t xml:space="preserve"> </w:t>
            </w:r>
            <w:r w:rsidR="00AF37B6" w:rsidRPr="00EE76AE">
              <w:rPr>
                <w:lang w:val="sr-Latn-CS"/>
              </w:rPr>
              <w:t>Objava konkursa za određeno radno mesto ili Grupu radnih mesta sadrži najmanje sledeće podatke:</w:t>
            </w:r>
          </w:p>
          <w:p w:rsidR="00AF37B6" w:rsidRPr="00EE76AE" w:rsidRDefault="00AF37B6" w:rsidP="00EE76AE">
            <w:pPr>
              <w:pStyle w:val="ListParagraph"/>
              <w:tabs>
                <w:tab w:val="left" w:pos="540"/>
              </w:tabs>
              <w:ind w:left="0"/>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1.1. </w:t>
            </w:r>
            <w:r w:rsidR="00AF37B6" w:rsidRPr="008A434A">
              <w:rPr>
                <w:lang w:val="sr-Latn-CS"/>
              </w:rPr>
              <w:t>opšti opis posla pozicije ili grupe za koju se konkurs održava;</w:t>
            </w:r>
          </w:p>
          <w:p w:rsidR="00AF37B6" w:rsidRDefault="00AF37B6" w:rsidP="000A686E">
            <w:pPr>
              <w:pStyle w:val="ListParagraph"/>
              <w:tabs>
                <w:tab w:val="left" w:pos="709"/>
              </w:tabs>
              <w:ind w:left="329"/>
              <w:jc w:val="both"/>
              <w:rPr>
                <w:lang w:val="sr-Latn-CS"/>
              </w:rPr>
            </w:pPr>
          </w:p>
          <w:p w:rsidR="000A686E" w:rsidRPr="00EE76AE" w:rsidRDefault="000A686E" w:rsidP="000A686E">
            <w:pPr>
              <w:pStyle w:val="ListParagraph"/>
              <w:tabs>
                <w:tab w:val="left" w:pos="709"/>
              </w:tabs>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1.2. </w:t>
            </w:r>
            <w:r w:rsidR="00AF37B6" w:rsidRPr="008A434A">
              <w:rPr>
                <w:lang w:val="sr-Latn-CS"/>
              </w:rPr>
              <w:t>opšti uslovi za prijem prema članu 8. ZJS-a;</w:t>
            </w:r>
          </w:p>
          <w:p w:rsidR="00AF37B6" w:rsidRPr="00EE76AE" w:rsidRDefault="00AF37B6" w:rsidP="000A686E">
            <w:pPr>
              <w:pStyle w:val="ListParagraph"/>
              <w:tabs>
                <w:tab w:val="left" w:pos="709"/>
              </w:tabs>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1.3. </w:t>
            </w:r>
            <w:r w:rsidR="00AF37B6" w:rsidRPr="008A434A">
              <w:rPr>
                <w:lang w:val="sr-Latn-CS"/>
              </w:rPr>
              <w:t>znanje, veštine i kvalitete procenjene u postupku konkursa (potrebni opšti zahtevi);</w:t>
            </w:r>
          </w:p>
          <w:p w:rsidR="00AF37B6" w:rsidRDefault="00AF37B6" w:rsidP="000A686E">
            <w:pPr>
              <w:pStyle w:val="ListParagraph"/>
              <w:tabs>
                <w:tab w:val="left" w:pos="709"/>
              </w:tabs>
              <w:ind w:left="329"/>
              <w:jc w:val="both"/>
              <w:rPr>
                <w:lang w:val="sr-Latn-CS"/>
              </w:rPr>
            </w:pPr>
          </w:p>
          <w:p w:rsidR="000A686E" w:rsidRPr="00EE76AE" w:rsidRDefault="000A686E" w:rsidP="000A686E">
            <w:pPr>
              <w:pStyle w:val="ListParagraph"/>
              <w:tabs>
                <w:tab w:val="left" w:pos="709"/>
              </w:tabs>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1.4. </w:t>
            </w:r>
            <w:r w:rsidR="00AF37B6" w:rsidRPr="008A434A">
              <w:rPr>
                <w:lang w:val="sr-Latn-CS"/>
              </w:rPr>
              <w:t>spisak trenutno upražnjenih pozicija Grupe za koju se odvija konkurs;</w:t>
            </w:r>
          </w:p>
          <w:p w:rsidR="008A434A" w:rsidRDefault="008A434A" w:rsidP="000A686E">
            <w:pPr>
              <w:tabs>
                <w:tab w:val="left" w:pos="709"/>
              </w:tabs>
              <w:spacing w:line="259" w:lineRule="auto"/>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1.5. </w:t>
            </w:r>
            <w:r w:rsidR="00AF37B6" w:rsidRPr="008A434A">
              <w:rPr>
                <w:lang w:val="sr-Latn-CS"/>
              </w:rPr>
              <w:t>način podnošenja prijava;</w:t>
            </w:r>
          </w:p>
          <w:p w:rsidR="00AF37B6" w:rsidRPr="00EE76AE" w:rsidRDefault="00AF37B6" w:rsidP="000A686E">
            <w:pPr>
              <w:pStyle w:val="ListParagraph"/>
              <w:tabs>
                <w:tab w:val="left" w:pos="709"/>
              </w:tabs>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1.6. </w:t>
            </w:r>
            <w:r w:rsidR="00AF37B6" w:rsidRPr="008A434A">
              <w:rPr>
                <w:lang w:val="sr-Latn-CS"/>
              </w:rPr>
              <w:t>rok za prijem prijava određen tačnim datumom kalendara;</w:t>
            </w:r>
          </w:p>
          <w:p w:rsidR="00AF37B6" w:rsidRDefault="00AF37B6" w:rsidP="000A686E">
            <w:pPr>
              <w:pStyle w:val="ListParagraph"/>
              <w:tabs>
                <w:tab w:val="left" w:pos="709"/>
              </w:tabs>
              <w:ind w:left="329"/>
              <w:jc w:val="both"/>
              <w:rPr>
                <w:lang w:val="sr-Latn-CS"/>
              </w:rPr>
            </w:pPr>
          </w:p>
          <w:p w:rsidR="000A686E" w:rsidRPr="00EE76AE" w:rsidRDefault="000A686E" w:rsidP="000A686E">
            <w:pPr>
              <w:pStyle w:val="ListParagraph"/>
              <w:tabs>
                <w:tab w:val="left" w:pos="709"/>
              </w:tabs>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t xml:space="preserve">1.7. </w:t>
            </w:r>
            <w:r w:rsidR="00AF37B6" w:rsidRPr="008A434A">
              <w:rPr>
                <w:lang w:val="sr-Latn-CS"/>
              </w:rPr>
              <w:t>dokumenti koji se podnose kao deo prijave i način njihovog podnošenja;</w:t>
            </w:r>
          </w:p>
          <w:p w:rsidR="00AF37B6" w:rsidRDefault="00AF37B6" w:rsidP="000A686E">
            <w:pPr>
              <w:pStyle w:val="ListParagraph"/>
              <w:tabs>
                <w:tab w:val="left" w:pos="709"/>
              </w:tabs>
              <w:ind w:left="329"/>
              <w:jc w:val="both"/>
              <w:rPr>
                <w:lang w:val="sr-Latn-CS"/>
              </w:rPr>
            </w:pPr>
          </w:p>
          <w:p w:rsidR="000A686E" w:rsidRPr="00EE76AE" w:rsidRDefault="000A686E" w:rsidP="000A686E">
            <w:pPr>
              <w:pStyle w:val="ListParagraph"/>
              <w:tabs>
                <w:tab w:val="left" w:pos="709"/>
              </w:tabs>
              <w:ind w:left="329"/>
              <w:jc w:val="both"/>
              <w:rPr>
                <w:lang w:val="sr-Latn-CS"/>
              </w:rPr>
            </w:pPr>
          </w:p>
          <w:p w:rsidR="00AF37B6" w:rsidRPr="008A434A" w:rsidRDefault="008A434A" w:rsidP="000A686E">
            <w:pPr>
              <w:tabs>
                <w:tab w:val="left" w:pos="709"/>
              </w:tabs>
              <w:spacing w:line="259" w:lineRule="auto"/>
              <w:ind w:left="329"/>
              <w:jc w:val="both"/>
              <w:rPr>
                <w:lang w:val="sr-Latn-CS"/>
              </w:rPr>
            </w:pPr>
            <w:r>
              <w:rPr>
                <w:lang w:val="sr-Latn-CS"/>
              </w:rPr>
              <w:lastRenderedPageBreak/>
              <w:t xml:space="preserve">1.8. </w:t>
            </w:r>
            <w:r w:rsidR="00AF37B6" w:rsidRPr="008A434A">
              <w:rPr>
                <w:lang w:val="sr-Latn-CS"/>
              </w:rPr>
              <w:t>način ocenjivanja kandidata;</w:t>
            </w:r>
          </w:p>
          <w:p w:rsidR="00AF37B6" w:rsidRPr="00EE76AE" w:rsidRDefault="00AF37B6" w:rsidP="000A686E">
            <w:pPr>
              <w:pStyle w:val="ListParagraph"/>
              <w:tabs>
                <w:tab w:val="left" w:pos="709"/>
              </w:tabs>
              <w:ind w:left="329"/>
              <w:jc w:val="both"/>
              <w:rPr>
                <w:lang w:val="sr-Latn-CS"/>
              </w:rPr>
            </w:pPr>
          </w:p>
          <w:p w:rsidR="00AF37B6" w:rsidRPr="000A686E" w:rsidRDefault="000A686E" w:rsidP="000A686E">
            <w:pPr>
              <w:tabs>
                <w:tab w:val="left" w:pos="709"/>
              </w:tabs>
              <w:spacing w:line="259" w:lineRule="auto"/>
              <w:ind w:left="329"/>
              <w:jc w:val="both"/>
              <w:rPr>
                <w:lang w:val="sr-Latn-CS"/>
              </w:rPr>
            </w:pPr>
            <w:r>
              <w:rPr>
                <w:lang w:val="sr-Latn-CS"/>
              </w:rPr>
              <w:t xml:space="preserve">1.9. </w:t>
            </w:r>
            <w:r w:rsidR="00AF37B6" w:rsidRPr="000A686E">
              <w:rPr>
                <w:lang w:val="sr-Latn-CS"/>
              </w:rPr>
              <w:t>način obaveštavanja i komuniciranja sa kandidatima.</w:t>
            </w:r>
          </w:p>
          <w:p w:rsidR="00AF37B6" w:rsidRPr="00EE76AE" w:rsidRDefault="00AF37B6" w:rsidP="00EE76AE">
            <w:pPr>
              <w:jc w:val="both"/>
              <w:rPr>
                <w:lang w:val="sr-Latn-CS"/>
              </w:rPr>
            </w:pPr>
          </w:p>
          <w:p w:rsidR="00AF37B6" w:rsidRPr="00EE76AE" w:rsidRDefault="00774CC1" w:rsidP="00774CC1">
            <w:pPr>
              <w:pStyle w:val="ListParagraph"/>
              <w:tabs>
                <w:tab w:val="left" w:pos="426"/>
              </w:tabs>
              <w:ind w:left="0"/>
              <w:jc w:val="both"/>
              <w:rPr>
                <w:lang w:val="sr-Latn-CS"/>
              </w:rPr>
            </w:pPr>
            <w:r>
              <w:rPr>
                <w:lang w:val="sr-Latn-CS"/>
              </w:rPr>
              <w:t xml:space="preserve">2. </w:t>
            </w:r>
            <w:r w:rsidR="00AF37B6" w:rsidRPr="00EE76AE">
              <w:rPr>
                <w:lang w:val="sr-Latn-CS"/>
              </w:rPr>
              <w:t>Sve objave konkursa takođe sadrže sledeće:</w:t>
            </w:r>
          </w:p>
          <w:p w:rsidR="00AF37B6" w:rsidRDefault="00AF37B6" w:rsidP="00EE76AE">
            <w:pPr>
              <w:pStyle w:val="ListParagraph"/>
              <w:tabs>
                <w:tab w:val="left" w:pos="540"/>
              </w:tabs>
              <w:ind w:left="0"/>
              <w:jc w:val="both"/>
              <w:rPr>
                <w:lang w:val="sr-Latn-CS"/>
              </w:rPr>
            </w:pPr>
          </w:p>
          <w:p w:rsidR="0041724A" w:rsidRPr="00EE76AE" w:rsidRDefault="0041724A" w:rsidP="00EE76AE">
            <w:pPr>
              <w:pStyle w:val="ListParagraph"/>
              <w:tabs>
                <w:tab w:val="left" w:pos="540"/>
              </w:tabs>
              <w:ind w:left="0"/>
              <w:jc w:val="both"/>
              <w:rPr>
                <w:lang w:val="sr-Latn-CS"/>
              </w:rPr>
            </w:pPr>
          </w:p>
          <w:p w:rsidR="00AF37B6" w:rsidRPr="00EE76AE" w:rsidRDefault="00774CC1" w:rsidP="00774CC1">
            <w:pPr>
              <w:pStyle w:val="ListParagraph"/>
              <w:tabs>
                <w:tab w:val="left" w:pos="709"/>
              </w:tabs>
              <w:spacing w:line="259" w:lineRule="auto"/>
              <w:ind w:left="284"/>
              <w:jc w:val="both"/>
              <w:rPr>
                <w:lang w:val="sr-Latn-CS"/>
              </w:rPr>
            </w:pPr>
            <w:r>
              <w:rPr>
                <w:lang w:val="sr-Latn-CS"/>
              </w:rPr>
              <w:t xml:space="preserve">2.1. </w:t>
            </w:r>
            <w:r w:rsidR="00AF37B6" w:rsidRPr="00EE76AE">
              <w:rPr>
                <w:lang w:val="sr-Latn-CS"/>
              </w:rPr>
              <w:t>“ Nevećinske zajednice i njihovi članovi imaju pravo na pravičnu i proporcionalnu zastupljenost kako je navedeno u ZJS-u ”;</w:t>
            </w:r>
          </w:p>
          <w:p w:rsidR="00AF37B6" w:rsidRDefault="00AF37B6" w:rsidP="00EE76AE">
            <w:pPr>
              <w:pStyle w:val="ListParagraph"/>
              <w:tabs>
                <w:tab w:val="left" w:pos="709"/>
              </w:tabs>
              <w:ind w:left="284"/>
              <w:jc w:val="both"/>
              <w:rPr>
                <w:lang w:val="sr-Latn-CS"/>
              </w:rPr>
            </w:pPr>
          </w:p>
          <w:p w:rsidR="0041724A" w:rsidRPr="00EE76AE" w:rsidRDefault="0041724A" w:rsidP="00EE76AE">
            <w:pPr>
              <w:pStyle w:val="ListParagraph"/>
              <w:tabs>
                <w:tab w:val="left" w:pos="709"/>
              </w:tabs>
              <w:ind w:left="284"/>
              <w:jc w:val="both"/>
              <w:rPr>
                <w:lang w:val="sr-Latn-CS"/>
              </w:rPr>
            </w:pPr>
          </w:p>
          <w:p w:rsidR="00AF37B6" w:rsidRPr="00EE76AE" w:rsidRDefault="00774CC1" w:rsidP="00774CC1">
            <w:pPr>
              <w:pStyle w:val="ListParagraph"/>
              <w:tabs>
                <w:tab w:val="left" w:pos="709"/>
              </w:tabs>
              <w:spacing w:line="259" w:lineRule="auto"/>
              <w:ind w:left="284"/>
              <w:jc w:val="both"/>
              <w:rPr>
                <w:lang w:val="sr-Latn-CS"/>
              </w:rPr>
            </w:pPr>
            <w:r>
              <w:rPr>
                <w:lang w:val="sr-Latn-CS"/>
              </w:rPr>
              <w:t xml:space="preserve">2.2. </w:t>
            </w:r>
            <w:r w:rsidR="00AF37B6" w:rsidRPr="00EE76AE">
              <w:rPr>
                <w:lang w:val="sr-Latn-CS"/>
              </w:rPr>
              <w:t>“ Prijave predate nakon isteka roka neće biti prihvaćene, a neispravne prijave će biti odbačene ”.</w:t>
            </w:r>
          </w:p>
          <w:p w:rsidR="00AF37B6" w:rsidRPr="00EE76AE" w:rsidRDefault="00AF37B6" w:rsidP="00EE76AE">
            <w:pPr>
              <w:pStyle w:val="ListParagraph"/>
              <w:tabs>
                <w:tab w:val="left" w:pos="540"/>
              </w:tabs>
              <w:ind w:left="0"/>
              <w:jc w:val="both"/>
              <w:rPr>
                <w:lang w:val="sr-Latn-CS"/>
              </w:rPr>
            </w:pPr>
          </w:p>
          <w:p w:rsidR="00AF37B6" w:rsidRPr="00EE76AE" w:rsidRDefault="00AF37B6" w:rsidP="00EE76AE">
            <w:pPr>
              <w:jc w:val="center"/>
              <w:rPr>
                <w:b/>
                <w:lang w:val="sr-Latn-CS"/>
              </w:rPr>
            </w:pPr>
            <w:r w:rsidRPr="00EE76AE">
              <w:rPr>
                <w:b/>
                <w:lang w:val="sr-Latn-CS"/>
              </w:rPr>
              <w:t>Član 10</w:t>
            </w:r>
          </w:p>
          <w:p w:rsidR="00AF37B6" w:rsidRPr="00EE76AE" w:rsidRDefault="00AF37B6" w:rsidP="00EE76AE">
            <w:pPr>
              <w:tabs>
                <w:tab w:val="left" w:pos="360"/>
              </w:tabs>
              <w:jc w:val="center"/>
              <w:rPr>
                <w:b/>
                <w:lang w:val="sr-Latn-CS"/>
              </w:rPr>
            </w:pPr>
            <w:r w:rsidRPr="00EE76AE">
              <w:rPr>
                <w:b/>
                <w:lang w:val="sr-Latn-CS"/>
              </w:rPr>
              <w:t>Prijave kandidata</w:t>
            </w:r>
          </w:p>
          <w:p w:rsidR="00AF37B6" w:rsidRPr="00EE76AE" w:rsidRDefault="00AF37B6" w:rsidP="00EE76AE">
            <w:pPr>
              <w:tabs>
                <w:tab w:val="left" w:pos="360"/>
              </w:tabs>
              <w:jc w:val="center"/>
              <w:rPr>
                <w:b/>
                <w:lang w:val="sr-Latn-CS"/>
              </w:rPr>
            </w:pPr>
          </w:p>
          <w:p w:rsidR="00AF37B6" w:rsidRPr="00EE76AE" w:rsidRDefault="0041724A" w:rsidP="0041724A">
            <w:pPr>
              <w:pStyle w:val="ListParagraph"/>
              <w:tabs>
                <w:tab w:val="left" w:pos="426"/>
              </w:tabs>
              <w:ind w:left="0"/>
              <w:jc w:val="both"/>
              <w:rPr>
                <w:lang w:val="sr-Latn-CS"/>
              </w:rPr>
            </w:pPr>
            <w:r>
              <w:rPr>
                <w:lang w:val="sr-Latn-CS"/>
              </w:rPr>
              <w:t xml:space="preserve">1. </w:t>
            </w:r>
            <w:r w:rsidR="00AF37B6" w:rsidRPr="00EE76AE">
              <w:rPr>
                <w:lang w:val="sr-Latn-CS"/>
              </w:rPr>
              <w:t>Kandidati za konkurs popunjavaju zvaničnu prijavu institucije.</w:t>
            </w:r>
          </w:p>
          <w:p w:rsidR="00AF37B6" w:rsidRPr="00EE76AE" w:rsidRDefault="00AF37B6" w:rsidP="00EE76AE">
            <w:pPr>
              <w:pStyle w:val="ListParagraph"/>
              <w:tabs>
                <w:tab w:val="left" w:pos="270"/>
                <w:tab w:val="left" w:pos="630"/>
              </w:tabs>
              <w:ind w:left="0"/>
              <w:jc w:val="both"/>
              <w:rPr>
                <w:lang w:val="sr-Latn-CS"/>
              </w:rPr>
            </w:pPr>
          </w:p>
          <w:p w:rsidR="00AF37B6" w:rsidRPr="00EE76AE" w:rsidRDefault="0041724A" w:rsidP="0041724A">
            <w:pPr>
              <w:pStyle w:val="ListParagraph"/>
              <w:tabs>
                <w:tab w:val="left" w:pos="426"/>
              </w:tabs>
              <w:ind w:left="0"/>
              <w:jc w:val="both"/>
              <w:rPr>
                <w:lang w:val="sr-Latn-CS"/>
              </w:rPr>
            </w:pPr>
            <w:r>
              <w:rPr>
                <w:lang w:val="sr-Latn-CS"/>
              </w:rPr>
              <w:t xml:space="preserve">2. </w:t>
            </w:r>
            <w:r w:rsidR="00AF37B6" w:rsidRPr="00EE76AE">
              <w:rPr>
                <w:lang w:val="sr-Latn-CS"/>
              </w:rPr>
              <w:t>Kandidati popunjavaju prijavu na službenom jeziku u skladu sa relevantnim Zakonom o upotrebi jezika.</w:t>
            </w:r>
          </w:p>
          <w:p w:rsidR="00AF37B6" w:rsidRPr="00EE76AE" w:rsidRDefault="00AF37B6" w:rsidP="00EE76AE">
            <w:pPr>
              <w:tabs>
                <w:tab w:val="left" w:pos="360"/>
              </w:tabs>
              <w:jc w:val="both"/>
              <w:rPr>
                <w:b/>
                <w:lang w:val="sr-Latn-CS"/>
              </w:rPr>
            </w:pPr>
          </w:p>
          <w:p w:rsidR="00AF37B6" w:rsidRPr="00EE76AE" w:rsidRDefault="00AF37B6" w:rsidP="00EE76AE">
            <w:pPr>
              <w:tabs>
                <w:tab w:val="left" w:pos="360"/>
              </w:tabs>
              <w:jc w:val="center"/>
              <w:rPr>
                <w:b/>
                <w:lang w:val="sr-Latn-CS"/>
              </w:rPr>
            </w:pPr>
            <w:r w:rsidRPr="00EE76AE">
              <w:rPr>
                <w:b/>
                <w:lang w:val="sr-Latn-CS"/>
              </w:rPr>
              <w:t>Član 11</w:t>
            </w:r>
          </w:p>
          <w:p w:rsidR="00AF37B6" w:rsidRPr="00EE76AE" w:rsidRDefault="00AF37B6" w:rsidP="00EE76AE">
            <w:pPr>
              <w:tabs>
                <w:tab w:val="left" w:pos="360"/>
              </w:tabs>
              <w:jc w:val="center"/>
              <w:rPr>
                <w:b/>
                <w:lang w:val="sr-Latn-CS"/>
              </w:rPr>
            </w:pPr>
            <w:r w:rsidRPr="00EE76AE">
              <w:rPr>
                <w:b/>
                <w:lang w:val="sr-Latn-CS"/>
              </w:rPr>
              <w:t>Sadržaj prijava</w:t>
            </w:r>
          </w:p>
          <w:p w:rsidR="0041724A" w:rsidRDefault="0041724A" w:rsidP="0041724A">
            <w:pPr>
              <w:pStyle w:val="ListParagraph"/>
              <w:tabs>
                <w:tab w:val="left" w:pos="426"/>
              </w:tabs>
              <w:ind w:left="0"/>
              <w:jc w:val="both"/>
              <w:rPr>
                <w:b/>
                <w:lang w:val="sr-Latn-CS"/>
              </w:rPr>
            </w:pPr>
          </w:p>
          <w:p w:rsidR="00AF37B6" w:rsidRPr="00EE76AE" w:rsidRDefault="0041724A" w:rsidP="0041724A">
            <w:pPr>
              <w:pStyle w:val="ListParagraph"/>
              <w:tabs>
                <w:tab w:val="left" w:pos="426"/>
              </w:tabs>
              <w:ind w:left="0"/>
              <w:jc w:val="both"/>
              <w:rPr>
                <w:lang w:val="sr-Latn-CS"/>
              </w:rPr>
            </w:pPr>
            <w:r w:rsidRPr="0041724A">
              <w:rPr>
                <w:lang w:val="sr-Latn-CS"/>
              </w:rPr>
              <w:t>1.</w:t>
            </w:r>
            <w:r>
              <w:rPr>
                <w:b/>
                <w:lang w:val="sr-Latn-CS"/>
              </w:rPr>
              <w:t xml:space="preserve"> </w:t>
            </w:r>
            <w:r w:rsidR="00AF37B6" w:rsidRPr="00EE76AE">
              <w:rPr>
                <w:lang w:val="sr-Latn-CS"/>
              </w:rPr>
              <w:t>Prijava sadrži sledeće podatke:</w:t>
            </w:r>
          </w:p>
          <w:p w:rsidR="00AF37B6" w:rsidRPr="00EE76AE" w:rsidRDefault="00AF37B6" w:rsidP="00EE76AE">
            <w:pPr>
              <w:pStyle w:val="ListParagraph"/>
              <w:tabs>
                <w:tab w:val="left" w:pos="540"/>
              </w:tabs>
              <w:ind w:left="0"/>
              <w:jc w:val="both"/>
              <w:rPr>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1.1. </w:t>
            </w:r>
            <w:r w:rsidR="00AF37B6" w:rsidRPr="00EE76AE">
              <w:rPr>
                <w:rFonts w:ascii="Times New Roman" w:hAnsi="Times New Roman" w:cs="Times New Roman"/>
                <w:sz w:val="24"/>
                <w:szCs w:val="24"/>
                <w:lang w:val="sr-Latn-CS"/>
              </w:rPr>
              <w:t>referenca na objavu konkursa;</w:t>
            </w:r>
          </w:p>
          <w:p w:rsidR="00AF37B6" w:rsidRDefault="00AF37B6" w:rsidP="001C3B6F">
            <w:pPr>
              <w:pStyle w:val="NoSpacing"/>
              <w:tabs>
                <w:tab w:val="left" w:pos="284"/>
              </w:tabs>
              <w:ind w:left="329"/>
              <w:jc w:val="both"/>
              <w:rPr>
                <w:rFonts w:ascii="Times New Roman" w:hAnsi="Times New Roman" w:cs="Times New Roman"/>
                <w:sz w:val="24"/>
                <w:szCs w:val="24"/>
                <w:lang w:val="sr-Latn-CS"/>
              </w:rPr>
            </w:pPr>
          </w:p>
          <w:p w:rsidR="000C7996" w:rsidRPr="00EE76AE" w:rsidRDefault="000C7996" w:rsidP="001C3B6F">
            <w:pPr>
              <w:pStyle w:val="NoSpacing"/>
              <w:tabs>
                <w:tab w:val="left" w:pos="284"/>
              </w:tabs>
              <w:ind w:left="329"/>
              <w:jc w:val="both"/>
              <w:rPr>
                <w:rFonts w:ascii="Times New Roman" w:hAnsi="Times New Roman" w:cs="Times New Roman"/>
                <w:sz w:val="24"/>
                <w:szCs w:val="24"/>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1.2. </w:t>
            </w:r>
            <w:r w:rsidR="00AF37B6" w:rsidRPr="00EE76AE">
              <w:rPr>
                <w:rFonts w:ascii="Times New Roman" w:hAnsi="Times New Roman" w:cs="Times New Roman"/>
                <w:sz w:val="24"/>
                <w:szCs w:val="24"/>
                <w:lang w:val="sr-Latn-CS"/>
              </w:rPr>
              <w:t>lični podaci kandidata;</w:t>
            </w:r>
          </w:p>
          <w:p w:rsidR="00AF37B6" w:rsidRPr="00EE76AE" w:rsidRDefault="00AF37B6" w:rsidP="001C3B6F">
            <w:pPr>
              <w:pStyle w:val="NoSpacing"/>
              <w:tabs>
                <w:tab w:val="left" w:pos="284"/>
              </w:tabs>
              <w:ind w:left="329"/>
              <w:jc w:val="both"/>
              <w:rPr>
                <w:rFonts w:ascii="Times New Roman" w:hAnsi="Times New Roman" w:cs="Times New Roman"/>
                <w:sz w:val="24"/>
                <w:szCs w:val="24"/>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1.3. </w:t>
            </w:r>
            <w:r w:rsidR="00AF37B6" w:rsidRPr="00EE76AE">
              <w:rPr>
                <w:rFonts w:ascii="Times New Roman" w:hAnsi="Times New Roman" w:cs="Times New Roman"/>
                <w:sz w:val="24"/>
                <w:szCs w:val="24"/>
                <w:lang w:val="sr-Latn-CS"/>
              </w:rPr>
              <w:t>nivo stručnog obrazovanja i obuke, stečene diplome ili sertifikati;</w:t>
            </w:r>
          </w:p>
          <w:p w:rsidR="00AF37B6" w:rsidRDefault="00AF37B6" w:rsidP="001C3B6F">
            <w:pPr>
              <w:pStyle w:val="NoSpacing"/>
              <w:tabs>
                <w:tab w:val="left" w:pos="284"/>
              </w:tabs>
              <w:ind w:left="329"/>
              <w:jc w:val="both"/>
              <w:rPr>
                <w:rFonts w:ascii="Times New Roman" w:hAnsi="Times New Roman" w:cs="Times New Roman"/>
                <w:sz w:val="24"/>
                <w:szCs w:val="24"/>
                <w:lang w:val="sr-Latn-CS"/>
              </w:rPr>
            </w:pPr>
          </w:p>
          <w:p w:rsidR="000C7996" w:rsidRPr="00EE76AE" w:rsidRDefault="000C7996" w:rsidP="001C3B6F">
            <w:pPr>
              <w:pStyle w:val="NoSpacing"/>
              <w:tabs>
                <w:tab w:val="left" w:pos="284"/>
              </w:tabs>
              <w:ind w:left="329"/>
              <w:jc w:val="both"/>
              <w:rPr>
                <w:rFonts w:ascii="Times New Roman" w:hAnsi="Times New Roman" w:cs="Times New Roman"/>
                <w:sz w:val="24"/>
                <w:szCs w:val="24"/>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1.4. </w:t>
            </w:r>
            <w:r w:rsidR="00AF37B6" w:rsidRPr="00EE76AE">
              <w:rPr>
                <w:rFonts w:ascii="Times New Roman" w:hAnsi="Times New Roman" w:cs="Times New Roman"/>
                <w:sz w:val="24"/>
                <w:szCs w:val="24"/>
                <w:lang w:val="sr-Latn-CS"/>
              </w:rPr>
              <w:t>detaljan opis radnog iskustva, uključujući: ime poslodavca, funkcije, zvanja, činove, trajanje rada, kratak opis dužnosti, broj i vrstu osoblja pod nadzorom, adresu poslodavca, razloge za napuštanje radnog mesta;</w:t>
            </w:r>
          </w:p>
          <w:p w:rsidR="00AF37B6" w:rsidRDefault="00AF37B6" w:rsidP="001C3B6F">
            <w:pPr>
              <w:pStyle w:val="NoSpacing"/>
              <w:tabs>
                <w:tab w:val="left" w:pos="284"/>
              </w:tabs>
              <w:ind w:left="329"/>
              <w:jc w:val="both"/>
              <w:rPr>
                <w:rFonts w:ascii="Times New Roman" w:hAnsi="Times New Roman" w:cs="Times New Roman"/>
                <w:sz w:val="24"/>
                <w:szCs w:val="24"/>
                <w:lang w:val="sr-Latn-CS"/>
              </w:rPr>
            </w:pPr>
          </w:p>
          <w:p w:rsidR="000C7996" w:rsidRDefault="000C7996" w:rsidP="001C3B6F">
            <w:pPr>
              <w:pStyle w:val="NoSpacing"/>
              <w:tabs>
                <w:tab w:val="left" w:pos="284"/>
              </w:tabs>
              <w:ind w:left="329"/>
              <w:jc w:val="both"/>
              <w:rPr>
                <w:rFonts w:ascii="Times New Roman" w:hAnsi="Times New Roman" w:cs="Times New Roman"/>
                <w:sz w:val="24"/>
                <w:szCs w:val="24"/>
                <w:lang w:val="sr-Latn-CS"/>
              </w:rPr>
            </w:pPr>
          </w:p>
          <w:p w:rsidR="000C7996" w:rsidRPr="00EE76AE" w:rsidRDefault="000C7996" w:rsidP="001C3B6F">
            <w:pPr>
              <w:pStyle w:val="NoSpacing"/>
              <w:tabs>
                <w:tab w:val="left" w:pos="284"/>
              </w:tabs>
              <w:ind w:left="329"/>
              <w:jc w:val="both"/>
              <w:rPr>
                <w:rFonts w:ascii="Times New Roman" w:hAnsi="Times New Roman" w:cs="Times New Roman"/>
                <w:sz w:val="24"/>
                <w:szCs w:val="24"/>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1.5. </w:t>
            </w:r>
            <w:r w:rsidR="00AF37B6" w:rsidRPr="00EE76AE">
              <w:rPr>
                <w:rFonts w:ascii="Times New Roman" w:hAnsi="Times New Roman" w:cs="Times New Roman"/>
                <w:sz w:val="24"/>
                <w:szCs w:val="24"/>
                <w:lang w:val="sr-Latn-CS"/>
              </w:rPr>
              <w:t>jezičke veštine;</w:t>
            </w:r>
          </w:p>
          <w:p w:rsidR="00AF37B6" w:rsidRPr="00EE76AE" w:rsidRDefault="00AF37B6" w:rsidP="001C3B6F">
            <w:pPr>
              <w:pStyle w:val="NoSpacing"/>
              <w:tabs>
                <w:tab w:val="left" w:pos="284"/>
              </w:tabs>
              <w:ind w:left="329"/>
              <w:jc w:val="both"/>
              <w:rPr>
                <w:rFonts w:ascii="Times New Roman" w:hAnsi="Times New Roman" w:cs="Times New Roman"/>
                <w:sz w:val="24"/>
                <w:szCs w:val="24"/>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1.6. </w:t>
            </w:r>
            <w:r w:rsidR="00AF37B6" w:rsidRPr="00EE76AE">
              <w:rPr>
                <w:rFonts w:ascii="Times New Roman" w:hAnsi="Times New Roman" w:cs="Times New Roman"/>
                <w:sz w:val="24"/>
                <w:szCs w:val="24"/>
                <w:lang w:val="sr-Latn-CS"/>
              </w:rPr>
              <w:t>informacije o završenoj specifičnoj obuci, profesionalnim kvalifikacijama i specijalizacijama, specifičnim veštinama i publikacijama;</w:t>
            </w:r>
          </w:p>
          <w:p w:rsidR="00AF37B6" w:rsidRPr="00EE76AE" w:rsidRDefault="00AF37B6" w:rsidP="001C3B6F">
            <w:pPr>
              <w:pStyle w:val="NoSpacing"/>
              <w:tabs>
                <w:tab w:val="left" w:pos="284"/>
              </w:tabs>
              <w:ind w:left="329"/>
              <w:jc w:val="both"/>
              <w:rPr>
                <w:rFonts w:ascii="Times New Roman" w:hAnsi="Times New Roman" w:cs="Times New Roman"/>
                <w:sz w:val="24"/>
                <w:szCs w:val="24"/>
                <w:lang w:val="sr-Latn-CS"/>
              </w:rPr>
            </w:pPr>
          </w:p>
          <w:p w:rsidR="00AF37B6" w:rsidRPr="00EE76AE" w:rsidRDefault="008257B4" w:rsidP="001C3B6F">
            <w:pPr>
              <w:pStyle w:val="NoSpacing"/>
              <w:tabs>
                <w:tab w:val="left" w:pos="284"/>
              </w:tabs>
              <w:ind w:left="32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1.7. </w:t>
            </w:r>
            <w:r w:rsidR="00AF37B6" w:rsidRPr="00EE76AE">
              <w:rPr>
                <w:rFonts w:ascii="Times New Roman" w:hAnsi="Times New Roman" w:cs="Times New Roman"/>
                <w:sz w:val="24"/>
                <w:szCs w:val="24"/>
                <w:lang w:val="sr-Latn-CS"/>
              </w:rPr>
              <w:t>poznavanje rada na računaru;</w:t>
            </w:r>
          </w:p>
          <w:p w:rsidR="00AF37B6" w:rsidRPr="00EE76AE" w:rsidRDefault="00AF37B6" w:rsidP="00EE76AE">
            <w:pPr>
              <w:pStyle w:val="NoSpacing"/>
              <w:tabs>
                <w:tab w:val="left" w:pos="900"/>
              </w:tabs>
              <w:ind w:left="630"/>
              <w:jc w:val="both"/>
              <w:rPr>
                <w:rFonts w:ascii="Times New Roman" w:hAnsi="Times New Roman" w:cs="Times New Roman"/>
                <w:sz w:val="24"/>
                <w:szCs w:val="24"/>
                <w:lang w:val="sr-Latn-CS"/>
              </w:rPr>
            </w:pPr>
          </w:p>
          <w:p w:rsidR="00AF37B6" w:rsidRPr="00EE76AE" w:rsidRDefault="000C7996" w:rsidP="000C7996">
            <w:pPr>
              <w:pStyle w:val="ListParagraph"/>
              <w:tabs>
                <w:tab w:val="left" w:pos="426"/>
              </w:tabs>
              <w:ind w:left="0"/>
              <w:jc w:val="both"/>
              <w:rPr>
                <w:lang w:val="sr-Latn-CS"/>
              </w:rPr>
            </w:pPr>
            <w:r>
              <w:rPr>
                <w:lang w:val="sr-Latn-CS"/>
              </w:rPr>
              <w:t xml:space="preserve">2. </w:t>
            </w:r>
            <w:r w:rsidR="00AF37B6" w:rsidRPr="00EE76AE">
              <w:rPr>
                <w:lang w:val="sr-Latn-CS"/>
              </w:rPr>
              <w:t>Uz prijavu za učešće u konkursnom postupku, kandidati moraju priložiti sledeću dokumentaciju:</w:t>
            </w:r>
          </w:p>
          <w:p w:rsidR="00AF37B6" w:rsidRPr="00EE76AE" w:rsidRDefault="00AF37B6" w:rsidP="00EE76AE">
            <w:pPr>
              <w:pStyle w:val="ListParagraph"/>
              <w:tabs>
                <w:tab w:val="left" w:pos="540"/>
              </w:tabs>
              <w:ind w:left="0"/>
              <w:jc w:val="both"/>
              <w:rPr>
                <w:lang w:val="sr-Latn-CS"/>
              </w:rPr>
            </w:pPr>
          </w:p>
          <w:p w:rsidR="00AF37B6" w:rsidRPr="00EE76AE" w:rsidRDefault="000C7996" w:rsidP="000C7996">
            <w:pPr>
              <w:pStyle w:val="ListParagraph"/>
              <w:tabs>
                <w:tab w:val="left" w:pos="709"/>
              </w:tabs>
              <w:spacing w:line="259" w:lineRule="auto"/>
              <w:ind w:left="284"/>
              <w:jc w:val="both"/>
              <w:rPr>
                <w:lang w:val="sr-Latn-CS"/>
              </w:rPr>
            </w:pPr>
            <w:r>
              <w:rPr>
                <w:lang w:val="sr-Latn-CS"/>
              </w:rPr>
              <w:lastRenderedPageBreak/>
              <w:t xml:space="preserve">2.1. </w:t>
            </w:r>
            <w:r w:rsidR="00AF37B6" w:rsidRPr="00EE76AE">
              <w:rPr>
                <w:lang w:val="sr-Latn-CS"/>
              </w:rPr>
              <w:t>kopije diploma izdatih od obrazovnih institucija;</w:t>
            </w:r>
          </w:p>
          <w:p w:rsidR="00AF37B6" w:rsidRPr="00EE76AE" w:rsidRDefault="00AF37B6" w:rsidP="00EE76AE">
            <w:pPr>
              <w:pStyle w:val="ListParagraph"/>
              <w:tabs>
                <w:tab w:val="left" w:pos="709"/>
              </w:tabs>
              <w:ind w:left="284"/>
              <w:jc w:val="both"/>
              <w:rPr>
                <w:lang w:val="sr-Latn-CS"/>
              </w:rPr>
            </w:pPr>
          </w:p>
          <w:p w:rsidR="00AF37B6" w:rsidRPr="00EE76AE" w:rsidRDefault="000C7996" w:rsidP="000C7996">
            <w:pPr>
              <w:pStyle w:val="ListParagraph"/>
              <w:tabs>
                <w:tab w:val="left" w:pos="709"/>
              </w:tabs>
              <w:spacing w:line="259" w:lineRule="auto"/>
              <w:ind w:left="284"/>
              <w:jc w:val="both"/>
              <w:rPr>
                <w:lang w:val="sr-Latn-CS"/>
              </w:rPr>
            </w:pPr>
            <w:r>
              <w:rPr>
                <w:lang w:val="sr-Latn-CS"/>
              </w:rPr>
              <w:t xml:space="preserve">2.2. </w:t>
            </w:r>
            <w:r w:rsidR="00AF37B6" w:rsidRPr="00EE76AE">
              <w:rPr>
                <w:lang w:val="sr-Latn-CS"/>
              </w:rPr>
              <w:t>kopije dokaza o zaposlenju i</w:t>
            </w:r>
          </w:p>
          <w:p w:rsidR="00AF37B6" w:rsidRPr="00EE76AE" w:rsidRDefault="00AF37B6" w:rsidP="00EE76AE">
            <w:pPr>
              <w:pStyle w:val="ListParagraph"/>
              <w:rPr>
                <w:lang w:val="sr-Latn-CS"/>
              </w:rPr>
            </w:pPr>
          </w:p>
          <w:p w:rsidR="00AF37B6" w:rsidRPr="00EE76AE" w:rsidRDefault="000C7996" w:rsidP="000C7996">
            <w:pPr>
              <w:pStyle w:val="ListParagraph"/>
              <w:tabs>
                <w:tab w:val="left" w:pos="709"/>
              </w:tabs>
              <w:spacing w:line="259" w:lineRule="auto"/>
              <w:ind w:left="284"/>
              <w:jc w:val="both"/>
              <w:rPr>
                <w:lang w:val="sr-Latn-CS"/>
              </w:rPr>
            </w:pPr>
            <w:r>
              <w:rPr>
                <w:lang w:val="sr-Latn-CS"/>
              </w:rPr>
              <w:t xml:space="preserve">2.3. </w:t>
            </w:r>
            <w:r w:rsidR="00AF37B6" w:rsidRPr="00EE76AE">
              <w:rPr>
                <w:lang w:val="sr-Latn-CS"/>
              </w:rPr>
              <w:t>kopije dokumenata koji dokazuju ispunjavanje uslova za prijavu definisanih u objavi konkursa i prijavljenih u prijavi.</w:t>
            </w:r>
          </w:p>
          <w:p w:rsidR="00AF37B6" w:rsidRPr="00EE76AE" w:rsidRDefault="00AF37B6" w:rsidP="00EE76AE">
            <w:pPr>
              <w:tabs>
                <w:tab w:val="left" w:pos="360"/>
              </w:tabs>
              <w:ind w:left="630"/>
              <w:jc w:val="both"/>
              <w:rPr>
                <w:b/>
                <w:lang w:val="sr-Latn-CS"/>
              </w:rPr>
            </w:pPr>
          </w:p>
          <w:p w:rsidR="00AF37B6" w:rsidRPr="00EE76AE" w:rsidRDefault="00AF37B6" w:rsidP="00EE76AE">
            <w:pPr>
              <w:tabs>
                <w:tab w:val="left" w:pos="360"/>
              </w:tabs>
              <w:jc w:val="both"/>
              <w:rPr>
                <w:b/>
                <w:lang w:val="sr-Latn-CS"/>
              </w:rPr>
            </w:pPr>
          </w:p>
          <w:p w:rsidR="00AF37B6" w:rsidRPr="00EE76AE" w:rsidRDefault="00AF37B6" w:rsidP="00EE76AE">
            <w:pPr>
              <w:tabs>
                <w:tab w:val="left" w:pos="360"/>
              </w:tabs>
              <w:jc w:val="center"/>
              <w:rPr>
                <w:b/>
                <w:lang w:val="sr-Latn-CS"/>
              </w:rPr>
            </w:pPr>
            <w:r w:rsidRPr="00EE76AE">
              <w:rPr>
                <w:b/>
                <w:lang w:val="sr-Latn-CS"/>
              </w:rPr>
              <w:t>Član 12</w:t>
            </w:r>
          </w:p>
          <w:p w:rsidR="00AF37B6" w:rsidRPr="00EE76AE" w:rsidRDefault="00AF37B6" w:rsidP="00EE76AE">
            <w:pPr>
              <w:tabs>
                <w:tab w:val="left" w:pos="360"/>
              </w:tabs>
              <w:jc w:val="center"/>
              <w:rPr>
                <w:b/>
                <w:lang w:val="sr-Latn-CS"/>
              </w:rPr>
            </w:pPr>
            <w:r w:rsidRPr="00EE76AE">
              <w:rPr>
                <w:b/>
                <w:lang w:val="sr-Latn-CS"/>
              </w:rPr>
              <w:t xml:space="preserve">Dostavljanje prijava </w:t>
            </w:r>
          </w:p>
          <w:p w:rsidR="00AF37B6" w:rsidRPr="00EE76AE" w:rsidRDefault="00AF37B6" w:rsidP="00EE76AE">
            <w:pPr>
              <w:tabs>
                <w:tab w:val="left" w:pos="360"/>
              </w:tabs>
              <w:jc w:val="both"/>
              <w:rPr>
                <w:b/>
                <w:lang w:val="sr-Latn-CS"/>
              </w:rPr>
            </w:pPr>
          </w:p>
          <w:p w:rsidR="00AF37B6" w:rsidRPr="00F644E3" w:rsidRDefault="00F644E3" w:rsidP="00F644E3">
            <w:pPr>
              <w:tabs>
                <w:tab w:val="left" w:pos="426"/>
              </w:tabs>
              <w:jc w:val="both"/>
              <w:rPr>
                <w:lang w:val="sr-Latn-CS"/>
              </w:rPr>
            </w:pPr>
            <w:r>
              <w:rPr>
                <w:lang w:val="sr-Latn-CS"/>
              </w:rPr>
              <w:t xml:space="preserve">1. </w:t>
            </w:r>
            <w:r w:rsidR="00AF37B6" w:rsidRPr="00F644E3">
              <w:rPr>
                <w:lang w:val="sr-Latn-CS"/>
              </w:rPr>
              <w:t>Prijave se podnose na adresu i u navedenom roku, preporučenom poštom ili elektronskim putem, u skladu sa definicijom u objavi konkursa.</w:t>
            </w:r>
          </w:p>
          <w:p w:rsidR="00AF37B6" w:rsidRPr="00EE76AE" w:rsidRDefault="00AF37B6" w:rsidP="00F644E3">
            <w:pPr>
              <w:pStyle w:val="ListParagraph"/>
              <w:tabs>
                <w:tab w:val="left" w:pos="426"/>
              </w:tabs>
              <w:jc w:val="both"/>
              <w:rPr>
                <w:lang w:val="sr-Latn-CS"/>
              </w:rPr>
            </w:pPr>
          </w:p>
          <w:p w:rsidR="00AF37B6" w:rsidRPr="00F644E3" w:rsidRDefault="00F644E3" w:rsidP="00F644E3">
            <w:pPr>
              <w:tabs>
                <w:tab w:val="left" w:pos="426"/>
              </w:tabs>
              <w:spacing w:line="259" w:lineRule="auto"/>
              <w:jc w:val="both"/>
              <w:rPr>
                <w:lang w:val="sr-Latn-CS"/>
              </w:rPr>
            </w:pPr>
            <w:r>
              <w:rPr>
                <w:lang w:val="sr-Latn-CS"/>
              </w:rPr>
              <w:t xml:space="preserve">2. </w:t>
            </w:r>
            <w:r w:rsidR="00AF37B6" w:rsidRPr="00F644E3">
              <w:rPr>
                <w:lang w:val="sr-Latn-CS"/>
              </w:rPr>
              <w:t>Ako je broj pristiglih prijava manji ili jednak broju slobodnih radnih mesta za koja se sprovodi konkursni postupak, rok za prijavu produžava se za još osam (8) kalendarskih dana.</w:t>
            </w:r>
          </w:p>
          <w:p w:rsidR="00AF37B6" w:rsidRDefault="00AF37B6" w:rsidP="00F644E3">
            <w:pPr>
              <w:pStyle w:val="ListParagraph"/>
              <w:tabs>
                <w:tab w:val="left" w:pos="426"/>
              </w:tabs>
              <w:jc w:val="both"/>
              <w:rPr>
                <w:lang w:val="sr-Latn-CS"/>
              </w:rPr>
            </w:pPr>
          </w:p>
          <w:p w:rsidR="00F644E3" w:rsidRDefault="00F644E3" w:rsidP="00F644E3">
            <w:pPr>
              <w:pStyle w:val="ListParagraph"/>
              <w:tabs>
                <w:tab w:val="left" w:pos="426"/>
              </w:tabs>
              <w:jc w:val="both"/>
              <w:rPr>
                <w:lang w:val="sr-Latn-CS"/>
              </w:rPr>
            </w:pPr>
          </w:p>
          <w:p w:rsidR="00AF37B6" w:rsidRPr="00F644E3" w:rsidRDefault="00F644E3" w:rsidP="00F644E3">
            <w:pPr>
              <w:tabs>
                <w:tab w:val="left" w:pos="426"/>
              </w:tabs>
              <w:jc w:val="both"/>
              <w:rPr>
                <w:lang w:val="sr-Latn-CS"/>
              </w:rPr>
            </w:pPr>
            <w:r>
              <w:rPr>
                <w:lang w:val="sr-Latn-CS"/>
              </w:rPr>
              <w:t xml:space="preserve">3. </w:t>
            </w:r>
            <w:r w:rsidR="00AF37B6" w:rsidRPr="00F644E3">
              <w:rPr>
                <w:lang w:val="sr-Latn-CS"/>
              </w:rPr>
              <w:t>Ako ni nakon produženja roka prema stavu 2. ovog člana nije dostavljen potreban broj prijava, odgovorna jedinica nastavlja postupak sa brojem pristiglih prijava u oba roka.</w:t>
            </w:r>
          </w:p>
          <w:p w:rsidR="00AF37B6" w:rsidRPr="00EE76AE" w:rsidRDefault="00AF37B6" w:rsidP="00EE76AE">
            <w:pPr>
              <w:jc w:val="both"/>
              <w:rPr>
                <w:b/>
                <w:lang w:val="sr-Latn-CS"/>
              </w:rPr>
            </w:pPr>
          </w:p>
          <w:p w:rsidR="00AF37B6" w:rsidRDefault="00AF37B6" w:rsidP="00EE76AE">
            <w:pPr>
              <w:jc w:val="both"/>
              <w:rPr>
                <w:b/>
                <w:lang w:val="sr-Latn-CS"/>
              </w:rPr>
            </w:pPr>
          </w:p>
          <w:p w:rsidR="00854CC2" w:rsidRDefault="00854CC2" w:rsidP="00EE76AE">
            <w:pPr>
              <w:jc w:val="both"/>
              <w:rPr>
                <w:b/>
                <w:lang w:val="sr-Latn-CS"/>
              </w:rPr>
            </w:pPr>
          </w:p>
          <w:p w:rsidR="00854CC2" w:rsidRPr="00EE76AE" w:rsidRDefault="00854CC2" w:rsidP="00EE76AE">
            <w:pPr>
              <w:jc w:val="both"/>
              <w:rPr>
                <w:b/>
                <w:lang w:val="sr-Latn-CS"/>
              </w:rPr>
            </w:pPr>
          </w:p>
          <w:p w:rsidR="00AF37B6" w:rsidRPr="00EE76AE" w:rsidRDefault="00AF37B6" w:rsidP="00EE76AE">
            <w:pPr>
              <w:jc w:val="center"/>
              <w:rPr>
                <w:b/>
                <w:lang w:val="sr-Latn-CS"/>
              </w:rPr>
            </w:pPr>
            <w:r w:rsidRPr="00EE76AE">
              <w:rPr>
                <w:b/>
                <w:lang w:val="sr-Latn-CS"/>
              </w:rPr>
              <w:lastRenderedPageBreak/>
              <w:t>Član 13</w:t>
            </w:r>
          </w:p>
          <w:p w:rsidR="00AF37B6" w:rsidRPr="00EE76AE" w:rsidRDefault="00AF37B6" w:rsidP="00EE76AE">
            <w:pPr>
              <w:jc w:val="center"/>
              <w:rPr>
                <w:b/>
                <w:lang w:val="sr-Latn-CS"/>
              </w:rPr>
            </w:pPr>
            <w:r w:rsidRPr="00EE76AE">
              <w:rPr>
                <w:b/>
                <w:lang w:val="sr-Latn-CS"/>
              </w:rPr>
              <w:t>Faze konkursa</w:t>
            </w:r>
          </w:p>
          <w:p w:rsidR="00AF37B6" w:rsidRPr="00EE76AE" w:rsidRDefault="00AF37B6" w:rsidP="00EE76AE">
            <w:pPr>
              <w:pStyle w:val="ListParagraph"/>
              <w:tabs>
                <w:tab w:val="left" w:pos="270"/>
              </w:tabs>
              <w:ind w:left="0"/>
              <w:jc w:val="both"/>
              <w:rPr>
                <w:b/>
                <w:lang w:val="sr-Latn-CS"/>
              </w:rPr>
            </w:pPr>
          </w:p>
          <w:p w:rsidR="00AF37B6" w:rsidRPr="005A3865" w:rsidRDefault="005A3865" w:rsidP="005A3865">
            <w:pPr>
              <w:tabs>
                <w:tab w:val="left" w:pos="426"/>
              </w:tabs>
              <w:jc w:val="both"/>
              <w:rPr>
                <w:lang w:val="sr-Latn-CS"/>
              </w:rPr>
            </w:pPr>
            <w:r>
              <w:rPr>
                <w:lang w:val="sr-Latn-CS"/>
              </w:rPr>
              <w:t xml:space="preserve">1. </w:t>
            </w:r>
            <w:r w:rsidR="00AF37B6" w:rsidRPr="005A3865">
              <w:rPr>
                <w:lang w:val="sr-Latn-CS"/>
              </w:rPr>
              <w:t>Prijava za zapošljavanje uključuje dve faze:</w:t>
            </w:r>
          </w:p>
          <w:p w:rsidR="00AF37B6" w:rsidRDefault="00AF37B6" w:rsidP="00EE76AE">
            <w:pPr>
              <w:pStyle w:val="ListParagraph"/>
              <w:tabs>
                <w:tab w:val="left" w:pos="540"/>
              </w:tabs>
              <w:ind w:left="0"/>
              <w:jc w:val="both"/>
              <w:rPr>
                <w:lang w:val="sr-Latn-CS"/>
              </w:rPr>
            </w:pPr>
          </w:p>
          <w:p w:rsidR="00861858" w:rsidRPr="00EE76AE" w:rsidRDefault="00861858" w:rsidP="00EE76AE">
            <w:pPr>
              <w:pStyle w:val="ListParagraph"/>
              <w:tabs>
                <w:tab w:val="left" w:pos="540"/>
              </w:tabs>
              <w:ind w:left="0"/>
              <w:jc w:val="both"/>
              <w:rPr>
                <w:lang w:val="sr-Latn-CS"/>
              </w:rPr>
            </w:pPr>
          </w:p>
          <w:p w:rsidR="00AF37B6" w:rsidRPr="005A3865" w:rsidRDefault="005A3865" w:rsidP="00861858">
            <w:pPr>
              <w:tabs>
                <w:tab w:val="left" w:pos="709"/>
              </w:tabs>
              <w:spacing w:line="259" w:lineRule="auto"/>
              <w:ind w:left="329"/>
              <w:jc w:val="both"/>
              <w:rPr>
                <w:lang w:val="sr-Latn-CS"/>
              </w:rPr>
            </w:pPr>
            <w:r>
              <w:rPr>
                <w:lang w:val="sr-Latn-CS"/>
              </w:rPr>
              <w:t xml:space="preserve">1.1. </w:t>
            </w:r>
            <w:r w:rsidR="00AF37B6" w:rsidRPr="005A3865">
              <w:rPr>
                <w:lang w:val="sr-Latn-CS"/>
              </w:rPr>
              <w:t>Preliminarna verifikacija prijava; i</w:t>
            </w:r>
          </w:p>
          <w:p w:rsidR="00AF37B6" w:rsidRDefault="00AF37B6" w:rsidP="00861858">
            <w:pPr>
              <w:pStyle w:val="ListParagraph"/>
              <w:tabs>
                <w:tab w:val="left" w:pos="900"/>
              </w:tabs>
              <w:ind w:left="329"/>
              <w:jc w:val="both"/>
              <w:rPr>
                <w:lang w:val="sr-Latn-CS"/>
              </w:rPr>
            </w:pPr>
          </w:p>
          <w:p w:rsidR="00861858" w:rsidRPr="00EE76AE" w:rsidRDefault="00861858" w:rsidP="00861858">
            <w:pPr>
              <w:pStyle w:val="ListParagraph"/>
              <w:tabs>
                <w:tab w:val="left" w:pos="900"/>
              </w:tabs>
              <w:ind w:left="329"/>
              <w:jc w:val="both"/>
              <w:rPr>
                <w:lang w:val="sr-Latn-CS"/>
              </w:rPr>
            </w:pPr>
          </w:p>
          <w:p w:rsidR="00AF37B6" w:rsidRDefault="005A3865" w:rsidP="00861858">
            <w:pPr>
              <w:tabs>
                <w:tab w:val="left" w:pos="709"/>
              </w:tabs>
              <w:spacing w:line="259" w:lineRule="auto"/>
              <w:ind w:left="329"/>
              <w:jc w:val="both"/>
              <w:rPr>
                <w:lang w:val="sr-Latn-CS"/>
              </w:rPr>
            </w:pPr>
            <w:r>
              <w:rPr>
                <w:lang w:val="sr-Latn-CS"/>
              </w:rPr>
              <w:t xml:space="preserve">1.2. </w:t>
            </w:r>
            <w:r w:rsidR="00AF37B6" w:rsidRPr="005A3865">
              <w:rPr>
                <w:lang w:val="sr-Latn-CS"/>
              </w:rPr>
              <w:t>Ocenjivanje kandidata.</w:t>
            </w:r>
          </w:p>
          <w:p w:rsidR="00861858" w:rsidRPr="005A3865" w:rsidRDefault="00861858" w:rsidP="00861858">
            <w:pPr>
              <w:tabs>
                <w:tab w:val="left" w:pos="709"/>
              </w:tabs>
              <w:spacing w:line="259" w:lineRule="auto"/>
              <w:ind w:left="329"/>
              <w:jc w:val="both"/>
              <w:rPr>
                <w:lang w:val="sr-Latn-CS"/>
              </w:rPr>
            </w:pPr>
          </w:p>
          <w:p w:rsidR="00AF37B6" w:rsidRPr="00EE76AE" w:rsidRDefault="00AF37B6" w:rsidP="00EE76AE">
            <w:pPr>
              <w:jc w:val="center"/>
              <w:rPr>
                <w:b/>
                <w:lang w:val="sr-Latn-CS"/>
              </w:rPr>
            </w:pPr>
            <w:r w:rsidRPr="00EE76AE">
              <w:rPr>
                <w:b/>
                <w:lang w:val="sr-Latn-CS"/>
              </w:rPr>
              <w:t>Član 14</w:t>
            </w:r>
          </w:p>
          <w:p w:rsidR="00AF37B6" w:rsidRPr="00EE76AE" w:rsidRDefault="00AF37B6" w:rsidP="00EE76AE">
            <w:pPr>
              <w:jc w:val="center"/>
              <w:rPr>
                <w:b/>
                <w:lang w:val="sr-Latn-CS"/>
              </w:rPr>
            </w:pPr>
            <w:r w:rsidRPr="00EE76AE">
              <w:rPr>
                <w:b/>
                <w:lang w:val="sr-Latn-CS"/>
              </w:rPr>
              <w:t>Preliminarna verifikacija</w:t>
            </w:r>
          </w:p>
          <w:p w:rsidR="00AF37B6" w:rsidRPr="00EE76AE" w:rsidRDefault="00AF37B6" w:rsidP="00EE76AE">
            <w:pPr>
              <w:jc w:val="both"/>
              <w:rPr>
                <w:b/>
                <w:lang w:val="sr-Latn-CS"/>
              </w:rPr>
            </w:pPr>
          </w:p>
          <w:p w:rsidR="00AF37B6" w:rsidRPr="00372B2E" w:rsidRDefault="00372B2E" w:rsidP="00372B2E">
            <w:pPr>
              <w:tabs>
                <w:tab w:val="left" w:pos="426"/>
              </w:tabs>
              <w:jc w:val="both"/>
              <w:rPr>
                <w:u w:val="single"/>
                <w:lang w:val="sr-Latn-CS"/>
              </w:rPr>
            </w:pPr>
            <w:r>
              <w:rPr>
                <w:lang w:val="sr-Latn-CS"/>
              </w:rPr>
              <w:t xml:space="preserve">1. </w:t>
            </w:r>
            <w:r w:rsidR="00AF37B6" w:rsidRPr="00372B2E">
              <w:rPr>
                <w:lang w:val="sr-Latn-CS"/>
              </w:rPr>
              <w:t>Preliminarna verifikacija je postupak verifikacije ako kandidat ispunjava uslove za prijavu.</w:t>
            </w:r>
          </w:p>
          <w:p w:rsidR="00AF37B6" w:rsidRPr="00EE76AE" w:rsidRDefault="00AF37B6" w:rsidP="00EE76AE">
            <w:pPr>
              <w:pStyle w:val="ListParagraph"/>
              <w:tabs>
                <w:tab w:val="left" w:pos="426"/>
              </w:tabs>
              <w:ind w:left="0"/>
              <w:jc w:val="both"/>
              <w:rPr>
                <w:u w:val="single"/>
                <w:lang w:val="sr-Latn-CS"/>
              </w:rPr>
            </w:pPr>
          </w:p>
          <w:p w:rsidR="00AF37B6" w:rsidRPr="00372B2E" w:rsidRDefault="00372B2E" w:rsidP="00483BCE">
            <w:pPr>
              <w:tabs>
                <w:tab w:val="left" w:pos="426"/>
              </w:tabs>
              <w:jc w:val="both"/>
              <w:rPr>
                <w:lang w:val="sr-Latn-CS"/>
              </w:rPr>
            </w:pPr>
            <w:r>
              <w:rPr>
                <w:lang w:val="sr-Latn-CS"/>
              </w:rPr>
              <w:t xml:space="preserve">2. </w:t>
            </w:r>
            <w:r w:rsidR="00AF37B6" w:rsidRPr="00372B2E">
              <w:rPr>
                <w:lang w:val="sr-Latn-CS"/>
              </w:rPr>
              <w:t>Preliminarnu verifikaciju vrši JLJR, na osnovu dokumenata predatih kao deo zahteva i ostalih provera po službenoj dužnosti u vezi sa preliminarnom verifikacijom.</w:t>
            </w:r>
          </w:p>
          <w:p w:rsidR="00AF37B6" w:rsidRDefault="00AF37B6" w:rsidP="00EE76AE">
            <w:pPr>
              <w:pStyle w:val="ListParagraph"/>
              <w:tabs>
                <w:tab w:val="left" w:pos="426"/>
              </w:tabs>
              <w:jc w:val="both"/>
              <w:rPr>
                <w:lang w:val="sr-Latn-CS"/>
              </w:rPr>
            </w:pPr>
          </w:p>
          <w:p w:rsidR="00483BCE" w:rsidRPr="00EE76AE" w:rsidRDefault="00483BCE" w:rsidP="00EE76AE">
            <w:pPr>
              <w:pStyle w:val="ListParagraph"/>
              <w:tabs>
                <w:tab w:val="left" w:pos="426"/>
              </w:tabs>
              <w:jc w:val="both"/>
              <w:rPr>
                <w:lang w:val="sr-Latn-CS"/>
              </w:rPr>
            </w:pPr>
          </w:p>
          <w:p w:rsidR="00AF37B6" w:rsidRPr="00372B2E" w:rsidRDefault="00372B2E" w:rsidP="00372B2E">
            <w:pPr>
              <w:tabs>
                <w:tab w:val="left" w:pos="426"/>
              </w:tabs>
              <w:jc w:val="both"/>
              <w:rPr>
                <w:lang w:val="sr-Latn-CS"/>
              </w:rPr>
            </w:pPr>
            <w:r>
              <w:rPr>
                <w:lang w:val="sr-Latn-CS"/>
              </w:rPr>
              <w:t xml:space="preserve">3. </w:t>
            </w:r>
            <w:r w:rsidR="00AF37B6" w:rsidRPr="00372B2E">
              <w:rPr>
                <w:lang w:val="sr-Latn-CS"/>
              </w:rPr>
              <w:t>Na kraju preliminarne verifikacije, JLJR sastavlja listu kandidata koji ispunjavaju uslove za prijavu. Samo kandidati koji ispunjavaju uslove za prijavu imaju pravo da nastave konkurs u sledećoj fazi, koja je poznata kao uži izbor.</w:t>
            </w:r>
          </w:p>
          <w:p w:rsidR="00AF37B6" w:rsidRDefault="00AF37B6" w:rsidP="00EE76AE">
            <w:pPr>
              <w:pStyle w:val="ListParagraph"/>
              <w:tabs>
                <w:tab w:val="left" w:pos="426"/>
              </w:tabs>
              <w:ind w:left="0"/>
              <w:jc w:val="both"/>
              <w:rPr>
                <w:lang w:val="sr-Latn-CS"/>
              </w:rPr>
            </w:pPr>
          </w:p>
          <w:p w:rsidR="00483BCE" w:rsidRPr="00EE76AE" w:rsidRDefault="00483BCE" w:rsidP="00EE76AE">
            <w:pPr>
              <w:pStyle w:val="ListParagraph"/>
              <w:tabs>
                <w:tab w:val="left" w:pos="426"/>
              </w:tabs>
              <w:ind w:left="0"/>
              <w:jc w:val="both"/>
              <w:rPr>
                <w:lang w:val="sr-Latn-CS"/>
              </w:rPr>
            </w:pPr>
          </w:p>
          <w:p w:rsidR="00AF37B6" w:rsidRPr="00372B2E" w:rsidRDefault="00372B2E" w:rsidP="00372B2E">
            <w:pPr>
              <w:tabs>
                <w:tab w:val="left" w:pos="426"/>
              </w:tabs>
              <w:spacing w:line="259" w:lineRule="auto"/>
              <w:jc w:val="both"/>
              <w:rPr>
                <w:lang w:val="sr-Latn-CS"/>
              </w:rPr>
            </w:pPr>
            <w:r>
              <w:rPr>
                <w:lang w:val="sr-Latn-CS"/>
              </w:rPr>
              <w:lastRenderedPageBreak/>
              <w:t xml:space="preserve">4. </w:t>
            </w:r>
            <w:r w:rsidR="00AF37B6" w:rsidRPr="00372B2E">
              <w:rPr>
                <w:lang w:val="sr-Latn-CS"/>
              </w:rPr>
              <w:t>Kandidati koji ispunjavaju zahteve za prijavu navedeni su po abecednom redu. Lista se objavljuje najkasnije pet (5) dana od konačnog datuma prijema prijava.</w:t>
            </w:r>
          </w:p>
          <w:p w:rsidR="00AF37B6" w:rsidRDefault="00AF37B6" w:rsidP="00EE76AE">
            <w:pPr>
              <w:pStyle w:val="ListParagraph"/>
              <w:tabs>
                <w:tab w:val="left" w:pos="426"/>
              </w:tabs>
              <w:jc w:val="both"/>
              <w:rPr>
                <w:lang w:val="sr-Latn-CS"/>
              </w:rPr>
            </w:pPr>
          </w:p>
          <w:p w:rsidR="00483BCE" w:rsidRPr="00EE76AE" w:rsidRDefault="00483BCE" w:rsidP="00EE76AE">
            <w:pPr>
              <w:pStyle w:val="ListParagraph"/>
              <w:tabs>
                <w:tab w:val="left" w:pos="426"/>
              </w:tabs>
              <w:jc w:val="both"/>
              <w:rPr>
                <w:lang w:val="sr-Latn-CS"/>
              </w:rPr>
            </w:pPr>
          </w:p>
          <w:p w:rsidR="00AF37B6" w:rsidRPr="00372B2E" w:rsidRDefault="00372B2E" w:rsidP="00372B2E">
            <w:pPr>
              <w:tabs>
                <w:tab w:val="left" w:pos="426"/>
              </w:tabs>
              <w:spacing w:line="259" w:lineRule="auto"/>
              <w:jc w:val="both"/>
              <w:rPr>
                <w:lang w:val="sr-Latn-CS"/>
              </w:rPr>
            </w:pPr>
            <w:r>
              <w:rPr>
                <w:lang w:val="sr-Latn-CS"/>
              </w:rPr>
              <w:t xml:space="preserve">5. </w:t>
            </w:r>
            <w:r w:rsidR="00AF37B6" w:rsidRPr="00372B2E">
              <w:rPr>
                <w:lang w:val="sr-Latn-CS"/>
              </w:rPr>
              <w:t>Kandidati koji ne ispunjavaju uslove za prijavu u skladu sa stavom 1. ovog člana nemaju pravo da nastave konkurs. Obaveštenje o neispunjavanju uslova za prijavu vrši se najkasnije u roku od tri (3) kalendarska dana od konačnog datuma od objavljivanja liste.</w:t>
            </w:r>
          </w:p>
          <w:p w:rsidR="00AF37B6" w:rsidRPr="00EE76AE" w:rsidRDefault="00AF37B6" w:rsidP="00EE76AE">
            <w:pPr>
              <w:pStyle w:val="ListParagraph"/>
              <w:tabs>
                <w:tab w:val="left" w:pos="426"/>
              </w:tabs>
              <w:jc w:val="both"/>
              <w:rPr>
                <w:lang w:val="sr-Latn-CS"/>
              </w:rPr>
            </w:pPr>
          </w:p>
          <w:p w:rsidR="00AF37B6" w:rsidRPr="00372B2E" w:rsidRDefault="00372B2E" w:rsidP="00372B2E">
            <w:pPr>
              <w:tabs>
                <w:tab w:val="left" w:pos="426"/>
              </w:tabs>
              <w:jc w:val="both"/>
              <w:rPr>
                <w:lang w:val="sr-Latn-CS"/>
              </w:rPr>
            </w:pPr>
            <w:r>
              <w:rPr>
                <w:lang w:val="sr-Latn-CS"/>
              </w:rPr>
              <w:t xml:space="preserve">6. </w:t>
            </w:r>
            <w:r w:rsidR="00AF37B6" w:rsidRPr="00372B2E">
              <w:rPr>
                <w:lang w:val="sr-Latn-CS"/>
              </w:rPr>
              <w:t>U roku od tri (3) dana od dana obaveštavanja, u skladu sa stavom 5. ovog člana, prijavljeni kandidati koji ne ispunjavaju uslove za prijavu imaju pravo da podnesu internu žalbu. Žalba se u pisanom obliku podnosi JLJR-u, koji razmatra žalbu i u roku od pet (5) dana od podnošenja obaveštava kandidata o odluci.</w:t>
            </w:r>
          </w:p>
          <w:p w:rsidR="00AF37B6" w:rsidRPr="00EE76AE" w:rsidRDefault="00AF37B6" w:rsidP="00EE76AE">
            <w:pPr>
              <w:pStyle w:val="ListParagraph"/>
              <w:tabs>
                <w:tab w:val="left" w:pos="540"/>
              </w:tabs>
              <w:ind w:left="0"/>
              <w:jc w:val="both"/>
              <w:rPr>
                <w:lang w:val="sr-Latn-CS"/>
              </w:rPr>
            </w:pPr>
          </w:p>
          <w:p w:rsidR="00AF37B6" w:rsidRPr="00EE76AE" w:rsidRDefault="00AF37B6" w:rsidP="00EE76AE">
            <w:pPr>
              <w:jc w:val="both"/>
              <w:rPr>
                <w:lang w:val="sr-Latn-CS"/>
              </w:rPr>
            </w:pPr>
          </w:p>
          <w:p w:rsidR="00AF37B6" w:rsidRPr="00EE76AE" w:rsidRDefault="00AF37B6" w:rsidP="00EE76AE">
            <w:pPr>
              <w:jc w:val="center"/>
              <w:rPr>
                <w:b/>
                <w:lang w:val="sr-Latn-CS"/>
              </w:rPr>
            </w:pPr>
            <w:r w:rsidRPr="00EE76AE">
              <w:rPr>
                <w:b/>
                <w:lang w:val="sr-Latn-CS"/>
              </w:rPr>
              <w:t>Član 15</w:t>
            </w:r>
          </w:p>
          <w:p w:rsidR="00AF37B6" w:rsidRPr="00EE76AE" w:rsidRDefault="00AF37B6" w:rsidP="00EE76AE">
            <w:pPr>
              <w:jc w:val="center"/>
              <w:rPr>
                <w:b/>
                <w:lang w:val="sr-Latn-CS"/>
              </w:rPr>
            </w:pPr>
            <w:r w:rsidRPr="00EE76AE">
              <w:rPr>
                <w:b/>
                <w:lang w:val="sr-Latn-CS"/>
              </w:rPr>
              <w:t>Ocenjivanje kandidata</w:t>
            </w:r>
          </w:p>
          <w:p w:rsidR="00AF37B6" w:rsidRPr="00EE76AE" w:rsidRDefault="00AF37B6" w:rsidP="00EE76AE">
            <w:pPr>
              <w:jc w:val="both"/>
              <w:rPr>
                <w:b/>
                <w:lang w:val="sr-Latn-CS"/>
              </w:rPr>
            </w:pPr>
          </w:p>
          <w:p w:rsidR="00AF37B6" w:rsidRPr="008448C6" w:rsidRDefault="008448C6" w:rsidP="008448C6">
            <w:pPr>
              <w:tabs>
                <w:tab w:val="left" w:pos="426"/>
              </w:tabs>
              <w:spacing w:line="259" w:lineRule="auto"/>
              <w:jc w:val="both"/>
              <w:rPr>
                <w:lang w:val="sr-Latn-CS"/>
              </w:rPr>
            </w:pPr>
            <w:r>
              <w:rPr>
                <w:lang w:val="sr-Latn-CS"/>
              </w:rPr>
              <w:t xml:space="preserve">1. </w:t>
            </w:r>
            <w:r w:rsidR="00AF37B6" w:rsidRPr="008448C6">
              <w:rPr>
                <w:lang w:val="sr-Latn-CS"/>
              </w:rPr>
              <w:t>Ocenjivanje kandidata vrši Komisija za zapošljavanje.</w:t>
            </w:r>
          </w:p>
          <w:p w:rsidR="00AF37B6" w:rsidRPr="00EE76AE" w:rsidRDefault="00AF37B6" w:rsidP="00EE76AE">
            <w:pPr>
              <w:pStyle w:val="ListParagraph"/>
              <w:tabs>
                <w:tab w:val="left" w:pos="426"/>
              </w:tabs>
              <w:jc w:val="both"/>
              <w:rPr>
                <w:lang w:val="sr-Latn-CS"/>
              </w:rPr>
            </w:pPr>
          </w:p>
          <w:p w:rsidR="00AF37B6" w:rsidRPr="008448C6" w:rsidRDefault="008448C6" w:rsidP="008448C6">
            <w:pPr>
              <w:tabs>
                <w:tab w:val="left" w:pos="426"/>
              </w:tabs>
              <w:spacing w:line="259" w:lineRule="auto"/>
              <w:jc w:val="both"/>
              <w:rPr>
                <w:lang w:val="sr-Latn-CS"/>
              </w:rPr>
            </w:pPr>
            <w:r>
              <w:rPr>
                <w:lang w:val="sr-Latn-CS"/>
              </w:rPr>
              <w:t xml:space="preserve">2. </w:t>
            </w:r>
            <w:r w:rsidR="00AF37B6" w:rsidRPr="008448C6">
              <w:rPr>
                <w:lang w:val="sr-Latn-CS"/>
              </w:rPr>
              <w:t>Ocenjivanje kandidata vrši se kroz evaluaciju CV-a i usmenim intervjuom.</w:t>
            </w:r>
          </w:p>
          <w:p w:rsidR="00AF37B6" w:rsidRPr="00EE76AE" w:rsidRDefault="00AF37B6" w:rsidP="00EE76AE">
            <w:pPr>
              <w:pStyle w:val="ListParagraph"/>
              <w:tabs>
                <w:tab w:val="left" w:pos="426"/>
              </w:tabs>
              <w:jc w:val="both"/>
              <w:rPr>
                <w:lang w:val="sr-Latn-CS"/>
              </w:rPr>
            </w:pPr>
          </w:p>
          <w:p w:rsidR="00AF37B6" w:rsidRPr="008448C6" w:rsidRDefault="008448C6" w:rsidP="008448C6">
            <w:pPr>
              <w:tabs>
                <w:tab w:val="left" w:pos="426"/>
              </w:tabs>
              <w:jc w:val="both"/>
              <w:rPr>
                <w:lang w:val="sr-Latn-CS"/>
              </w:rPr>
            </w:pPr>
            <w:r>
              <w:rPr>
                <w:lang w:val="sr-Latn-CS"/>
              </w:rPr>
              <w:lastRenderedPageBreak/>
              <w:t xml:space="preserve">3. </w:t>
            </w:r>
            <w:r w:rsidR="00AF37B6" w:rsidRPr="008448C6">
              <w:rPr>
                <w:lang w:val="sr-Latn-CS"/>
              </w:rPr>
              <w:t>Ocenjivanjem CV-a se mogu dati najviše 30 bodova, dok se verbalni intervju ocenjuju sa najviše 70 bodova.</w:t>
            </w:r>
          </w:p>
          <w:p w:rsidR="00AF37B6" w:rsidRPr="00EE76AE" w:rsidRDefault="00AF37B6" w:rsidP="00EE76AE">
            <w:pPr>
              <w:ind w:left="630"/>
              <w:jc w:val="both"/>
              <w:rPr>
                <w:lang w:val="sr-Latn-CS"/>
              </w:rPr>
            </w:pPr>
          </w:p>
          <w:p w:rsidR="00AF37B6" w:rsidRPr="00EE76AE" w:rsidRDefault="00AF37B6" w:rsidP="00EE76AE">
            <w:pPr>
              <w:jc w:val="center"/>
              <w:rPr>
                <w:b/>
                <w:lang w:val="sr-Latn-CS"/>
              </w:rPr>
            </w:pPr>
            <w:r w:rsidRPr="00EE76AE">
              <w:rPr>
                <w:b/>
                <w:lang w:val="sr-Latn-CS"/>
              </w:rPr>
              <w:t>Član 16</w:t>
            </w:r>
          </w:p>
          <w:p w:rsidR="00AF37B6" w:rsidRPr="00EE76AE" w:rsidRDefault="00AF37B6" w:rsidP="00EE76AE">
            <w:pPr>
              <w:jc w:val="center"/>
              <w:rPr>
                <w:b/>
                <w:lang w:val="sr-Latn-CS"/>
              </w:rPr>
            </w:pPr>
            <w:r w:rsidRPr="00EE76AE">
              <w:rPr>
                <w:b/>
                <w:lang w:val="sr-Latn-CS"/>
              </w:rPr>
              <w:t>Komisija za zapošljavanje</w:t>
            </w:r>
          </w:p>
          <w:p w:rsidR="00AF37B6" w:rsidRPr="00EE76AE" w:rsidRDefault="00AF37B6" w:rsidP="00EE76AE">
            <w:pPr>
              <w:jc w:val="both"/>
              <w:rPr>
                <w:b/>
                <w:lang w:val="sr-Latn-CS"/>
              </w:rPr>
            </w:pPr>
          </w:p>
          <w:p w:rsidR="00AF37B6" w:rsidRPr="00DD50AE" w:rsidRDefault="00DD50AE" w:rsidP="00DD50AE">
            <w:pPr>
              <w:tabs>
                <w:tab w:val="left" w:pos="426"/>
              </w:tabs>
              <w:jc w:val="both"/>
              <w:rPr>
                <w:lang w:val="sr-Latn-CS"/>
              </w:rPr>
            </w:pPr>
            <w:r>
              <w:rPr>
                <w:lang w:val="sr-Latn-CS"/>
              </w:rPr>
              <w:t xml:space="preserve">1. </w:t>
            </w:r>
            <w:r w:rsidR="00AF37B6" w:rsidRPr="00DD50AE">
              <w:rPr>
                <w:lang w:val="sr-Latn-CS"/>
              </w:rPr>
              <w:t>Za ocenjivanje kandidata u konkursnom postupku, telo za imenovanje u roku od tri (3) dana od dana objavljivanja konkursa donosi odluku o osnivanju ad-hoc komisije za zapošljavanje/za svako radno mesto ili grupu pozicija za koje se konkurs sprovodi.</w:t>
            </w:r>
          </w:p>
          <w:p w:rsidR="00AF37B6" w:rsidRPr="00EE76AE" w:rsidRDefault="00AF37B6" w:rsidP="00EE76AE">
            <w:pPr>
              <w:pStyle w:val="ListParagraph"/>
              <w:tabs>
                <w:tab w:val="left" w:pos="540"/>
              </w:tabs>
              <w:ind w:left="0"/>
              <w:jc w:val="both"/>
              <w:rPr>
                <w:lang w:val="sr-Latn-CS"/>
              </w:rPr>
            </w:pPr>
          </w:p>
          <w:p w:rsidR="00DD50AE" w:rsidRDefault="00DD50AE" w:rsidP="00DD50AE">
            <w:pPr>
              <w:tabs>
                <w:tab w:val="left" w:pos="426"/>
              </w:tabs>
              <w:jc w:val="both"/>
              <w:rPr>
                <w:lang w:val="sr-Latn-CS"/>
              </w:rPr>
            </w:pPr>
          </w:p>
          <w:p w:rsidR="00AF37B6" w:rsidRPr="00DD50AE" w:rsidRDefault="00DD50AE" w:rsidP="00DD50AE">
            <w:pPr>
              <w:tabs>
                <w:tab w:val="left" w:pos="426"/>
              </w:tabs>
              <w:jc w:val="both"/>
              <w:rPr>
                <w:lang w:val="sr-Latn-CS"/>
              </w:rPr>
            </w:pPr>
            <w:r>
              <w:rPr>
                <w:lang w:val="sr-Latn-CS"/>
              </w:rPr>
              <w:t xml:space="preserve">2. </w:t>
            </w:r>
            <w:r w:rsidR="00AF37B6" w:rsidRPr="00DD50AE">
              <w:rPr>
                <w:lang w:val="sr-Latn-CS"/>
              </w:rPr>
              <w:t>Komisija za zapošljavanje u skladu sa stavom 1. ovog člana sastoji se od tri (3) osobe:</w:t>
            </w:r>
          </w:p>
          <w:p w:rsidR="00AF37B6" w:rsidRPr="00EE76AE" w:rsidRDefault="00AF37B6" w:rsidP="00EE76AE">
            <w:pPr>
              <w:pStyle w:val="ListParagraph"/>
              <w:tabs>
                <w:tab w:val="left" w:pos="540"/>
              </w:tabs>
              <w:ind w:left="0"/>
              <w:jc w:val="both"/>
              <w:rPr>
                <w:lang w:val="sr-Latn-CS"/>
              </w:rPr>
            </w:pPr>
          </w:p>
          <w:p w:rsidR="00DD50AE" w:rsidRDefault="00DD50AE" w:rsidP="00DD50AE">
            <w:pPr>
              <w:tabs>
                <w:tab w:val="left" w:pos="900"/>
              </w:tabs>
              <w:spacing w:line="259" w:lineRule="auto"/>
              <w:jc w:val="both"/>
              <w:rPr>
                <w:lang w:val="sr-Latn-CS"/>
              </w:rPr>
            </w:pPr>
          </w:p>
          <w:p w:rsidR="00AF37B6" w:rsidRPr="00DD50AE" w:rsidRDefault="00DD50AE" w:rsidP="00DD50AE">
            <w:pPr>
              <w:tabs>
                <w:tab w:val="left" w:pos="900"/>
              </w:tabs>
              <w:spacing w:line="259" w:lineRule="auto"/>
              <w:ind w:left="329"/>
              <w:jc w:val="both"/>
              <w:rPr>
                <w:lang w:val="sr-Latn-CS"/>
              </w:rPr>
            </w:pPr>
            <w:r>
              <w:rPr>
                <w:lang w:val="sr-Latn-CS"/>
              </w:rPr>
              <w:t xml:space="preserve">2.1. </w:t>
            </w:r>
            <w:r w:rsidR="00AF37B6" w:rsidRPr="00DD50AE">
              <w:rPr>
                <w:lang w:val="sr-Latn-CS"/>
              </w:rPr>
              <w:t>dva (2) profesionalna člana struke iz institucije u kojoj se vrši ocenjivanje kandidata;</w:t>
            </w:r>
          </w:p>
          <w:p w:rsidR="00AF37B6" w:rsidRPr="00EE76AE" w:rsidRDefault="00AF37B6" w:rsidP="00DD50AE">
            <w:pPr>
              <w:pStyle w:val="ListParagraph"/>
              <w:tabs>
                <w:tab w:val="left" w:pos="900"/>
              </w:tabs>
              <w:ind w:left="329"/>
              <w:jc w:val="both"/>
              <w:rPr>
                <w:lang w:val="sr-Latn-CS"/>
              </w:rPr>
            </w:pPr>
          </w:p>
          <w:p w:rsidR="00AF37B6" w:rsidRPr="00DD50AE" w:rsidRDefault="00DD50AE" w:rsidP="00DD50AE">
            <w:pPr>
              <w:tabs>
                <w:tab w:val="left" w:pos="900"/>
              </w:tabs>
              <w:spacing w:line="259" w:lineRule="auto"/>
              <w:ind w:left="329"/>
              <w:jc w:val="both"/>
              <w:rPr>
                <w:lang w:val="sr-Latn-CS"/>
              </w:rPr>
            </w:pPr>
            <w:r>
              <w:rPr>
                <w:lang w:val="sr-Latn-CS"/>
              </w:rPr>
              <w:t xml:space="preserve">2.2. </w:t>
            </w:r>
            <w:r w:rsidR="00AF37B6" w:rsidRPr="00DD50AE">
              <w:rPr>
                <w:lang w:val="sr-Latn-CS"/>
              </w:rPr>
              <w:t>jedan (1), drugi član je predstavnik JLJR.</w:t>
            </w:r>
          </w:p>
          <w:p w:rsidR="00AF37B6" w:rsidRDefault="00AF37B6" w:rsidP="00EE76AE">
            <w:pPr>
              <w:pStyle w:val="ListParagraph"/>
              <w:tabs>
                <w:tab w:val="left" w:pos="900"/>
              </w:tabs>
              <w:ind w:left="630"/>
              <w:jc w:val="both"/>
              <w:rPr>
                <w:lang w:val="sr-Latn-CS"/>
              </w:rPr>
            </w:pPr>
          </w:p>
          <w:p w:rsidR="00DD50AE" w:rsidRPr="00EE76AE" w:rsidRDefault="00DD50AE" w:rsidP="00EE76AE">
            <w:pPr>
              <w:pStyle w:val="ListParagraph"/>
              <w:tabs>
                <w:tab w:val="left" w:pos="900"/>
              </w:tabs>
              <w:ind w:left="630"/>
              <w:jc w:val="both"/>
              <w:rPr>
                <w:lang w:val="sr-Latn-CS"/>
              </w:rPr>
            </w:pPr>
          </w:p>
          <w:p w:rsidR="00AF37B6" w:rsidRPr="00DD50AE" w:rsidRDefault="00DD50AE" w:rsidP="00DD50AE">
            <w:pPr>
              <w:tabs>
                <w:tab w:val="left" w:pos="426"/>
              </w:tabs>
              <w:jc w:val="both"/>
              <w:rPr>
                <w:lang w:val="sr-Latn-CS"/>
              </w:rPr>
            </w:pPr>
            <w:r>
              <w:rPr>
                <w:lang w:val="sr-Latn-CS"/>
              </w:rPr>
              <w:t xml:space="preserve">3. </w:t>
            </w:r>
            <w:r w:rsidR="00AF37B6" w:rsidRPr="00DD50AE">
              <w:rPr>
                <w:lang w:val="sr-Latn-CS"/>
              </w:rPr>
              <w:t>Komisija mora biti rodno ravnopravna.</w:t>
            </w:r>
          </w:p>
          <w:p w:rsidR="00AF37B6" w:rsidRPr="00EE76AE" w:rsidRDefault="00AF37B6" w:rsidP="00EE76AE">
            <w:pPr>
              <w:jc w:val="both"/>
              <w:rPr>
                <w:lang w:val="sr-Latn-CS"/>
              </w:rPr>
            </w:pPr>
          </w:p>
          <w:p w:rsidR="00AF37B6" w:rsidRDefault="00AF37B6" w:rsidP="00EE76AE">
            <w:pPr>
              <w:jc w:val="center"/>
              <w:rPr>
                <w:b/>
                <w:lang w:val="sr-Latn-CS"/>
              </w:rPr>
            </w:pPr>
          </w:p>
          <w:p w:rsidR="00007A06" w:rsidRDefault="00007A06" w:rsidP="00EE76AE">
            <w:pPr>
              <w:jc w:val="center"/>
              <w:rPr>
                <w:b/>
                <w:lang w:val="sr-Latn-CS"/>
              </w:rPr>
            </w:pPr>
          </w:p>
          <w:p w:rsidR="00007A06" w:rsidRDefault="00007A06" w:rsidP="00EE76AE">
            <w:pPr>
              <w:jc w:val="center"/>
              <w:rPr>
                <w:b/>
                <w:lang w:val="sr-Latn-CS"/>
              </w:rPr>
            </w:pPr>
          </w:p>
          <w:p w:rsidR="00007A06" w:rsidRPr="00EE76AE" w:rsidRDefault="00007A06" w:rsidP="00EE76AE">
            <w:pPr>
              <w:jc w:val="center"/>
              <w:rPr>
                <w:b/>
                <w:lang w:val="sr-Latn-CS"/>
              </w:rPr>
            </w:pPr>
          </w:p>
          <w:p w:rsidR="00AF37B6" w:rsidRPr="00EE76AE" w:rsidRDefault="00AF37B6" w:rsidP="00EE76AE">
            <w:pPr>
              <w:jc w:val="center"/>
              <w:rPr>
                <w:b/>
                <w:lang w:val="sr-Latn-CS"/>
              </w:rPr>
            </w:pPr>
            <w:r w:rsidRPr="00EE76AE">
              <w:rPr>
                <w:b/>
                <w:lang w:val="sr-Latn-CS"/>
              </w:rPr>
              <w:lastRenderedPageBreak/>
              <w:t>Član17</w:t>
            </w:r>
          </w:p>
          <w:p w:rsidR="00AF37B6" w:rsidRPr="00EE76AE" w:rsidRDefault="00AF37B6" w:rsidP="00EE76AE">
            <w:pPr>
              <w:jc w:val="center"/>
              <w:rPr>
                <w:b/>
                <w:lang w:val="sr-Latn-CS"/>
              </w:rPr>
            </w:pPr>
            <w:r w:rsidRPr="00EE76AE">
              <w:rPr>
                <w:b/>
                <w:lang w:val="sr-Latn-CS"/>
              </w:rPr>
              <w:t>Učešće sindikata i civilnog društva u procesu ocenjivanja</w:t>
            </w:r>
          </w:p>
          <w:p w:rsidR="00AF37B6" w:rsidRPr="00EE76AE" w:rsidRDefault="00AF37B6" w:rsidP="00EE76AE">
            <w:pPr>
              <w:jc w:val="both"/>
              <w:rPr>
                <w:b/>
                <w:lang w:val="sr-Latn-CS"/>
              </w:rPr>
            </w:pPr>
          </w:p>
          <w:p w:rsidR="00AF37B6" w:rsidRPr="001018E1" w:rsidRDefault="001018E1" w:rsidP="001018E1">
            <w:pPr>
              <w:tabs>
                <w:tab w:val="left" w:pos="426"/>
              </w:tabs>
              <w:jc w:val="both"/>
              <w:rPr>
                <w:lang w:val="sr-Latn-CS"/>
              </w:rPr>
            </w:pPr>
            <w:r>
              <w:rPr>
                <w:lang w:val="sr-Latn-CS"/>
              </w:rPr>
              <w:t xml:space="preserve">1. </w:t>
            </w:r>
            <w:r w:rsidR="00AF37B6" w:rsidRPr="001018E1">
              <w:rPr>
                <w:lang w:val="sr-Latn-CS"/>
              </w:rPr>
              <w:t>Predstavnici sindikata imaju pravo da učestvuju u fazi ocenjivanja kandidata.</w:t>
            </w:r>
          </w:p>
          <w:p w:rsidR="00AF37B6" w:rsidRPr="00EE76AE" w:rsidRDefault="00AF37B6" w:rsidP="001018E1">
            <w:pPr>
              <w:pStyle w:val="ListParagraph"/>
              <w:tabs>
                <w:tab w:val="left" w:pos="426"/>
              </w:tabs>
              <w:jc w:val="both"/>
              <w:rPr>
                <w:lang w:val="sr-Latn-CS"/>
              </w:rPr>
            </w:pPr>
          </w:p>
          <w:p w:rsidR="001018E1" w:rsidRDefault="001018E1" w:rsidP="001018E1">
            <w:pPr>
              <w:tabs>
                <w:tab w:val="left" w:pos="426"/>
              </w:tabs>
              <w:jc w:val="both"/>
              <w:rPr>
                <w:lang w:val="sr-Latn-CS"/>
              </w:rPr>
            </w:pPr>
          </w:p>
          <w:p w:rsidR="00AF37B6" w:rsidRPr="001018E1" w:rsidRDefault="001018E1" w:rsidP="001018E1">
            <w:pPr>
              <w:tabs>
                <w:tab w:val="left" w:pos="426"/>
              </w:tabs>
              <w:jc w:val="both"/>
              <w:rPr>
                <w:lang w:val="sr-Latn-CS"/>
              </w:rPr>
            </w:pPr>
            <w:r>
              <w:rPr>
                <w:lang w:val="sr-Latn-CS"/>
              </w:rPr>
              <w:t xml:space="preserve">2. </w:t>
            </w:r>
            <w:r w:rsidR="00AF37B6" w:rsidRPr="001018E1">
              <w:rPr>
                <w:lang w:val="sr-Latn-CS"/>
              </w:rPr>
              <w:t>Predstavnici u skladu sa stavom 1. ovog člana imaju status posmatrača i obavezu zaštite ličnih podataka prema važećem zakonu.</w:t>
            </w:r>
          </w:p>
          <w:p w:rsidR="00AF37B6" w:rsidRPr="00EE76AE" w:rsidRDefault="00AF37B6" w:rsidP="001018E1">
            <w:pPr>
              <w:pStyle w:val="ListParagraph"/>
              <w:tabs>
                <w:tab w:val="left" w:pos="426"/>
              </w:tabs>
              <w:jc w:val="both"/>
              <w:rPr>
                <w:lang w:val="sr-Latn-CS"/>
              </w:rPr>
            </w:pPr>
          </w:p>
          <w:p w:rsidR="001018E1" w:rsidRDefault="001018E1" w:rsidP="001018E1">
            <w:pPr>
              <w:tabs>
                <w:tab w:val="left" w:pos="426"/>
              </w:tabs>
              <w:jc w:val="both"/>
              <w:rPr>
                <w:lang w:val="sr-Latn-CS"/>
              </w:rPr>
            </w:pPr>
          </w:p>
          <w:p w:rsidR="00AF37B6" w:rsidRPr="001018E1" w:rsidRDefault="001018E1" w:rsidP="001018E1">
            <w:pPr>
              <w:tabs>
                <w:tab w:val="left" w:pos="426"/>
              </w:tabs>
              <w:jc w:val="both"/>
              <w:rPr>
                <w:lang w:val="sr-Latn-CS"/>
              </w:rPr>
            </w:pPr>
            <w:r>
              <w:rPr>
                <w:lang w:val="sr-Latn-CS"/>
              </w:rPr>
              <w:t xml:space="preserve">3. </w:t>
            </w:r>
            <w:r w:rsidR="00AF37B6" w:rsidRPr="001018E1">
              <w:rPr>
                <w:lang w:val="sr-Latn-CS"/>
              </w:rPr>
              <w:t>Učešće u skladu sa stavom 1. ovog člana pruža se na osnovu prethodne najave upućene predsedniku komisije.</w:t>
            </w:r>
          </w:p>
          <w:p w:rsidR="00AF37B6" w:rsidRPr="00EE76AE" w:rsidRDefault="00AF37B6" w:rsidP="00EE76AE">
            <w:pPr>
              <w:jc w:val="both"/>
              <w:rPr>
                <w:lang w:val="sr-Latn-CS"/>
              </w:rPr>
            </w:pPr>
          </w:p>
          <w:p w:rsidR="00AF37B6" w:rsidRPr="00EE76AE" w:rsidRDefault="00AF37B6" w:rsidP="00EE76AE">
            <w:pPr>
              <w:pStyle w:val="ListParagraph"/>
              <w:tabs>
                <w:tab w:val="left" w:pos="270"/>
              </w:tabs>
              <w:ind w:left="0"/>
              <w:jc w:val="both"/>
              <w:rPr>
                <w:b/>
                <w:lang w:val="sr-Latn-CS"/>
              </w:rPr>
            </w:pPr>
          </w:p>
          <w:p w:rsidR="00AF37B6" w:rsidRPr="00EE76AE" w:rsidRDefault="00AF37B6" w:rsidP="00EE76AE">
            <w:pPr>
              <w:jc w:val="center"/>
              <w:rPr>
                <w:b/>
                <w:lang w:val="sr-Latn-CS"/>
              </w:rPr>
            </w:pPr>
            <w:r w:rsidRPr="00EE76AE">
              <w:rPr>
                <w:b/>
                <w:lang w:val="sr-Latn-CS"/>
              </w:rPr>
              <w:t>Član 18</w:t>
            </w:r>
          </w:p>
          <w:p w:rsidR="00AF37B6" w:rsidRPr="00EE76AE" w:rsidRDefault="00AF37B6" w:rsidP="00EE76AE">
            <w:pPr>
              <w:jc w:val="center"/>
              <w:rPr>
                <w:b/>
                <w:lang w:val="sr-Latn-CS"/>
              </w:rPr>
            </w:pPr>
            <w:r w:rsidRPr="00EE76AE">
              <w:rPr>
                <w:b/>
                <w:lang w:val="sr-Latn-CS"/>
              </w:rPr>
              <w:t>Evaluacija putem verbalnog intervjua</w:t>
            </w:r>
          </w:p>
          <w:p w:rsidR="00AF37B6" w:rsidRPr="00EE76AE" w:rsidRDefault="00AF37B6" w:rsidP="00EE76AE">
            <w:pPr>
              <w:jc w:val="both"/>
              <w:rPr>
                <w:b/>
                <w:lang w:val="sr-Latn-CS"/>
              </w:rPr>
            </w:pPr>
          </w:p>
          <w:p w:rsidR="00AF37B6" w:rsidRPr="00222E5E" w:rsidRDefault="00222E5E" w:rsidP="00222E5E">
            <w:pPr>
              <w:tabs>
                <w:tab w:val="left" w:pos="426"/>
              </w:tabs>
              <w:spacing w:line="259" w:lineRule="auto"/>
              <w:jc w:val="both"/>
              <w:rPr>
                <w:lang w:val="sr-Latn-CS"/>
              </w:rPr>
            </w:pPr>
            <w:r>
              <w:rPr>
                <w:lang w:val="sr-Latn-CS"/>
              </w:rPr>
              <w:t xml:space="preserve">1. </w:t>
            </w:r>
            <w:r w:rsidR="00AF37B6" w:rsidRPr="00222E5E">
              <w:rPr>
                <w:lang w:val="sr-Latn-CS"/>
              </w:rPr>
              <w:t>U intervjuu se procenjuju znanja, veštine ili kvaliteti potrebni za odgovarajuću poziciju ili grupu.</w:t>
            </w:r>
          </w:p>
          <w:p w:rsidR="00AF37B6" w:rsidRPr="00EE76AE" w:rsidRDefault="00AF37B6" w:rsidP="00EE76AE">
            <w:pPr>
              <w:pStyle w:val="ListParagraph"/>
              <w:tabs>
                <w:tab w:val="left" w:pos="426"/>
              </w:tabs>
              <w:jc w:val="both"/>
              <w:rPr>
                <w:lang w:val="sr-Latn-CS"/>
              </w:rPr>
            </w:pPr>
          </w:p>
          <w:p w:rsidR="00AF37B6" w:rsidRPr="00222E5E" w:rsidRDefault="00222E5E" w:rsidP="00222E5E">
            <w:pPr>
              <w:tabs>
                <w:tab w:val="left" w:pos="426"/>
              </w:tabs>
              <w:spacing w:line="259" w:lineRule="auto"/>
              <w:jc w:val="both"/>
              <w:rPr>
                <w:lang w:val="sr-Latn-CS"/>
              </w:rPr>
            </w:pPr>
            <w:r>
              <w:rPr>
                <w:lang w:val="sr-Latn-CS"/>
              </w:rPr>
              <w:t xml:space="preserve">2. </w:t>
            </w:r>
            <w:r w:rsidR="00AF37B6" w:rsidRPr="00222E5E">
              <w:rPr>
                <w:lang w:val="sr-Latn-CS"/>
              </w:rPr>
              <w:t>Intervju koji se održava je intervju koji je strukturisala Komisija za ocenjivanje koja priprema ili bira isti set pitanja za sve kandidate za verbalni intervju koji se priprema na dan intervjua.</w:t>
            </w:r>
          </w:p>
          <w:p w:rsidR="00AF37B6" w:rsidRPr="00EE76AE" w:rsidRDefault="00AF37B6" w:rsidP="00EE76AE">
            <w:pPr>
              <w:pStyle w:val="ListParagraph"/>
              <w:tabs>
                <w:tab w:val="left" w:pos="426"/>
              </w:tabs>
              <w:jc w:val="both"/>
              <w:rPr>
                <w:lang w:val="sr-Latn-CS"/>
              </w:rPr>
            </w:pPr>
          </w:p>
          <w:p w:rsidR="00AF37B6" w:rsidRPr="00222E5E" w:rsidRDefault="00222E5E" w:rsidP="00222E5E">
            <w:pPr>
              <w:tabs>
                <w:tab w:val="left" w:pos="426"/>
              </w:tabs>
              <w:jc w:val="both"/>
              <w:rPr>
                <w:lang w:val="sr-Latn-CS"/>
              </w:rPr>
            </w:pPr>
            <w:r>
              <w:rPr>
                <w:lang w:val="sr-Latn-CS"/>
              </w:rPr>
              <w:lastRenderedPageBreak/>
              <w:t xml:space="preserve">3. </w:t>
            </w:r>
            <w:r w:rsidR="00AF37B6" w:rsidRPr="00222E5E">
              <w:rPr>
                <w:lang w:val="sr-Latn-CS"/>
              </w:rPr>
              <w:t>Svaki član komisije za zapošljavanje vrši detaljnu procenu svakog pitanja. Ocenjivanje svakog kandidata je prosečna ocena svih članova.</w:t>
            </w:r>
          </w:p>
          <w:p w:rsidR="00AF37B6" w:rsidRPr="00EE76AE" w:rsidRDefault="00AF37B6" w:rsidP="00EE76AE">
            <w:pPr>
              <w:pStyle w:val="ListParagraph"/>
              <w:tabs>
                <w:tab w:val="left" w:pos="426"/>
              </w:tabs>
              <w:ind w:left="0"/>
              <w:jc w:val="both"/>
              <w:rPr>
                <w:lang w:val="sr-Latn-CS"/>
              </w:rPr>
            </w:pPr>
          </w:p>
          <w:p w:rsidR="00AF37B6" w:rsidRPr="00EE76AE" w:rsidRDefault="00AF37B6" w:rsidP="00EE76AE">
            <w:pPr>
              <w:jc w:val="center"/>
              <w:rPr>
                <w:b/>
                <w:lang w:val="sr-Latn-CS"/>
              </w:rPr>
            </w:pPr>
            <w:r w:rsidRPr="00EE76AE">
              <w:rPr>
                <w:b/>
                <w:lang w:val="sr-Latn-CS"/>
              </w:rPr>
              <w:t>Član 19</w:t>
            </w:r>
          </w:p>
          <w:p w:rsidR="00AF37B6" w:rsidRPr="00EE76AE" w:rsidRDefault="00AF37B6" w:rsidP="00EE76AE">
            <w:pPr>
              <w:jc w:val="center"/>
              <w:rPr>
                <w:b/>
                <w:lang w:val="sr-Latn-CS"/>
              </w:rPr>
            </w:pPr>
            <w:r w:rsidRPr="00EE76AE">
              <w:rPr>
                <w:b/>
                <w:lang w:val="sr-Latn-CS"/>
              </w:rPr>
              <w:t>Obračun konačnog rezultata</w:t>
            </w:r>
          </w:p>
          <w:p w:rsidR="00AF37B6" w:rsidRPr="00EE76AE" w:rsidRDefault="00AF37B6" w:rsidP="00EE76AE">
            <w:pPr>
              <w:jc w:val="both"/>
              <w:rPr>
                <w:b/>
                <w:lang w:val="sr-Latn-CS"/>
              </w:rPr>
            </w:pPr>
          </w:p>
          <w:p w:rsidR="00AF37B6" w:rsidRPr="00EE76AE" w:rsidRDefault="00AF37B6" w:rsidP="00EE76AE">
            <w:pPr>
              <w:jc w:val="both"/>
              <w:rPr>
                <w:lang w:val="sr-Latn-CS"/>
              </w:rPr>
            </w:pPr>
            <w:r w:rsidRPr="00EE76AE">
              <w:rPr>
                <w:lang w:val="sr-Latn-CS"/>
              </w:rPr>
              <w:t>Zbir bodova koje je svaki kandidat dobio u svakom od koraka ocenjivanja daje konačnu ocenu kandidata.</w:t>
            </w:r>
          </w:p>
          <w:p w:rsidR="00AF37B6" w:rsidRPr="00EE76AE" w:rsidRDefault="00AF37B6" w:rsidP="00EE76AE">
            <w:pPr>
              <w:jc w:val="both"/>
              <w:rPr>
                <w:lang w:val="sr-Latn-CS"/>
              </w:rPr>
            </w:pPr>
          </w:p>
          <w:p w:rsidR="00AF37B6" w:rsidRPr="00EE76AE" w:rsidRDefault="00AF37B6" w:rsidP="00EE76AE">
            <w:pPr>
              <w:jc w:val="center"/>
              <w:rPr>
                <w:b/>
                <w:lang w:val="sr-Latn-CS"/>
              </w:rPr>
            </w:pPr>
            <w:r w:rsidRPr="00EE76AE">
              <w:rPr>
                <w:b/>
                <w:lang w:val="sr-Latn-CS"/>
              </w:rPr>
              <w:t>Član 20</w:t>
            </w:r>
          </w:p>
          <w:p w:rsidR="00AF37B6" w:rsidRPr="00EE76AE" w:rsidRDefault="00AF37B6" w:rsidP="00EE76AE">
            <w:pPr>
              <w:jc w:val="center"/>
              <w:rPr>
                <w:b/>
                <w:lang w:val="sr-Latn-CS"/>
              </w:rPr>
            </w:pPr>
            <w:r w:rsidRPr="00EE76AE">
              <w:rPr>
                <w:b/>
                <w:lang w:val="sr-Latn-CS"/>
              </w:rPr>
              <w:t>Završetak konkursa i objavljivanje rezultata</w:t>
            </w:r>
          </w:p>
          <w:p w:rsidR="00AF37B6" w:rsidRDefault="00AF37B6" w:rsidP="00EE76AE">
            <w:pPr>
              <w:jc w:val="both"/>
              <w:rPr>
                <w:b/>
                <w:lang w:val="sr-Latn-CS"/>
              </w:rPr>
            </w:pPr>
          </w:p>
          <w:p w:rsidR="00BC4AF4" w:rsidRPr="00EE76AE" w:rsidRDefault="00BC4AF4" w:rsidP="00EE76AE">
            <w:pPr>
              <w:jc w:val="both"/>
              <w:rPr>
                <w:b/>
                <w:lang w:val="sr-Latn-CS"/>
              </w:rPr>
            </w:pPr>
          </w:p>
          <w:p w:rsidR="00AF37B6" w:rsidRPr="00166AF7" w:rsidRDefault="00166AF7" w:rsidP="00166AF7">
            <w:pPr>
              <w:tabs>
                <w:tab w:val="left" w:pos="426"/>
              </w:tabs>
              <w:jc w:val="both"/>
              <w:rPr>
                <w:lang w:val="sr-Latn-CS"/>
              </w:rPr>
            </w:pPr>
            <w:r>
              <w:rPr>
                <w:lang w:val="sr-Latn-CS"/>
              </w:rPr>
              <w:t xml:space="preserve">1. </w:t>
            </w:r>
            <w:r w:rsidR="00AF37B6" w:rsidRPr="00166AF7">
              <w:rPr>
                <w:lang w:val="sr-Latn-CS"/>
              </w:rPr>
              <w:t>Komisija za zapošljavanje, na kraju faze ocenjivanja kandidata, izrađuje i odobrava akt završetka konkursnog postupka sa pobednikom, koji uključuje listu konačnih ocena svih kandidata. Kandidati se rangiraju prema rezultatu konačne ocene u opadajućem redosledu. Spisak se šalje JLJR-u u roku od narednog radnog dana od odobrenja.</w:t>
            </w:r>
          </w:p>
          <w:p w:rsidR="00AF37B6" w:rsidRDefault="00AF37B6" w:rsidP="00EE76AE">
            <w:pPr>
              <w:pStyle w:val="ListParagraph"/>
              <w:tabs>
                <w:tab w:val="left" w:pos="426"/>
              </w:tabs>
              <w:ind w:left="0"/>
              <w:jc w:val="both"/>
              <w:rPr>
                <w:lang w:val="sr-Latn-CS"/>
              </w:rPr>
            </w:pPr>
          </w:p>
          <w:p w:rsidR="00166AF7" w:rsidRPr="00EE76AE" w:rsidRDefault="00166AF7" w:rsidP="00EE76AE">
            <w:pPr>
              <w:pStyle w:val="ListParagraph"/>
              <w:tabs>
                <w:tab w:val="left" w:pos="426"/>
              </w:tabs>
              <w:ind w:left="0"/>
              <w:jc w:val="both"/>
              <w:rPr>
                <w:lang w:val="sr-Latn-CS"/>
              </w:rPr>
            </w:pPr>
          </w:p>
          <w:p w:rsidR="00AF37B6" w:rsidRPr="00166AF7" w:rsidRDefault="00166AF7" w:rsidP="00166AF7">
            <w:pPr>
              <w:tabs>
                <w:tab w:val="left" w:pos="426"/>
              </w:tabs>
              <w:spacing w:line="259" w:lineRule="auto"/>
              <w:jc w:val="both"/>
              <w:rPr>
                <w:lang w:val="sr-Latn-CS"/>
              </w:rPr>
            </w:pPr>
            <w:r>
              <w:rPr>
                <w:lang w:val="sr-Latn-CS"/>
              </w:rPr>
              <w:t xml:space="preserve">2. </w:t>
            </w:r>
            <w:r w:rsidR="00AF37B6" w:rsidRPr="00166AF7">
              <w:rPr>
                <w:lang w:val="sr-Latn-CS"/>
              </w:rPr>
              <w:t>Kandidati koji se ocenjuju sa šezdeset (60) bodova ili više, pobednički su kandidati. JLJR objavljuje listu kandidata pobednika.</w:t>
            </w:r>
          </w:p>
          <w:p w:rsidR="00AF37B6" w:rsidRDefault="00AF37B6" w:rsidP="00EE76AE">
            <w:pPr>
              <w:pStyle w:val="ListParagraph"/>
              <w:tabs>
                <w:tab w:val="left" w:pos="426"/>
              </w:tabs>
              <w:jc w:val="both"/>
              <w:rPr>
                <w:lang w:val="sr-Latn-CS"/>
              </w:rPr>
            </w:pPr>
          </w:p>
          <w:p w:rsidR="00166AF7" w:rsidRPr="00EE76AE" w:rsidRDefault="00166AF7" w:rsidP="00EE76AE">
            <w:pPr>
              <w:pStyle w:val="ListParagraph"/>
              <w:tabs>
                <w:tab w:val="left" w:pos="426"/>
              </w:tabs>
              <w:jc w:val="both"/>
              <w:rPr>
                <w:lang w:val="sr-Latn-CS"/>
              </w:rPr>
            </w:pPr>
          </w:p>
          <w:p w:rsidR="00AF37B6" w:rsidRPr="00166AF7" w:rsidRDefault="00166AF7" w:rsidP="00166AF7">
            <w:pPr>
              <w:tabs>
                <w:tab w:val="left" w:pos="426"/>
              </w:tabs>
              <w:jc w:val="both"/>
              <w:rPr>
                <w:lang w:val="sr-Latn-CS"/>
              </w:rPr>
            </w:pPr>
            <w:r>
              <w:rPr>
                <w:lang w:val="sr-Latn-CS"/>
              </w:rPr>
              <w:lastRenderedPageBreak/>
              <w:t xml:space="preserve">3. </w:t>
            </w:r>
            <w:r w:rsidR="00AF37B6" w:rsidRPr="00166AF7">
              <w:rPr>
                <w:lang w:val="sr-Latn-CS"/>
              </w:rPr>
              <w:t>Ako nijedan od kandidata ne bude ocenjen sa najmanje šezdeset (60) bodova, Komisija za zapošljavanje sastavlja i odobrava akt završetka konkursnog postupka bez pobednika. JLJR objavljuje obaveštenje o završetku konkursnog postupka bez pobednika, u skladu sa članom 9. ove Uredbe.</w:t>
            </w:r>
          </w:p>
          <w:p w:rsidR="00AF37B6" w:rsidRDefault="00AF37B6" w:rsidP="00EE76AE">
            <w:pPr>
              <w:pStyle w:val="ListParagraph"/>
              <w:tabs>
                <w:tab w:val="left" w:pos="426"/>
              </w:tabs>
              <w:ind w:left="0"/>
              <w:jc w:val="both"/>
              <w:rPr>
                <w:lang w:val="sr-Latn-CS"/>
              </w:rPr>
            </w:pPr>
          </w:p>
          <w:p w:rsidR="00166AF7" w:rsidRPr="00EE76AE" w:rsidRDefault="00166AF7" w:rsidP="009C735E">
            <w:pPr>
              <w:pStyle w:val="ListParagraph"/>
              <w:tabs>
                <w:tab w:val="left" w:pos="426"/>
              </w:tabs>
              <w:ind w:left="0"/>
              <w:jc w:val="both"/>
              <w:rPr>
                <w:lang w:val="sr-Latn-CS"/>
              </w:rPr>
            </w:pPr>
          </w:p>
          <w:p w:rsidR="00AF37B6" w:rsidRPr="00166AF7" w:rsidRDefault="00166AF7" w:rsidP="009C735E">
            <w:pPr>
              <w:tabs>
                <w:tab w:val="left" w:pos="426"/>
              </w:tabs>
              <w:jc w:val="both"/>
              <w:rPr>
                <w:lang w:val="sr-Latn-CS"/>
              </w:rPr>
            </w:pPr>
            <w:r>
              <w:rPr>
                <w:lang w:val="sr-Latn-CS"/>
              </w:rPr>
              <w:t xml:space="preserve">4. </w:t>
            </w:r>
            <w:r w:rsidR="00AF37B6" w:rsidRPr="00166AF7">
              <w:rPr>
                <w:lang w:val="sr-Latn-CS"/>
              </w:rPr>
              <w:t>U svakom slučaju, JLJR pojedinačno obaveštava svakog kandidata koji učestvuje u fazi evaluacije. Obaveštenje uključuje rangiranje kandidata i detaljan rezultat ocenjivanja kandidata u svakom koraku evaluacije.</w:t>
            </w:r>
          </w:p>
          <w:p w:rsidR="00AF37B6" w:rsidRPr="00EE76AE" w:rsidRDefault="00AF37B6" w:rsidP="009C735E">
            <w:pPr>
              <w:pStyle w:val="ListParagraph"/>
              <w:tabs>
                <w:tab w:val="left" w:pos="426"/>
              </w:tabs>
              <w:jc w:val="both"/>
              <w:rPr>
                <w:lang w:val="sr-Latn-CS"/>
              </w:rPr>
            </w:pPr>
          </w:p>
          <w:p w:rsidR="00AF37B6" w:rsidRPr="00166AF7" w:rsidRDefault="00166AF7" w:rsidP="009C735E">
            <w:pPr>
              <w:tabs>
                <w:tab w:val="left" w:pos="426"/>
              </w:tabs>
              <w:jc w:val="both"/>
              <w:rPr>
                <w:lang w:val="sr-Latn-CS"/>
              </w:rPr>
            </w:pPr>
            <w:r>
              <w:rPr>
                <w:lang w:val="sr-Latn-CS"/>
              </w:rPr>
              <w:t xml:space="preserve">5. </w:t>
            </w:r>
            <w:r w:rsidR="00AF37B6" w:rsidRPr="00166AF7">
              <w:rPr>
                <w:lang w:val="sr-Latn-CS"/>
              </w:rPr>
              <w:t>Nezadovoljni kandidati mogu u roku od petnaest (15) dana podneti žalbu Komisiji za žalbe relevantne institucije.</w:t>
            </w:r>
          </w:p>
          <w:p w:rsidR="00AF37B6" w:rsidRDefault="00AF37B6" w:rsidP="009C735E">
            <w:pPr>
              <w:pStyle w:val="ListParagraph"/>
              <w:tabs>
                <w:tab w:val="left" w:pos="426"/>
              </w:tabs>
              <w:jc w:val="both"/>
              <w:rPr>
                <w:lang w:val="sr-Latn-CS"/>
              </w:rPr>
            </w:pPr>
          </w:p>
          <w:p w:rsidR="009C735E" w:rsidRDefault="009C735E" w:rsidP="009C735E">
            <w:pPr>
              <w:pStyle w:val="ListParagraph"/>
              <w:tabs>
                <w:tab w:val="left" w:pos="426"/>
              </w:tabs>
              <w:jc w:val="both"/>
              <w:rPr>
                <w:lang w:val="sr-Latn-CS"/>
              </w:rPr>
            </w:pPr>
          </w:p>
          <w:p w:rsidR="00AF37B6" w:rsidRPr="00166AF7" w:rsidRDefault="00166AF7" w:rsidP="009C735E">
            <w:pPr>
              <w:tabs>
                <w:tab w:val="left" w:pos="426"/>
              </w:tabs>
              <w:jc w:val="both"/>
              <w:rPr>
                <w:lang w:val="sr-Latn-CS"/>
              </w:rPr>
            </w:pPr>
            <w:r>
              <w:rPr>
                <w:lang w:val="sr-Latn-CS"/>
              </w:rPr>
              <w:t xml:space="preserve">6. </w:t>
            </w:r>
            <w:r w:rsidR="00AF37B6" w:rsidRPr="00166AF7">
              <w:rPr>
                <w:lang w:val="sr-Latn-CS"/>
              </w:rPr>
              <w:t xml:space="preserve">Komisija za žalbe mora odgovoriti žaliocu u roku od petnaest (15) dana od podnošenja zahteva. </w:t>
            </w:r>
          </w:p>
          <w:p w:rsidR="00AF37B6" w:rsidRPr="00EE76AE" w:rsidRDefault="00AF37B6" w:rsidP="00EE76AE">
            <w:pPr>
              <w:tabs>
                <w:tab w:val="left" w:pos="426"/>
                <w:tab w:val="center" w:pos="4514"/>
                <w:tab w:val="left" w:pos="5412"/>
              </w:tabs>
              <w:jc w:val="center"/>
              <w:rPr>
                <w:b/>
                <w:lang w:val="sr-Latn-CS"/>
              </w:rPr>
            </w:pPr>
          </w:p>
          <w:p w:rsidR="00AF37B6" w:rsidRPr="00EE76AE" w:rsidRDefault="00AF37B6" w:rsidP="00EE76AE">
            <w:pPr>
              <w:tabs>
                <w:tab w:val="left" w:pos="426"/>
                <w:tab w:val="center" w:pos="4514"/>
                <w:tab w:val="left" w:pos="5412"/>
              </w:tabs>
              <w:jc w:val="center"/>
              <w:rPr>
                <w:b/>
                <w:lang w:val="sr-Latn-CS"/>
              </w:rPr>
            </w:pPr>
            <w:r w:rsidRPr="00EE76AE">
              <w:rPr>
                <w:b/>
                <w:lang w:val="sr-Latn-CS"/>
              </w:rPr>
              <w:t>Član 21</w:t>
            </w:r>
          </w:p>
          <w:p w:rsidR="00AF37B6" w:rsidRPr="00EE76AE" w:rsidRDefault="00AF37B6" w:rsidP="00EE76AE">
            <w:pPr>
              <w:jc w:val="center"/>
              <w:rPr>
                <w:b/>
                <w:lang w:val="sr-Latn-CS"/>
              </w:rPr>
            </w:pPr>
            <w:r w:rsidRPr="00EE76AE">
              <w:rPr>
                <w:b/>
                <w:lang w:val="sr-Latn-CS"/>
              </w:rPr>
              <w:t>Posebne odredbe za kandidate sa jednakim bodovima</w:t>
            </w:r>
          </w:p>
          <w:p w:rsidR="00AF37B6" w:rsidRPr="00EE76AE" w:rsidRDefault="00AF37B6" w:rsidP="00EE76AE">
            <w:pPr>
              <w:jc w:val="both"/>
              <w:rPr>
                <w:b/>
                <w:lang w:val="sr-Latn-CS"/>
              </w:rPr>
            </w:pPr>
          </w:p>
          <w:p w:rsidR="00AF37B6" w:rsidRPr="0099650E" w:rsidRDefault="0099650E" w:rsidP="0099650E">
            <w:pPr>
              <w:tabs>
                <w:tab w:val="left" w:pos="426"/>
              </w:tabs>
              <w:jc w:val="both"/>
              <w:rPr>
                <w:lang w:val="sr-Latn-CS"/>
              </w:rPr>
            </w:pPr>
            <w:r>
              <w:rPr>
                <w:lang w:val="sr-Latn-CS"/>
              </w:rPr>
              <w:t xml:space="preserve">1. </w:t>
            </w:r>
            <w:r w:rsidR="00AF37B6" w:rsidRPr="0099650E">
              <w:rPr>
                <w:lang w:val="sr-Latn-CS"/>
              </w:rPr>
              <w:t>Kandidati sa jednakim bodovima rangiraju se i imaju pravo da odaberu radno mesto prema sledećem redosledu:</w:t>
            </w:r>
          </w:p>
          <w:p w:rsidR="00AF37B6" w:rsidRPr="00EE76AE" w:rsidRDefault="00AF37B6" w:rsidP="00EE76AE">
            <w:pPr>
              <w:pStyle w:val="ListParagraph"/>
              <w:tabs>
                <w:tab w:val="left" w:pos="540"/>
              </w:tabs>
              <w:ind w:left="0"/>
              <w:jc w:val="both"/>
              <w:rPr>
                <w:lang w:val="sr-Latn-CS"/>
              </w:rPr>
            </w:pPr>
          </w:p>
          <w:p w:rsidR="00AF37B6" w:rsidRPr="0099650E" w:rsidRDefault="0099650E" w:rsidP="0099650E">
            <w:pPr>
              <w:tabs>
                <w:tab w:val="left" w:pos="709"/>
              </w:tabs>
              <w:spacing w:line="259" w:lineRule="auto"/>
              <w:jc w:val="both"/>
              <w:rPr>
                <w:lang w:val="sr-Latn-CS"/>
              </w:rPr>
            </w:pPr>
            <w:r>
              <w:rPr>
                <w:lang w:val="sr-Latn-CS"/>
              </w:rPr>
              <w:lastRenderedPageBreak/>
              <w:t xml:space="preserve">1.1.  </w:t>
            </w:r>
            <w:r w:rsidR="00AF37B6" w:rsidRPr="0099650E">
              <w:rPr>
                <w:lang w:val="sr-Latn-CS"/>
              </w:rPr>
              <w:t>prvo, ako je jedan od kandidata uključen u kategoriju osoba sa invaliditetom, tada se prvo bira u odnosu na drugog kandidata, ako je zastupljenost manja od rezervisanih kvota</w:t>
            </w:r>
          </w:p>
          <w:p w:rsidR="00AF37B6" w:rsidRPr="00EE76AE" w:rsidRDefault="00AF37B6" w:rsidP="00EE76AE">
            <w:pPr>
              <w:pStyle w:val="ListParagraph"/>
              <w:tabs>
                <w:tab w:val="left" w:pos="709"/>
              </w:tabs>
              <w:ind w:left="284"/>
              <w:jc w:val="both"/>
              <w:rPr>
                <w:lang w:val="sr-Latn-CS"/>
              </w:rPr>
            </w:pPr>
          </w:p>
          <w:p w:rsidR="0099650E" w:rsidRDefault="0099650E" w:rsidP="0099650E">
            <w:pPr>
              <w:tabs>
                <w:tab w:val="left" w:pos="709"/>
              </w:tabs>
              <w:spacing w:line="259" w:lineRule="auto"/>
              <w:jc w:val="both"/>
              <w:rPr>
                <w:lang w:val="sr-Latn-CS"/>
              </w:rPr>
            </w:pPr>
          </w:p>
          <w:p w:rsidR="00AF37B6" w:rsidRPr="0099650E" w:rsidRDefault="0099650E" w:rsidP="0099650E">
            <w:pPr>
              <w:tabs>
                <w:tab w:val="left" w:pos="709"/>
              </w:tabs>
              <w:spacing w:line="259" w:lineRule="auto"/>
              <w:jc w:val="both"/>
              <w:rPr>
                <w:lang w:val="sr-Latn-CS"/>
              </w:rPr>
            </w:pPr>
            <w:r>
              <w:rPr>
                <w:lang w:val="sr-Latn-CS"/>
              </w:rPr>
              <w:t xml:space="preserve">1.2. </w:t>
            </w:r>
            <w:r w:rsidR="00AF37B6" w:rsidRPr="0099650E">
              <w:rPr>
                <w:lang w:val="sr-Latn-CS"/>
              </w:rPr>
              <w:t>drugo, ako je jedan od kandidata iz nevećinske zajednice, tada bira prvi u odnosu na drugog kandidata, ako je zastupljenost manja od rezervisanih kvota;</w:t>
            </w:r>
          </w:p>
          <w:p w:rsidR="00AF37B6" w:rsidRDefault="00AF37B6" w:rsidP="00EE76AE">
            <w:pPr>
              <w:pStyle w:val="ListParagraph"/>
              <w:rPr>
                <w:lang w:val="sr-Latn-CS"/>
              </w:rPr>
            </w:pPr>
          </w:p>
          <w:p w:rsidR="004B796A" w:rsidRPr="00EE76AE" w:rsidRDefault="004B796A" w:rsidP="00EE76AE">
            <w:pPr>
              <w:pStyle w:val="ListParagraph"/>
              <w:rPr>
                <w:lang w:val="sr-Latn-CS"/>
              </w:rPr>
            </w:pPr>
          </w:p>
          <w:p w:rsidR="00AF37B6" w:rsidRPr="004B796A" w:rsidRDefault="004B796A" w:rsidP="004B796A">
            <w:pPr>
              <w:rPr>
                <w:lang w:val="sr-Latn-CS"/>
              </w:rPr>
            </w:pPr>
            <w:r>
              <w:rPr>
                <w:lang w:val="sr-Latn-CS"/>
              </w:rPr>
              <w:t xml:space="preserve">1.3. </w:t>
            </w:r>
            <w:r w:rsidR="00AF37B6" w:rsidRPr="004B796A">
              <w:rPr>
                <w:lang w:val="sr-Latn-CS"/>
              </w:rPr>
              <w:t>Treće, ako su kandidati različitog pola, tada kandidat koji pripada slabije zastupljenom polu ima pravo prvog izbora. Najmanje zastupljeni pol određuje JLJR; i</w:t>
            </w:r>
          </w:p>
          <w:p w:rsidR="004B796A" w:rsidRDefault="004B796A" w:rsidP="00966BE3">
            <w:pPr>
              <w:tabs>
                <w:tab w:val="left" w:pos="709"/>
              </w:tabs>
              <w:spacing w:line="276" w:lineRule="auto"/>
              <w:jc w:val="both"/>
              <w:rPr>
                <w:lang w:val="sr-Latn-CS"/>
              </w:rPr>
            </w:pPr>
          </w:p>
          <w:p w:rsidR="004B796A" w:rsidRDefault="004B796A" w:rsidP="00966BE3">
            <w:pPr>
              <w:tabs>
                <w:tab w:val="left" w:pos="709"/>
              </w:tabs>
              <w:spacing w:line="276" w:lineRule="auto"/>
              <w:jc w:val="both"/>
              <w:rPr>
                <w:lang w:val="sr-Latn-CS"/>
              </w:rPr>
            </w:pPr>
          </w:p>
          <w:p w:rsidR="00AF37B6" w:rsidRPr="004B796A" w:rsidRDefault="004B796A" w:rsidP="004B796A">
            <w:pPr>
              <w:tabs>
                <w:tab w:val="left" w:pos="709"/>
              </w:tabs>
              <w:jc w:val="both"/>
              <w:rPr>
                <w:lang w:val="sr-Latn-CS"/>
              </w:rPr>
            </w:pPr>
            <w:r>
              <w:rPr>
                <w:lang w:val="sr-Latn-CS"/>
              </w:rPr>
              <w:t xml:space="preserve">1.4. </w:t>
            </w:r>
            <w:r w:rsidR="00AF37B6" w:rsidRPr="004B796A">
              <w:rPr>
                <w:lang w:val="sr-Latn-CS"/>
              </w:rPr>
              <w:t>U slučaju da se ne može primeniti nijedna alternativa predviđena u podstavovima od 1.1. do 1.3. ovog člana, tada se ždrebom prvo utvrđuje osoba koja ima pravo izbora.</w:t>
            </w:r>
          </w:p>
          <w:p w:rsidR="00AF37B6" w:rsidRPr="00EE76AE" w:rsidRDefault="00AF37B6" w:rsidP="00EE76AE">
            <w:pPr>
              <w:rPr>
                <w:lang w:val="sr-Latn-CS"/>
              </w:rPr>
            </w:pPr>
          </w:p>
          <w:p w:rsidR="00AF37B6" w:rsidRPr="00EE76AE" w:rsidRDefault="00AF37B6" w:rsidP="00EE76AE">
            <w:pPr>
              <w:jc w:val="center"/>
              <w:rPr>
                <w:b/>
                <w:lang w:val="sr-Latn-CS"/>
              </w:rPr>
            </w:pPr>
            <w:r w:rsidRPr="00EE76AE">
              <w:rPr>
                <w:b/>
                <w:lang w:val="sr-Latn-CS"/>
              </w:rPr>
              <w:t>Član 22</w:t>
            </w:r>
          </w:p>
          <w:p w:rsidR="00AF37B6" w:rsidRDefault="00AF37B6" w:rsidP="00EE76AE">
            <w:pPr>
              <w:jc w:val="center"/>
              <w:rPr>
                <w:b/>
                <w:lang w:val="sr-Latn-CS"/>
              </w:rPr>
            </w:pPr>
            <w:r w:rsidRPr="00EE76AE">
              <w:rPr>
                <w:b/>
                <w:lang w:val="sr-Latn-CS"/>
              </w:rPr>
              <w:t>Provera pre imenovanja i postavljanja na radno mesto</w:t>
            </w:r>
          </w:p>
          <w:p w:rsidR="00AF37B6" w:rsidRPr="00EE76AE" w:rsidRDefault="00AF37B6" w:rsidP="004D09ED">
            <w:pPr>
              <w:spacing w:line="360" w:lineRule="auto"/>
              <w:jc w:val="center"/>
              <w:rPr>
                <w:b/>
                <w:lang w:val="sr-Latn-CS"/>
              </w:rPr>
            </w:pPr>
          </w:p>
          <w:p w:rsidR="00AF37B6" w:rsidRPr="004D09ED" w:rsidRDefault="004D09ED" w:rsidP="004D09ED">
            <w:pPr>
              <w:tabs>
                <w:tab w:val="left" w:pos="426"/>
              </w:tabs>
              <w:jc w:val="both"/>
              <w:rPr>
                <w:lang w:val="sr-Latn-CS"/>
              </w:rPr>
            </w:pPr>
            <w:r w:rsidRPr="004D09ED">
              <w:rPr>
                <w:lang w:val="sr-Latn-CS"/>
              </w:rPr>
              <w:t>1.</w:t>
            </w:r>
            <w:r>
              <w:rPr>
                <w:b/>
                <w:lang w:val="sr-Latn-CS"/>
              </w:rPr>
              <w:t xml:space="preserve"> </w:t>
            </w:r>
            <w:r w:rsidR="00AF37B6" w:rsidRPr="004D09ED">
              <w:rPr>
                <w:lang w:val="sr-Latn-CS"/>
              </w:rPr>
              <w:t xml:space="preserve">Nakon dobijanja pisane saglasnosti za izbor od strane pobedničkog kandidata za određeno radno mesto, JLJR vrši konačnu proveru pre </w:t>
            </w:r>
            <w:r w:rsidR="00AF37B6" w:rsidRPr="004D09ED">
              <w:rPr>
                <w:lang w:val="sr-Latn-CS"/>
              </w:rPr>
              <w:lastRenderedPageBreak/>
              <w:t>imenovanja da li je kandidat ispunio uslove za prijavu.</w:t>
            </w:r>
          </w:p>
          <w:p w:rsidR="00AF37B6" w:rsidRPr="00EE76AE" w:rsidRDefault="00AF37B6" w:rsidP="00EE76AE">
            <w:pPr>
              <w:pStyle w:val="ListParagraph"/>
              <w:tabs>
                <w:tab w:val="left" w:pos="426"/>
              </w:tabs>
              <w:ind w:left="0"/>
              <w:jc w:val="both"/>
              <w:rPr>
                <w:lang w:val="sr-Latn-CS"/>
              </w:rPr>
            </w:pPr>
          </w:p>
          <w:p w:rsidR="00AF37B6" w:rsidRPr="00EE76AE" w:rsidRDefault="004D09ED" w:rsidP="004D09ED">
            <w:pPr>
              <w:pStyle w:val="ListParagraph"/>
              <w:tabs>
                <w:tab w:val="left" w:pos="426"/>
              </w:tabs>
              <w:ind w:left="0"/>
              <w:jc w:val="both"/>
              <w:rPr>
                <w:lang w:val="sr-Latn-CS"/>
              </w:rPr>
            </w:pPr>
            <w:r>
              <w:rPr>
                <w:lang w:val="sr-Latn-CS"/>
              </w:rPr>
              <w:t xml:space="preserve">2. </w:t>
            </w:r>
            <w:r w:rsidR="00AF37B6" w:rsidRPr="00EE76AE">
              <w:rPr>
                <w:lang w:val="sr-Latn-CS"/>
              </w:rPr>
              <w:t>JLJR, nakon sprovođenja provere, imenuje pobedničkog kandidata na poziciju koju je on odabrao. Ugovor potpisuju kandidat i predstavnik odabrane institucije.</w:t>
            </w:r>
          </w:p>
          <w:p w:rsidR="00AF37B6" w:rsidRPr="00EE76AE" w:rsidRDefault="00AF37B6" w:rsidP="00EE76AE">
            <w:pPr>
              <w:pStyle w:val="ListParagraph"/>
              <w:tabs>
                <w:tab w:val="left" w:pos="270"/>
              </w:tabs>
              <w:ind w:left="0"/>
              <w:jc w:val="both"/>
              <w:rPr>
                <w:lang w:val="sr-Latn-CS"/>
              </w:rPr>
            </w:pPr>
          </w:p>
          <w:p w:rsidR="00D56264" w:rsidRDefault="00D56264" w:rsidP="00D56264">
            <w:pPr>
              <w:jc w:val="both"/>
              <w:rPr>
                <w:rFonts w:eastAsia="Calibri"/>
                <w:b/>
                <w:lang w:val="sr-Latn-CS"/>
              </w:rPr>
            </w:pPr>
          </w:p>
          <w:p w:rsidR="00AF37B6" w:rsidRPr="00EE76AE" w:rsidRDefault="00AF37B6" w:rsidP="00D56264">
            <w:pPr>
              <w:jc w:val="center"/>
              <w:rPr>
                <w:rFonts w:eastAsia="Calibri"/>
                <w:b/>
                <w:lang w:val="sr-Latn-CS"/>
              </w:rPr>
            </w:pPr>
            <w:r w:rsidRPr="00EE76AE">
              <w:rPr>
                <w:rFonts w:eastAsia="Calibri"/>
                <w:b/>
                <w:lang w:val="sr-Latn-CS"/>
              </w:rPr>
              <w:t>POGLAVLJE III</w:t>
            </w:r>
          </w:p>
          <w:p w:rsidR="00AF37B6" w:rsidRPr="00EE76AE" w:rsidRDefault="00AF37B6" w:rsidP="00D56264">
            <w:pPr>
              <w:jc w:val="center"/>
              <w:rPr>
                <w:b/>
                <w:sz w:val="28"/>
                <w:szCs w:val="28"/>
                <w:lang w:val="sr-Latn-CS"/>
              </w:rPr>
            </w:pPr>
            <w:r w:rsidRPr="00EE76AE">
              <w:rPr>
                <w:b/>
                <w:lang w:val="sr-Latn-CS"/>
              </w:rPr>
              <w:t>KLASIFIKACIJA I OPŠTI OPIS RADNIH MESTA</w:t>
            </w:r>
          </w:p>
          <w:p w:rsidR="00AF37B6" w:rsidRPr="00EE76AE" w:rsidRDefault="00AF37B6" w:rsidP="00EE76AE">
            <w:pPr>
              <w:jc w:val="center"/>
              <w:rPr>
                <w:rFonts w:eastAsia="Calibri"/>
                <w:b/>
                <w:lang w:val="sr-Latn-CS"/>
              </w:rPr>
            </w:pPr>
          </w:p>
          <w:p w:rsidR="00AF37B6" w:rsidRPr="00EE76AE" w:rsidRDefault="00AF37B6" w:rsidP="00EE76AE">
            <w:pPr>
              <w:jc w:val="center"/>
              <w:rPr>
                <w:rFonts w:eastAsia="Calibri"/>
                <w:b/>
                <w:lang w:val="sr-Latn-CS"/>
              </w:rPr>
            </w:pPr>
            <w:r w:rsidRPr="00EE76AE">
              <w:rPr>
                <w:rFonts w:eastAsia="Calibri"/>
                <w:b/>
                <w:lang w:val="sr-Latn-CS"/>
              </w:rPr>
              <w:t>Član 23</w:t>
            </w:r>
          </w:p>
          <w:p w:rsidR="00AF37B6" w:rsidRPr="00EE76AE" w:rsidRDefault="00AF37B6" w:rsidP="00EE76AE">
            <w:pPr>
              <w:jc w:val="center"/>
              <w:rPr>
                <w:b/>
                <w:lang w:val="sr-Latn-CS"/>
              </w:rPr>
            </w:pPr>
            <w:r w:rsidRPr="00EE76AE">
              <w:rPr>
                <w:b/>
                <w:lang w:val="sr-Latn-CS"/>
              </w:rPr>
              <w:t>Stepen i nazivi radnih mesta</w:t>
            </w:r>
          </w:p>
          <w:p w:rsidR="00AF37B6" w:rsidRPr="00EE76AE" w:rsidRDefault="00AF37B6" w:rsidP="00EE76AE">
            <w:pPr>
              <w:jc w:val="both"/>
              <w:rPr>
                <w:rFonts w:eastAsia="Calibri"/>
                <w:lang w:val="sr-Latn-CS"/>
              </w:rPr>
            </w:pPr>
          </w:p>
          <w:p w:rsidR="00AF37B6" w:rsidRPr="00EE76AE" w:rsidRDefault="007B2018" w:rsidP="007B2018">
            <w:pPr>
              <w:pStyle w:val="ListParagraph"/>
              <w:widowControl w:val="0"/>
              <w:tabs>
                <w:tab w:val="left" w:pos="426"/>
              </w:tabs>
              <w:ind w:left="0"/>
              <w:contextualSpacing w:val="0"/>
              <w:jc w:val="both"/>
              <w:rPr>
                <w:lang w:val="sr-Latn-CS"/>
              </w:rPr>
            </w:pPr>
            <w:r>
              <w:rPr>
                <w:lang w:val="sr-Latn-CS"/>
              </w:rPr>
              <w:t xml:space="preserve">1. </w:t>
            </w:r>
            <w:r w:rsidR="00AF37B6" w:rsidRPr="00EE76AE">
              <w:rPr>
                <w:lang w:val="sr-Latn-CS"/>
              </w:rPr>
              <w:t>Klasifikacija radnih mesta određuje se u zavisnosti od opsega, vrste i složenosti zadataka i odgovornosti, kako bi se pružila usluga i osiguralo njihovo efikasno obavljanje uz isplativost.</w:t>
            </w:r>
          </w:p>
          <w:p w:rsidR="00AF37B6" w:rsidRPr="00EE76AE" w:rsidRDefault="00AF37B6" w:rsidP="00EE76AE">
            <w:pPr>
              <w:pStyle w:val="ListParagraph"/>
              <w:widowControl w:val="0"/>
              <w:tabs>
                <w:tab w:val="left" w:pos="426"/>
              </w:tabs>
              <w:ind w:left="0"/>
              <w:contextualSpacing w:val="0"/>
              <w:jc w:val="both"/>
              <w:rPr>
                <w:lang w:val="sr-Latn-CS"/>
              </w:rPr>
            </w:pPr>
          </w:p>
          <w:p w:rsidR="005D3AA5" w:rsidRDefault="005D3AA5" w:rsidP="005D3AA5">
            <w:pPr>
              <w:pStyle w:val="ListParagraph"/>
              <w:widowControl w:val="0"/>
              <w:tabs>
                <w:tab w:val="left" w:pos="426"/>
              </w:tabs>
              <w:ind w:left="0"/>
              <w:contextualSpacing w:val="0"/>
              <w:jc w:val="both"/>
              <w:rPr>
                <w:lang w:val="sr-Latn-CS"/>
              </w:rPr>
            </w:pPr>
          </w:p>
          <w:p w:rsidR="00AF37B6" w:rsidRPr="00EE76AE" w:rsidRDefault="005D3AA5" w:rsidP="005D3AA5">
            <w:pPr>
              <w:pStyle w:val="ListParagraph"/>
              <w:widowControl w:val="0"/>
              <w:tabs>
                <w:tab w:val="left" w:pos="426"/>
              </w:tabs>
              <w:ind w:left="0"/>
              <w:contextualSpacing w:val="0"/>
              <w:jc w:val="both"/>
              <w:rPr>
                <w:lang w:val="sr-Latn-CS"/>
              </w:rPr>
            </w:pPr>
            <w:r>
              <w:rPr>
                <w:lang w:val="sr-Latn-CS"/>
              </w:rPr>
              <w:t xml:space="preserve">2. </w:t>
            </w:r>
            <w:r w:rsidR="00AF37B6" w:rsidRPr="00EE76AE">
              <w:rPr>
                <w:lang w:val="sr-Latn-CS"/>
              </w:rPr>
              <w:t>Stepeni za administrativno i pomoćno osoblje i dozvoljeni nazivi za svaki stepen su:</w:t>
            </w:r>
          </w:p>
          <w:p w:rsidR="00AF37B6" w:rsidRPr="00EE76AE" w:rsidRDefault="00AF37B6" w:rsidP="00EE76AE">
            <w:pPr>
              <w:jc w:val="both"/>
              <w:rPr>
                <w:rFonts w:eastAsia="Calibri"/>
                <w:lang w:val="sr-Latn-CS"/>
              </w:rPr>
            </w:pPr>
          </w:p>
          <w:p w:rsidR="000B4EA8" w:rsidRDefault="000B4EA8" w:rsidP="000B4EA8">
            <w:pPr>
              <w:widowControl w:val="0"/>
              <w:tabs>
                <w:tab w:val="left" w:pos="709"/>
              </w:tabs>
              <w:rPr>
                <w:lang w:val="sr-Latn-CS"/>
              </w:rPr>
            </w:pPr>
          </w:p>
          <w:p w:rsidR="00AF37B6" w:rsidRPr="000B4EA8" w:rsidRDefault="000B4EA8" w:rsidP="000B4EA8">
            <w:pPr>
              <w:widowControl w:val="0"/>
              <w:tabs>
                <w:tab w:val="left" w:pos="709"/>
              </w:tabs>
              <w:rPr>
                <w:lang w:val="sr-Latn-CS"/>
              </w:rPr>
            </w:pPr>
            <w:r>
              <w:rPr>
                <w:lang w:val="sr-Latn-CS"/>
              </w:rPr>
              <w:t xml:space="preserve">2.1. </w:t>
            </w:r>
            <w:r w:rsidR="00AF37B6" w:rsidRPr="000B4EA8">
              <w:rPr>
                <w:lang w:val="sr-Latn-CS"/>
              </w:rPr>
              <w:t>Šef administrativnog pomoćnog osoblja</w:t>
            </w:r>
          </w:p>
          <w:p w:rsidR="00AF37B6" w:rsidRPr="00EE76AE" w:rsidRDefault="00AF37B6" w:rsidP="00EE76AE">
            <w:pPr>
              <w:pStyle w:val="ListParagraph"/>
              <w:widowControl w:val="0"/>
              <w:tabs>
                <w:tab w:val="left" w:pos="709"/>
              </w:tabs>
              <w:ind w:left="284"/>
              <w:contextualSpacing w:val="0"/>
              <w:rPr>
                <w:lang w:val="sr-Latn-CS"/>
              </w:rPr>
            </w:pPr>
          </w:p>
          <w:p w:rsidR="000B4EA8" w:rsidRDefault="000B4EA8" w:rsidP="000B4EA8">
            <w:pPr>
              <w:widowControl w:val="0"/>
              <w:tabs>
                <w:tab w:val="left" w:pos="709"/>
              </w:tabs>
              <w:spacing w:line="259" w:lineRule="auto"/>
              <w:rPr>
                <w:lang w:val="sr-Latn-CS"/>
              </w:rPr>
            </w:pPr>
          </w:p>
          <w:p w:rsidR="00AF37B6" w:rsidRPr="000B4EA8" w:rsidRDefault="000B4EA8" w:rsidP="000B4EA8">
            <w:pPr>
              <w:widowControl w:val="0"/>
              <w:tabs>
                <w:tab w:val="left" w:pos="709"/>
              </w:tabs>
              <w:spacing w:line="259" w:lineRule="auto"/>
              <w:ind w:left="419"/>
              <w:rPr>
                <w:lang w:val="sr-Latn-CS"/>
              </w:rPr>
            </w:pPr>
            <w:r>
              <w:rPr>
                <w:lang w:val="sr-Latn-CS"/>
              </w:rPr>
              <w:t xml:space="preserve">2.1.1. </w:t>
            </w:r>
            <w:r w:rsidR="00AF37B6" w:rsidRPr="000B4EA8">
              <w:rPr>
                <w:lang w:val="sr-Latn-CS"/>
              </w:rPr>
              <w:t>predradnik; Šef; Šef voznog parka odgovoran za vozače i</w:t>
            </w:r>
          </w:p>
          <w:p w:rsidR="00AF37B6" w:rsidRPr="00EE76AE" w:rsidRDefault="00AF37B6" w:rsidP="000B4EA8">
            <w:pPr>
              <w:pStyle w:val="ListParagraph"/>
              <w:widowControl w:val="0"/>
              <w:tabs>
                <w:tab w:val="left" w:pos="709"/>
              </w:tabs>
              <w:ind w:left="419"/>
              <w:rPr>
                <w:lang w:val="sr-Latn-CS"/>
              </w:rPr>
            </w:pPr>
          </w:p>
          <w:p w:rsidR="00AF37B6" w:rsidRPr="000B4EA8" w:rsidRDefault="000B4EA8" w:rsidP="000B4EA8">
            <w:pPr>
              <w:widowControl w:val="0"/>
              <w:tabs>
                <w:tab w:val="left" w:pos="709"/>
              </w:tabs>
              <w:ind w:left="419"/>
              <w:jc w:val="both"/>
              <w:rPr>
                <w:lang w:val="sr-Latn-CS"/>
              </w:rPr>
            </w:pPr>
            <w:r>
              <w:rPr>
                <w:lang w:val="sr-Latn-CS"/>
              </w:rPr>
              <w:t xml:space="preserve">2.1.2. </w:t>
            </w:r>
            <w:r w:rsidR="00AF37B6" w:rsidRPr="000B4EA8">
              <w:rPr>
                <w:lang w:val="sr-Latn-CS"/>
              </w:rPr>
              <w:t>Položaji slični stavu 2.1.1. koji upravljaju osobljem</w:t>
            </w:r>
            <w:r>
              <w:rPr>
                <w:lang w:val="sr-Latn-CS"/>
              </w:rPr>
              <w:t>.</w:t>
            </w:r>
          </w:p>
          <w:p w:rsidR="00AF37B6" w:rsidRPr="00EE76AE" w:rsidRDefault="00AF37B6" w:rsidP="00EE76AE">
            <w:pPr>
              <w:pStyle w:val="ListParagraph"/>
              <w:widowControl w:val="0"/>
              <w:tabs>
                <w:tab w:val="left" w:pos="709"/>
              </w:tabs>
              <w:ind w:left="284"/>
              <w:contextualSpacing w:val="0"/>
              <w:rPr>
                <w:lang w:val="sr-Latn-CS"/>
              </w:rPr>
            </w:pPr>
          </w:p>
          <w:p w:rsidR="00AF37B6" w:rsidRPr="000B4EA8" w:rsidRDefault="000B4EA8" w:rsidP="000B4EA8">
            <w:pPr>
              <w:widowControl w:val="0"/>
              <w:tabs>
                <w:tab w:val="left" w:pos="709"/>
              </w:tabs>
              <w:rPr>
                <w:lang w:val="sr-Latn-CS"/>
              </w:rPr>
            </w:pPr>
            <w:r>
              <w:rPr>
                <w:lang w:val="sr-Latn-CS"/>
              </w:rPr>
              <w:t xml:space="preserve">2.2. </w:t>
            </w:r>
            <w:r w:rsidR="00AF37B6" w:rsidRPr="000B4EA8">
              <w:rPr>
                <w:lang w:val="sr-Latn-CS"/>
              </w:rPr>
              <w:t>Administrativni službenik i podrška 1</w:t>
            </w:r>
          </w:p>
          <w:p w:rsidR="00AF37B6" w:rsidRPr="00EE76AE" w:rsidRDefault="00AF37B6" w:rsidP="00EE76AE">
            <w:pPr>
              <w:pStyle w:val="ListParagraph"/>
              <w:widowControl w:val="0"/>
              <w:tabs>
                <w:tab w:val="left" w:pos="709"/>
              </w:tabs>
              <w:ind w:left="284"/>
              <w:contextualSpacing w:val="0"/>
              <w:jc w:val="both"/>
              <w:rPr>
                <w:lang w:val="sr-Latn-CS"/>
              </w:rPr>
            </w:pPr>
          </w:p>
          <w:p w:rsidR="00AF37B6" w:rsidRPr="000B4EA8" w:rsidRDefault="000B4EA8" w:rsidP="008131F1">
            <w:pPr>
              <w:widowControl w:val="0"/>
              <w:tabs>
                <w:tab w:val="left" w:pos="709"/>
              </w:tabs>
              <w:spacing w:line="259" w:lineRule="auto"/>
              <w:ind w:left="419"/>
              <w:jc w:val="both"/>
              <w:rPr>
                <w:lang w:val="sr-Latn-CS"/>
              </w:rPr>
            </w:pPr>
            <w:r>
              <w:rPr>
                <w:lang w:val="sr-Latn-CS"/>
              </w:rPr>
              <w:t xml:space="preserve">2.2.1. </w:t>
            </w:r>
            <w:r w:rsidR="00AF37B6" w:rsidRPr="000B4EA8">
              <w:rPr>
                <w:lang w:val="sr-Latn-CS"/>
              </w:rPr>
              <w:t>Vozač interventnih vozila; Kuvar; Zaštitni radnik; i</w:t>
            </w:r>
          </w:p>
          <w:p w:rsidR="00AF37B6" w:rsidRPr="00EE76AE" w:rsidRDefault="00AF37B6" w:rsidP="008131F1">
            <w:pPr>
              <w:pStyle w:val="ListParagraph"/>
              <w:widowControl w:val="0"/>
              <w:tabs>
                <w:tab w:val="left" w:pos="709"/>
              </w:tabs>
              <w:ind w:left="419"/>
              <w:jc w:val="both"/>
              <w:rPr>
                <w:lang w:val="sr-Latn-CS"/>
              </w:rPr>
            </w:pPr>
          </w:p>
          <w:p w:rsidR="000B4EA8" w:rsidRDefault="000B4EA8" w:rsidP="008131F1">
            <w:pPr>
              <w:widowControl w:val="0"/>
              <w:tabs>
                <w:tab w:val="left" w:pos="709"/>
              </w:tabs>
              <w:ind w:left="419"/>
              <w:jc w:val="both"/>
              <w:rPr>
                <w:lang w:val="sr-Latn-CS"/>
              </w:rPr>
            </w:pPr>
          </w:p>
          <w:p w:rsidR="00AF37B6" w:rsidRPr="000B4EA8" w:rsidRDefault="000B4EA8" w:rsidP="008131F1">
            <w:pPr>
              <w:widowControl w:val="0"/>
              <w:tabs>
                <w:tab w:val="left" w:pos="709"/>
              </w:tabs>
              <w:ind w:left="419"/>
              <w:jc w:val="both"/>
              <w:rPr>
                <w:lang w:val="sr-Latn-CS"/>
              </w:rPr>
            </w:pPr>
            <w:r>
              <w:rPr>
                <w:lang w:val="sr-Latn-CS"/>
              </w:rPr>
              <w:t xml:space="preserve">2.2.2. </w:t>
            </w:r>
            <w:r w:rsidR="00AF37B6" w:rsidRPr="000B4EA8">
              <w:rPr>
                <w:lang w:val="sr-Latn-CS"/>
              </w:rPr>
              <w:t>Položaji slični stavu 2.2.1</w:t>
            </w:r>
          </w:p>
          <w:p w:rsidR="00AF37B6" w:rsidRPr="00EE76AE" w:rsidRDefault="00AF37B6" w:rsidP="00EE76AE">
            <w:pPr>
              <w:pStyle w:val="ListParagraph"/>
              <w:widowControl w:val="0"/>
              <w:tabs>
                <w:tab w:val="left" w:pos="709"/>
              </w:tabs>
              <w:ind w:left="1067"/>
              <w:contextualSpacing w:val="0"/>
              <w:jc w:val="both"/>
              <w:rPr>
                <w:lang w:val="sr-Latn-CS"/>
              </w:rPr>
            </w:pPr>
          </w:p>
          <w:p w:rsidR="000B4EA8" w:rsidRDefault="000B4EA8" w:rsidP="000B4EA8">
            <w:pPr>
              <w:widowControl w:val="0"/>
              <w:tabs>
                <w:tab w:val="left" w:pos="709"/>
              </w:tabs>
              <w:rPr>
                <w:lang w:val="sr-Latn-CS"/>
              </w:rPr>
            </w:pPr>
          </w:p>
          <w:p w:rsidR="00AF37B6" w:rsidRPr="000B4EA8" w:rsidRDefault="000B4EA8" w:rsidP="000B4EA8">
            <w:pPr>
              <w:widowControl w:val="0"/>
              <w:tabs>
                <w:tab w:val="left" w:pos="709"/>
              </w:tabs>
              <w:jc w:val="both"/>
              <w:rPr>
                <w:lang w:val="sr-Latn-CS"/>
              </w:rPr>
            </w:pPr>
            <w:r>
              <w:rPr>
                <w:lang w:val="sr-Latn-CS"/>
              </w:rPr>
              <w:t xml:space="preserve">2.3. </w:t>
            </w:r>
            <w:r w:rsidR="00AF37B6" w:rsidRPr="000B4EA8">
              <w:rPr>
                <w:lang w:val="sr-Latn-CS"/>
              </w:rPr>
              <w:t>Administrativni službenik i pomoćno osoblje 2</w:t>
            </w:r>
          </w:p>
          <w:p w:rsidR="00AF37B6" w:rsidRPr="00EE76AE" w:rsidRDefault="00AF37B6" w:rsidP="00EE76AE">
            <w:pPr>
              <w:pStyle w:val="ListParagraph"/>
              <w:widowControl w:val="0"/>
              <w:tabs>
                <w:tab w:val="left" w:pos="709"/>
              </w:tabs>
              <w:ind w:left="284"/>
              <w:contextualSpacing w:val="0"/>
              <w:rPr>
                <w:lang w:val="sr-Latn-CS"/>
              </w:rPr>
            </w:pPr>
          </w:p>
          <w:p w:rsidR="00AF37B6" w:rsidRPr="000B4EA8" w:rsidRDefault="000B4EA8" w:rsidP="00560848">
            <w:pPr>
              <w:widowControl w:val="0"/>
              <w:tabs>
                <w:tab w:val="left" w:pos="709"/>
              </w:tabs>
              <w:spacing w:line="259" w:lineRule="auto"/>
              <w:ind w:left="419"/>
              <w:jc w:val="both"/>
              <w:rPr>
                <w:lang w:val="sr-Latn-CS"/>
              </w:rPr>
            </w:pPr>
            <w:r>
              <w:rPr>
                <w:lang w:val="sr-Latn-CS"/>
              </w:rPr>
              <w:t xml:space="preserve">2.3.1. </w:t>
            </w:r>
            <w:r w:rsidR="00AF37B6" w:rsidRPr="000B4EA8">
              <w:rPr>
                <w:lang w:val="sr-Latn-CS"/>
              </w:rPr>
              <w:t>Vozač; Auto mehaničar; Električar; Stolar; Vodoinstalater; Pomoćnik šefa kuhinje; i</w:t>
            </w:r>
          </w:p>
          <w:p w:rsidR="00AF37B6" w:rsidRPr="00EE76AE" w:rsidRDefault="00AF37B6" w:rsidP="00560848">
            <w:pPr>
              <w:pStyle w:val="ListParagraph"/>
              <w:widowControl w:val="0"/>
              <w:tabs>
                <w:tab w:val="left" w:pos="709"/>
              </w:tabs>
              <w:ind w:left="419"/>
              <w:jc w:val="both"/>
              <w:rPr>
                <w:lang w:val="sr-Latn-CS"/>
              </w:rPr>
            </w:pPr>
          </w:p>
          <w:p w:rsidR="00AF37B6" w:rsidRPr="000B4EA8" w:rsidRDefault="000B4EA8" w:rsidP="00560848">
            <w:pPr>
              <w:widowControl w:val="0"/>
              <w:tabs>
                <w:tab w:val="left" w:pos="709"/>
              </w:tabs>
              <w:spacing w:line="259" w:lineRule="auto"/>
              <w:ind w:left="419"/>
              <w:jc w:val="both"/>
              <w:rPr>
                <w:lang w:val="sr-Latn-CS"/>
              </w:rPr>
            </w:pPr>
            <w:r>
              <w:rPr>
                <w:lang w:val="sr-Latn-CS"/>
              </w:rPr>
              <w:t xml:space="preserve">2.3.2. </w:t>
            </w:r>
            <w:r w:rsidR="00AF37B6" w:rsidRPr="000B4EA8">
              <w:rPr>
                <w:lang w:val="sr-Latn-CS"/>
              </w:rPr>
              <w:t>Položaji slični stavu 2.3.1</w:t>
            </w:r>
          </w:p>
          <w:p w:rsidR="00AF37B6" w:rsidRDefault="00AF37B6" w:rsidP="00560848">
            <w:pPr>
              <w:pStyle w:val="ListParagraph"/>
              <w:widowControl w:val="0"/>
              <w:tabs>
                <w:tab w:val="left" w:pos="709"/>
              </w:tabs>
              <w:ind w:left="419"/>
              <w:jc w:val="both"/>
              <w:rPr>
                <w:lang w:val="sr-Latn-CS"/>
              </w:rPr>
            </w:pPr>
          </w:p>
          <w:p w:rsidR="00560848" w:rsidRPr="00EE76AE" w:rsidRDefault="00560848" w:rsidP="00560848">
            <w:pPr>
              <w:pStyle w:val="ListParagraph"/>
              <w:widowControl w:val="0"/>
              <w:tabs>
                <w:tab w:val="left" w:pos="709"/>
              </w:tabs>
              <w:ind w:left="419"/>
              <w:jc w:val="both"/>
              <w:rPr>
                <w:lang w:val="sr-Latn-CS"/>
              </w:rPr>
            </w:pPr>
          </w:p>
          <w:p w:rsidR="00AF37B6" w:rsidRPr="000B4EA8" w:rsidRDefault="000B4EA8" w:rsidP="00560848">
            <w:pPr>
              <w:widowControl w:val="0"/>
              <w:tabs>
                <w:tab w:val="left" w:pos="709"/>
              </w:tabs>
              <w:spacing w:line="259" w:lineRule="auto"/>
              <w:ind w:left="419"/>
              <w:jc w:val="both"/>
              <w:rPr>
                <w:lang w:val="sr-Latn-CS"/>
              </w:rPr>
            </w:pPr>
            <w:r>
              <w:rPr>
                <w:lang w:val="sr-Latn-CS"/>
              </w:rPr>
              <w:t xml:space="preserve">2.3.3. </w:t>
            </w:r>
            <w:r w:rsidR="00AF37B6" w:rsidRPr="000B4EA8">
              <w:rPr>
                <w:lang w:val="sr-Latn-CS"/>
              </w:rPr>
              <w:t>Administrativni službenik i pomoćno osoblje 3</w:t>
            </w:r>
          </w:p>
          <w:p w:rsidR="00AF37B6" w:rsidRPr="00EE76AE" w:rsidRDefault="00AF37B6" w:rsidP="00560848">
            <w:pPr>
              <w:pStyle w:val="ListParagraph"/>
              <w:widowControl w:val="0"/>
              <w:tabs>
                <w:tab w:val="left" w:pos="709"/>
              </w:tabs>
              <w:ind w:left="419"/>
              <w:jc w:val="both"/>
              <w:rPr>
                <w:lang w:val="sr-Latn-CS"/>
              </w:rPr>
            </w:pPr>
          </w:p>
          <w:p w:rsidR="00AF37B6" w:rsidRPr="000B4EA8" w:rsidRDefault="000B4EA8" w:rsidP="00560848">
            <w:pPr>
              <w:widowControl w:val="0"/>
              <w:tabs>
                <w:tab w:val="left" w:pos="709"/>
              </w:tabs>
              <w:ind w:left="419"/>
              <w:jc w:val="both"/>
              <w:rPr>
                <w:lang w:val="sr-Latn-CS"/>
              </w:rPr>
            </w:pPr>
            <w:r>
              <w:rPr>
                <w:lang w:val="sr-Latn-CS"/>
              </w:rPr>
              <w:t xml:space="preserve">2.3.4. </w:t>
            </w:r>
            <w:r w:rsidR="00AF37B6" w:rsidRPr="000B4EA8">
              <w:rPr>
                <w:lang w:val="sr-Latn-CS"/>
              </w:rPr>
              <w:t>Kurir; Čuvar; Vrtlar; Spremačica, Čistačica; Pranje automobila; Osoba za pranje rublja; i</w:t>
            </w:r>
          </w:p>
          <w:p w:rsidR="00AF37B6" w:rsidRPr="00EE76AE" w:rsidRDefault="00AF37B6" w:rsidP="00560848">
            <w:pPr>
              <w:pStyle w:val="ListParagraph"/>
              <w:widowControl w:val="0"/>
              <w:tabs>
                <w:tab w:val="left" w:pos="709"/>
              </w:tabs>
              <w:ind w:left="419"/>
              <w:contextualSpacing w:val="0"/>
              <w:jc w:val="both"/>
              <w:rPr>
                <w:lang w:val="sr-Latn-CS"/>
              </w:rPr>
            </w:pPr>
          </w:p>
          <w:p w:rsidR="00AF37B6" w:rsidRPr="000B4EA8" w:rsidRDefault="000B4EA8" w:rsidP="00560848">
            <w:pPr>
              <w:widowControl w:val="0"/>
              <w:tabs>
                <w:tab w:val="left" w:pos="709"/>
              </w:tabs>
              <w:ind w:left="419"/>
              <w:jc w:val="both"/>
              <w:rPr>
                <w:lang w:val="sr-Latn-CS"/>
              </w:rPr>
            </w:pPr>
            <w:r>
              <w:rPr>
                <w:lang w:val="sr-Latn-CS"/>
              </w:rPr>
              <w:t xml:space="preserve">2.3.5. </w:t>
            </w:r>
            <w:r w:rsidR="00AF37B6" w:rsidRPr="000B4EA8">
              <w:rPr>
                <w:lang w:val="sr-Latn-CS"/>
              </w:rPr>
              <w:t>Položaji slični stavu 2.4.1.</w:t>
            </w:r>
          </w:p>
          <w:p w:rsidR="00AF37B6" w:rsidRPr="00EE76AE" w:rsidRDefault="00AF37B6" w:rsidP="00560848">
            <w:pPr>
              <w:pStyle w:val="ListParagraph"/>
              <w:ind w:left="419"/>
              <w:jc w:val="both"/>
              <w:rPr>
                <w:lang w:val="sr-Latn-CS"/>
              </w:rPr>
            </w:pPr>
          </w:p>
          <w:p w:rsidR="00AF37B6" w:rsidRPr="00EE76AE" w:rsidRDefault="00AF37B6" w:rsidP="00EE76AE">
            <w:pPr>
              <w:pStyle w:val="ListParagraph"/>
              <w:widowControl w:val="0"/>
              <w:tabs>
                <w:tab w:val="left" w:pos="709"/>
              </w:tabs>
              <w:ind w:left="284"/>
              <w:contextualSpacing w:val="0"/>
              <w:rPr>
                <w:lang w:val="sr-Latn-CS"/>
              </w:rPr>
            </w:pPr>
          </w:p>
          <w:p w:rsidR="00AF37B6" w:rsidRPr="00EE76AE" w:rsidRDefault="00AF37B6" w:rsidP="00EE76AE">
            <w:pPr>
              <w:tabs>
                <w:tab w:val="left" w:pos="709"/>
              </w:tabs>
              <w:jc w:val="center"/>
              <w:rPr>
                <w:b/>
                <w:lang w:val="sr-Latn-CS"/>
              </w:rPr>
            </w:pPr>
            <w:r w:rsidRPr="00EE76AE">
              <w:rPr>
                <w:b/>
                <w:lang w:val="sr-Latn-CS"/>
              </w:rPr>
              <w:t xml:space="preserve">Član 24 </w:t>
            </w:r>
          </w:p>
          <w:p w:rsidR="00AF37B6" w:rsidRPr="00EE76AE" w:rsidRDefault="00AF37B6" w:rsidP="00EE76AE">
            <w:pPr>
              <w:tabs>
                <w:tab w:val="left" w:pos="709"/>
              </w:tabs>
              <w:jc w:val="center"/>
              <w:rPr>
                <w:b/>
                <w:lang w:val="sr-Latn-CS"/>
              </w:rPr>
            </w:pPr>
            <w:r w:rsidRPr="00EE76AE">
              <w:rPr>
                <w:b/>
                <w:lang w:val="sr-Latn-CS"/>
              </w:rPr>
              <w:t>Opšti opis za svaki stepen</w:t>
            </w:r>
          </w:p>
          <w:p w:rsidR="00AF37B6" w:rsidRPr="00EE76AE" w:rsidRDefault="00AF37B6" w:rsidP="00EE76AE">
            <w:pPr>
              <w:widowControl w:val="0"/>
              <w:tabs>
                <w:tab w:val="left" w:pos="709"/>
              </w:tabs>
              <w:jc w:val="both"/>
              <w:rPr>
                <w:b/>
                <w:lang w:val="sr-Latn-CS"/>
              </w:rPr>
            </w:pPr>
          </w:p>
          <w:p w:rsidR="00AF37B6" w:rsidRPr="00EE76AE" w:rsidRDefault="00FC5E6B" w:rsidP="00FC5E6B">
            <w:pPr>
              <w:pStyle w:val="ListParagraph"/>
              <w:widowControl w:val="0"/>
              <w:tabs>
                <w:tab w:val="left" w:pos="540"/>
              </w:tabs>
              <w:ind w:left="0"/>
              <w:jc w:val="both"/>
              <w:rPr>
                <w:lang w:val="sr-Latn-CS"/>
              </w:rPr>
            </w:pPr>
            <w:r>
              <w:rPr>
                <w:lang w:val="sr-Latn-CS"/>
              </w:rPr>
              <w:t xml:space="preserve">1. </w:t>
            </w:r>
            <w:r w:rsidR="00AF37B6" w:rsidRPr="00EE76AE">
              <w:rPr>
                <w:lang w:val="sr-Latn-CS"/>
              </w:rPr>
              <w:t>Opšti opis za svaki stepen utvrđen je prema Aneksu br. 1, u prilogu i sastavni deo ove Uredbe</w:t>
            </w:r>
          </w:p>
          <w:p w:rsidR="00AF37B6" w:rsidRPr="00EE76AE" w:rsidRDefault="00AF37B6" w:rsidP="00EE76AE">
            <w:pPr>
              <w:tabs>
                <w:tab w:val="left" w:pos="540"/>
              </w:tabs>
              <w:jc w:val="both"/>
              <w:rPr>
                <w:b/>
                <w:lang w:val="sr-Latn-CS"/>
              </w:rPr>
            </w:pPr>
          </w:p>
          <w:p w:rsidR="00FC5E6B" w:rsidRDefault="00FC5E6B" w:rsidP="00FC5E6B">
            <w:pPr>
              <w:pStyle w:val="ListParagraph"/>
              <w:widowControl w:val="0"/>
              <w:tabs>
                <w:tab w:val="left" w:pos="540"/>
              </w:tabs>
              <w:ind w:left="0"/>
              <w:jc w:val="both"/>
              <w:rPr>
                <w:lang w:val="sr-Latn-CS"/>
              </w:rPr>
            </w:pPr>
          </w:p>
          <w:p w:rsidR="00AF37B6" w:rsidRPr="00EE76AE" w:rsidRDefault="00FC5E6B" w:rsidP="00FC5E6B">
            <w:pPr>
              <w:pStyle w:val="ListParagraph"/>
              <w:widowControl w:val="0"/>
              <w:tabs>
                <w:tab w:val="left" w:pos="540"/>
              </w:tabs>
              <w:ind w:left="0"/>
              <w:jc w:val="both"/>
              <w:rPr>
                <w:lang w:val="sr-Latn-CS"/>
              </w:rPr>
            </w:pPr>
            <w:r>
              <w:rPr>
                <w:lang w:val="sr-Latn-CS"/>
              </w:rPr>
              <w:t xml:space="preserve">2. </w:t>
            </w:r>
            <w:r w:rsidR="00AF37B6" w:rsidRPr="00EE76AE">
              <w:rPr>
                <w:lang w:val="sr-Latn-CS"/>
              </w:rPr>
              <w:t>Opšti opis posla za svaki stepen, prema Aneksu br. 1, uključuje:</w:t>
            </w:r>
          </w:p>
          <w:p w:rsidR="00AF37B6" w:rsidRPr="00EE76AE" w:rsidRDefault="00AF37B6" w:rsidP="00EE76AE">
            <w:pPr>
              <w:pStyle w:val="ListParagraph"/>
              <w:jc w:val="both"/>
              <w:rPr>
                <w:lang w:val="sr-Latn-CS"/>
              </w:rPr>
            </w:pPr>
          </w:p>
          <w:p w:rsidR="00AF37B6" w:rsidRPr="00FC5E6B" w:rsidRDefault="00FC5E6B" w:rsidP="00FC5E6B">
            <w:pPr>
              <w:widowControl w:val="0"/>
              <w:tabs>
                <w:tab w:val="left" w:pos="900"/>
              </w:tabs>
              <w:spacing w:line="259" w:lineRule="auto"/>
              <w:ind w:left="419"/>
              <w:jc w:val="both"/>
              <w:rPr>
                <w:lang w:val="sr-Latn-CS"/>
              </w:rPr>
            </w:pPr>
            <w:r>
              <w:rPr>
                <w:lang w:val="sr-Latn-CS"/>
              </w:rPr>
              <w:t xml:space="preserve">2.1. </w:t>
            </w:r>
            <w:r w:rsidR="00AF37B6" w:rsidRPr="00FC5E6B">
              <w:rPr>
                <w:lang w:val="sr-Latn-CS"/>
              </w:rPr>
              <w:t>glavne dužnosti i odgovornosti razrednih funkcija;</w:t>
            </w:r>
          </w:p>
          <w:p w:rsidR="00AF37B6" w:rsidRPr="00EE76AE" w:rsidRDefault="00AF37B6" w:rsidP="00FC5E6B">
            <w:pPr>
              <w:pStyle w:val="ListParagraph"/>
              <w:widowControl w:val="0"/>
              <w:tabs>
                <w:tab w:val="left" w:pos="900"/>
              </w:tabs>
              <w:ind w:left="419"/>
              <w:jc w:val="both"/>
              <w:rPr>
                <w:lang w:val="sr-Latn-CS"/>
              </w:rPr>
            </w:pPr>
          </w:p>
          <w:p w:rsidR="00AF37B6" w:rsidRPr="00FC5E6B" w:rsidRDefault="00FC5E6B" w:rsidP="00FC5E6B">
            <w:pPr>
              <w:widowControl w:val="0"/>
              <w:tabs>
                <w:tab w:val="left" w:pos="900"/>
              </w:tabs>
              <w:spacing w:line="259" w:lineRule="auto"/>
              <w:ind w:left="419"/>
              <w:jc w:val="both"/>
              <w:rPr>
                <w:lang w:val="sr-Latn-CS"/>
              </w:rPr>
            </w:pPr>
            <w:r>
              <w:rPr>
                <w:lang w:val="sr-Latn-CS"/>
              </w:rPr>
              <w:t xml:space="preserve">2.2. </w:t>
            </w:r>
            <w:r w:rsidR="00AF37B6" w:rsidRPr="00FC5E6B">
              <w:rPr>
                <w:lang w:val="sr-Latn-CS"/>
              </w:rPr>
              <w:t>karakteristike stepena prema faktorima klasifikacije;</w:t>
            </w:r>
          </w:p>
          <w:p w:rsidR="00AF37B6" w:rsidRPr="00EE76AE" w:rsidRDefault="00AF37B6" w:rsidP="00FC5E6B">
            <w:pPr>
              <w:pStyle w:val="ListParagraph"/>
              <w:widowControl w:val="0"/>
              <w:tabs>
                <w:tab w:val="left" w:pos="900"/>
              </w:tabs>
              <w:ind w:left="419"/>
              <w:jc w:val="both"/>
              <w:rPr>
                <w:lang w:val="sr-Latn-CS"/>
              </w:rPr>
            </w:pPr>
          </w:p>
          <w:p w:rsidR="00AF37B6" w:rsidRPr="00FC5E6B" w:rsidRDefault="00FC5E6B" w:rsidP="00FC5E6B">
            <w:pPr>
              <w:widowControl w:val="0"/>
              <w:tabs>
                <w:tab w:val="left" w:pos="900"/>
              </w:tabs>
              <w:spacing w:line="259" w:lineRule="auto"/>
              <w:ind w:left="419"/>
              <w:jc w:val="both"/>
              <w:rPr>
                <w:lang w:val="sr-Latn-CS"/>
              </w:rPr>
            </w:pPr>
            <w:r>
              <w:rPr>
                <w:lang w:val="sr-Latn-CS"/>
              </w:rPr>
              <w:t xml:space="preserve">2.3. </w:t>
            </w:r>
            <w:r w:rsidR="00AF37B6" w:rsidRPr="00FC5E6B">
              <w:rPr>
                <w:lang w:val="sr-Latn-CS"/>
              </w:rPr>
              <w:t>opšti zahtevi neophodni za uspešno izvršavanje razrednih dužnosti i odgovornosti; i</w:t>
            </w:r>
          </w:p>
          <w:p w:rsidR="00AF37B6" w:rsidRPr="00EE76AE" w:rsidRDefault="00AF37B6" w:rsidP="00FC5E6B">
            <w:pPr>
              <w:pStyle w:val="ListParagraph"/>
              <w:widowControl w:val="0"/>
              <w:tabs>
                <w:tab w:val="left" w:pos="900"/>
              </w:tabs>
              <w:ind w:left="419"/>
              <w:jc w:val="both"/>
              <w:rPr>
                <w:lang w:val="sr-Latn-CS"/>
              </w:rPr>
            </w:pPr>
          </w:p>
          <w:p w:rsidR="00AF37B6" w:rsidRPr="00FC5E6B" w:rsidRDefault="00FC5E6B" w:rsidP="00FC5E6B">
            <w:pPr>
              <w:widowControl w:val="0"/>
              <w:tabs>
                <w:tab w:val="left" w:pos="900"/>
              </w:tabs>
              <w:ind w:left="419"/>
              <w:jc w:val="both"/>
              <w:rPr>
                <w:lang w:val="sr-Latn-CS"/>
              </w:rPr>
            </w:pPr>
            <w:r>
              <w:rPr>
                <w:lang w:val="sr-Latn-CS"/>
              </w:rPr>
              <w:t xml:space="preserve">2.4. </w:t>
            </w:r>
            <w:r w:rsidR="00AF37B6" w:rsidRPr="00FC5E6B">
              <w:rPr>
                <w:lang w:val="sr-Latn-CS"/>
              </w:rPr>
              <w:t>opšti formalni uslovi.</w:t>
            </w:r>
          </w:p>
          <w:p w:rsidR="00AF37B6" w:rsidRPr="00EE76AE" w:rsidRDefault="00AF37B6" w:rsidP="00EE76AE">
            <w:pPr>
              <w:tabs>
                <w:tab w:val="left" w:pos="709"/>
              </w:tabs>
              <w:jc w:val="both"/>
              <w:rPr>
                <w:b/>
                <w:color w:val="FF0000"/>
                <w:lang w:val="sr-Latn-CS"/>
              </w:rPr>
            </w:pPr>
          </w:p>
          <w:p w:rsidR="00AF37B6" w:rsidRDefault="00AF37B6" w:rsidP="00EE76AE">
            <w:pPr>
              <w:tabs>
                <w:tab w:val="left" w:pos="709"/>
              </w:tabs>
              <w:jc w:val="center"/>
              <w:rPr>
                <w:b/>
                <w:color w:val="FF0000"/>
                <w:lang w:val="sr-Latn-CS"/>
              </w:rPr>
            </w:pPr>
          </w:p>
          <w:p w:rsidR="0016718F" w:rsidRDefault="0016718F" w:rsidP="00EE76AE">
            <w:pPr>
              <w:tabs>
                <w:tab w:val="left" w:pos="709"/>
              </w:tabs>
              <w:jc w:val="center"/>
              <w:rPr>
                <w:b/>
                <w:color w:val="FF0000"/>
                <w:lang w:val="sr-Latn-CS"/>
              </w:rPr>
            </w:pPr>
          </w:p>
          <w:p w:rsidR="0016718F" w:rsidRDefault="0016718F" w:rsidP="00EE76AE">
            <w:pPr>
              <w:tabs>
                <w:tab w:val="left" w:pos="709"/>
              </w:tabs>
              <w:jc w:val="center"/>
              <w:rPr>
                <w:b/>
                <w:color w:val="FF0000"/>
                <w:lang w:val="sr-Latn-CS"/>
              </w:rPr>
            </w:pPr>
          </w:p>
          <w:p w:rsidR="0016718F" w:rsidRDefault="0016718F" w:rsidP="00EE76AE">
            <w:pPr>
              <w:tabs>
                <w:tab w:val="left" w:pos="709"/>
              </w:tabs>
              <w:jc w:val="center"/>
              <w:rPr>
                <w:b/>
                <w:color w:val="FF0000"/>
                <w:lang w:val="sr-Latn-CS"/>
              </w:rPr>
            </w:pPr>
          </w:p>
          <w:p w:rsidR="0016718F" w:rsidRDefault="0016718F" w:rsidP="00EE76AE">
            <w:pPr>
              <w:tabs>
                <w:tab w:val="left" w:pos="709"/>
              </w:tabs>
              <w:jc w:val="center"/>
              <w:rPr>
                <w:b/>
                <w:color w:val="FF0000"/>
                <w:lang w:val="sr-Latn-CS"/>
              </w:rPr>
            </w:pPr>
          </w:p>
          <w:p w:rsidR="0016718F" w:rsidRDefault="0016718F" w:rsidP="00EE76AE">
            <w:pPr>
              <w:tabs>
                <w:tab w:val="left" w:pos="709"/>
              </w:tabs>
              <w:jc w:val="center"/>
              <w:rPr>
                <w:b/>
                <w:color w:val="FF0000"/>
                <w:lang w:val="sr-Latn-CS"/>
              </w:rPr>
            </w:pPr>
          </w:p>
          <w:p w:rsidR="0016718F" w:rsidRDefault="0016718F" w:rsidP="00EE76AE">
            <w:pPr>
              <w:tabs>
                <w:tab w:val="left" w:pos="709"/>
              </w:tabs>
              <w:jc w:val="center"/>
              <w:rPr>
                <w:b/>
                <w:color w:val="FF0000"/>
                <w:lang w:val="sr-Latn-CS"/>
              </w:rPr>
            </w:pPr>
          </w:p>
          <w:p w:rsidR="0016718F" w:rsidRPr="00EE76AE" w:rsidRDefault="0016718F" w:rsidP="00EE76AE">
            <w:pPr>
              <w:tabs>
                <w:tab w:val="left" w:pos="709"/>
              </w:tabs>
              <w:jc w:val="center"/>
              <w:rPr>
                <w:b/>
                <w:color w:val="FF0000"/>
                <w:lang w:val="sr-Latn-CS"/>
              </w:rPr>
            </w:pPr>
          </w:p>
          <w:p w:rsidR="00AF37B6" w:rsidRPr="00EE76AE" w:rsidRDefault="00AF37B6" w:rsidP="00EE76AE">
            <w:pPr>
              <w:jc w:val="center"/>
              <w:rPr>
                <w:b/>
                <w:color w:val="333399"/>
                <w:lang w:val="sr-Latn-CS"/>
              </w:rPr>
            </w:pPr>
          </w:p>
          <w:p w:rsidR="00AF37B6" w:rsidRPr="00EE76AE" w:rsidRDefault="00AF37B6" w:rsidP="0016718F">
            <w:pPr>
              <w:jc w:val="center"/>
              <w:rPr>
                <w:b/>
                <w:sz w:val="28"/>
                <w:szCs w:val="28"/>
                <w:lang w:val="sr-Latn-CS"/>
              </w:rPr>
            </w:pPr>
            <w:r w:rsidRPr="00EE76AE">
              <w:rPr>
                <w:rFonts w:eastAsia="Calibri"/>
                <w:b/>
                <w:bCs/>
                <w:sz w:val="28"/>
                <w:szCs w:val="28"/>
                <w:lang w:val="sr-Latn-CS"/>
              </w:rPr>
              <w:lastRenderedPageBreak/>
              <w:t>POGLAVLJE</w:t>
            </w:r>
            <w:r w:rsidRPr="00EE76AE">
              <w:rPr>
                <w:b/>
                <w:sz w:val="28"/>
                <w:szCs w:val="28"/>
                <w:lang w:val="sr-Latn-CS"/>
              </w:rPr>
              <w:t xml:space="preserve"> VI</w:t>
            </w:r>
          </w:p>
          <w:p w:rsidR="00AF37B6" w:rsidRPr="00EE76AE" w:rsidRDefault="00AF37B6" w:rsidP="0016718F">
            <w:pPr>
              <w:jc w:val="center"/>
              <w:rPr>
                <w:b/>
                <w:sz w:val="28"/>
                <w:szCs w:val="28"/>
                <w:lang w:val="sr-Latn-CS"/>
              </w:rPr>
            </w:pPr>
            <w:r w:rsidRPr="00EE76AE">
              <w:rPr>
                <w:b/>
                <w:sz w:val="28"/>
                <w:szCs w:val="28"/>
                <w:lang w:val="sr-Latn-CS"/>
              </w:rPr>
              <w:t>PRELAZNE ODREDBE</w:t>
            </w:r>
          </w:p>
          <w:p w:rsidR="00AF37B6" w:rsidRPr="00EE76AE" w:rsidRDefault="00AF37B6" w:rsidP="00EE76AE">
            <w:pPr>
              <w:jc w:val="center"/>
              <w:rPr>
                <w:b/>
                <w:lang w:val="sr-Latn-CS"/>
              </w:rPr>
            </w:pPr>
          </w:p>
          <w:p w:rsidR="00AF37B6" w:rsidRPr="00EE76AE" w:rsidRDefault="00AF37B6" w:rsidP="00EE76AE">
            <w:pPr>
              <w:jc w:val="center"/>
              <w:rPr>
                <w:b/>
                <w:lang w:val="sr-Latn-CS"/>
              </w:rPr>
            </w:pPr>
            <w:r w:rsidRPr="00EE76AE">
              <w:rPr>
                <w:b/>
                <w:lang w:val="sr-Latn-CS"/>
              </w:rPr>
              <w:t>Član25</w:t>
            </w:r>
          </w:p>
          <w:p w:rsidR="00AF37B6" w:rsidRPr="00EE76AE" w:rsidRDefault="00AF37B6" w:rsidP="00EE76AE">
            <w:pPr>
              <w:jc w:val="center"/>
              <w:rPr>
                <w:b/>
                <w:lang w:val="sr-Latn-CS"/>
              </w:rPr>
            </w:pPr>
            <w:r w:rsidRPr="00EE76AE">
              <w:rPr>
                <w:b/>
                <w:lang w:val="sr-Latn-CS"/>
              </w:rPr>
              <w:t>Obrasci</w:t>
            </w:r>
          </w:p>
          <w:p w:rsidR="00AF37B6" w:rsidRPr="00EE76AE" w:rsidRDefault="00AF37B6" w:rsidP="00EE76AE">
            <w:pPr>
              <w:jc w:val="both"/>
              <w:rPr>
                <w:b/>
                <w:sz w:val="28"/>
                <w:szCs w:val="28"/>
                <w:lang w:val="sr-Latn-CS"/>
              </w:rPr>
            </w:pPr>
          </w:p>
          <w:p w:rsidR="00AF37B6" w:rsidRPr="00EE76AE" w:rsidRDefault="00AF37B6" w:rsidP="00EE76AE">
            <w:pPr>
              <w:jc w:val="both"/>
              <w:rPr>
                <w:lang w:val="sr-Latn-CS"/>
              </w:rPr>
            </w:pPr>
            <w:r w:rsidRPr="00EE76AE">
              <w:rPr>
                <w:lang w:val="sr-Latn-CS"/>
              </w:rPr>
              <w:t>Relevantni obavezni obrasci za sprovođenje postupaka ove uredbe biće objavljeni na HRMIS-u i na veb stranici institucije.</w:t>
            </w:r>
          </w:p>
          <w:p w:rsidR="00AF37B6" w:rsidRPr="00EE76AE" w:rsidRDefault="00AF37B6" w:rsidP="00EE76AE">
            <w:pPr>
              <w:jc w:val="both"/>
              <w:rPr>
                <w:b/>
                <w:lang w:val="sr-Latn-CS"/>
              </w:rPr>
            </w:pPr>
          </w:p>
          <w:p w:rsidR="00AF37B6" w:rsidRPr="00EE76AE" w:rsidRDefault="00AF37B6" w:rsidP="00EE76AE">
            <w:pPr>
              <w:jc w:val="both"/>
              <w:rPr>
                <w:lang w:val="sr-Latn-CS"/>
              </w:rPr>
            </w:pPr>
          </w:p>
          <w:p w:rsidR="00AF37B6" w:rsidRPr="00EE76AE" w:rsidRDefault="00AF37B6" w:rsidP="00EE76AE">
            <w:pPr>
              <w:jc w:val="center"/>
              <w:rPr>
                <w:b/>
                <w:lang w:val="sr-Latn-CS"/>
              </w:rPr>
            </w:pPr>
            <w:r w:rsidRPr="00EE76AE">
              <w:rPr>
                <w:b/>
                <w:lang w:val="sr-Latn-CS"/>
              </w:rPr>
              <w:t>Član 26</w:t>
            </w:r>
          </w:p>
          <w:p w:rsidR="00AF37B6" w:rsidRPr="00EE76AE" w:rsidRDefault="00AF37B6" w:rsidP="00EE76AE">
            <w:pPr>
              <w:jc w:val="center"/>
              <w:rPr>
                <w:b/>
                <w:lang w:val="sr-Latn-CS"/>
              </w:rPr>
            </w:pPr>
            <w:r w:rsidRPr="00EE76AE">
              <w:rPr>
                <w:b/>
                <w:lang w:val="sr-Latn-CS"/>
              </w:rPr>
              <w:t>Stupanje na snagu</w:t>
            </w:r>
          </w:p>
          <w:p w:rsidR="00AF37B6" w:rsidRPr="00EE76AE" w:rsidRDefault="00AF37B6" w:rsidP="00EE76AE">
            <w:pPr>
              <w:jc w:val="both"/>
              <w:rPr>
                <w:b/>
                <w:lang w:val="sr-Latn-CS"/>
              </w:rPr>
            </w:pPr>
          </w:p>
          <w:p w:rsidR="00AF37B6" w:rsidRPr="00EE76AE" w:rsidRDefault="00AF37B6" w:rsidP="00EE76AE">
            <w:pPr>
              <w:jc w:val="both"/>
              <w:rPr>
                <w:lang w:val="sr-Latn-CS"/>
              </w:rPr>
            </w:pPr>
            <w:r w:rsidRPr="00EE76AE">
              <w:rPr>
                <w:lang w:val="sr-Latn-CS"/>
              </w:rPr>
              <w:t xml:space="preserve">Ova Uredba stupa na snagu danom objavljivanja u Službenom listu.                  </w:t>
            </w:r>
          </w:p>
          <w:p w:rsidR="00AF37B6" w:rsidRPr="00EE76AE" w:rsidRDefault="00AF37B6" w:rsidP="00EE76AE">
            <w:pPr>
              <w:jc w:val="both"/>
              <w:rPr>
                <w:lang w:val="sr-Latn-CS"/>
              </w:rPr>
            </w:pPr>
          </w:p>
          <w:p w:rsidR="00AF37B6" w:rsidRPr="00EE76AE" w:rsidRDefault="00AF37B6" w:rsidP="00EE76AE">
            <w:pPr>
              <w:jc w:val="both"/>
              <w:rPr>
                <w:lang w:val="sr-Latn-CS"/>
              </w:rPr>
            </w:pPr>
          </w:p>
          <w:p w:rsidR="00AF37B6" w:rsidRPr="00EE76AE" w:rsidRDefault="00AF37B6" w:rsidP="00EE76AE">
            <w:pPr>
              <w:jc w:val="right"/>
              <w:rPr>
                <w:color w:val="000080"/>
                <w:lang w:val="sr-Latn-CS"/>
              </w:rPr>
            </w:pPr>
          </w:p>
          <w:p w:rsidR="00AF37B6" w:rsidRDefault="00AF37B6" w:rsidP="00EE76AE">
            <w:pPr>
              <w:jc w:val="right"/>
              <w:rPr>
                <w:b/>
                <w:lang w:val="sr-Latn-CS"/>
              </w:rPr>
            </w:pPr>
            <w:r w:rsidRPr="00EE76AE">
              <w:rPr>
                <w:b/>
                <w:lang w:val="sr-Latn-CS"/>
              </w:rPr>
              <w:t>Albin Kurti</w:t>
            </w:r>
          </w:p>
          <w:p w:rsidR="0016718F" w:rsidRPr="00EE76AE" w:rsidRDefault="0016718F" w:rsidP="00EE76AE">
            <w:pPr>
              <w:jc w:val="right"/>
              <w:rPr>
                <w:b/>
                <w:lang w:val="sr-Latn-CS"/>
              </w:rPr>
            </w:pPr>
          </w:p>
          <w:p w:rsidR="00AF37B6" w:rsidRPr="00EE76AE" w:rsidRDefault="00AF37B6" w:rsidP="00EE76AE">
            <w:pPr>
              <w:jc w:val="right"/>
              <w:rPr>
                <w:b/>
                <w:lang w:val="sr-Latn-CS"/>
              </w:rPr>
            </w:pPr>
            <w:r w:rsidRPr="00EE76AE">
              <w:rPr>
                <w:b/>
                <w:lang w:val="sr-Latn-CS"/>
              </w:rPr>
              <w:t xml:space="preserve">________________________ </w:t>
            </w:r>
          </w:p>
          <w:p w:rsidR="00AF37B6" w:rsidRPr="00EE76AE" w:rsidRDefault="00AF37B6" w:rsidP="00EE76AE">
            <w:pPr>
              <w:jc w:val="right"/>
              <w:rPr>
                <w:b/>
                <w:lang w:val="sr-Latn-CS"/>
              </w:rPr>
            </w:pPr>
            <w:r w:rsidRPr="00EE76AE">
              <w:rPr>
                <w:b/>
                <w:lang w:val="sr-Latn-CS"/>
              </w:rPr>
              <w:t>Premijer Republike Kosovo</w:t>
            </w:r>
          </w:p>
          <w:p w:rsidR="0016718F" w:rsidRDefault="0016718F" w:rsidP="00EE76AE">
            <w:pPr>
              <w:tabs>
                <w:tab w:val="left" w:pos="270"/>
                <w:tab w:val="left" w:pos="810"/>
              </w:tabs>
              <w:jc w:val="both"/>
              <w:rPr>
                <w:b/>
                <w:lang w:val="sr-Latn-CS"/>
              </w:rPr>
            </w:pPr>
          </w:p>
          <w:p w:rsidR="00AF37B6" w:rsidRPr="00EE76AE" w:rsidRDefault="00AF37B6" w:rsidP="00EE76AE">
            <w:pPr>
              <w:tabs>
                <w:tab w:val="left" w:pos="270"/>
                <w:tab w:val="left" w:pos="810"/>
              </w:tabs>
              <w:jc w:val="both"/>
              <w:rPr>
                <w:color w:val="FF0000"/>
                <w:lang w:val="sr-Latn-CS"/>
              </w:rPr>
            </w:pPr>
            <w:bookmarkStart w:id="2" w:name="_GoBack"/>
            <w:bookmarkEnd w:id="2"/>
            <w:r w:rsidRPr="00EE76AE">
              <w:rPr>
                <w:b/>
                <w:lang w:val="sr-Latn-CS"/>
              </w:rPr>
              <w:t>Priština, dana ___/___/2021</w:t>
            </w:r>
          </w:p>
          <w:p w:rsidR="00302A90" w:rsidRPr="00EE76AE" w:rsidRDefault="00302A90" w:rsidP="00EE76AE">
            <w:pPr>
              <w:jc w:val="right"/>
              <w:rPr>
                <w:rFonts w:eastAsia="MS Mincho"/>
                <w:bCs/>
              </w:rPr>
            </w:pPr>
          </w:p>
        </w:tc>
      </w:tr>
    </w:tbl>
    <w:p w:rsidR="003C635F" w:rsidRPr="00180B76" w:rsidRDefault="003C635F" w:rsidP="00FC61FF">
      <w:pPr>
        <w:rPr>
          <w:lang w:val="sq-AL"/>
        </w:rPr>
        <w:sectPr w:rsidR="003C635F" w:rsidRPr="00180B76" w:rsidSect="00D24EC4">
          <w:footerReference w:type="even" r:id="rId9"/>
          <w:footerReference w:type="default" r:id="rId10"/>
          <w:pgSz w:w="15840" w:h="12240" w:orient="landscape"/>
          <w:pgMar w:top="1584" w:right="1440" w:bottom="1584" w:left="1440" w:header="720" w:footer="720" w:gutter="0"/>
          <w:cols w:space="720"/>
          <w:titlePg/>
          <w:docGrid w:linePitch="360"/>
        </w:sectPr>
      </w:pPr>
    </w:p>
    <w:p w:rsidR="008E49DA" w:rsidRDefault="008E49DA" w:rsidP="008E49DA"/>
    <w:p w:rsidR="008E49DA" w:rsidRDefault="008E49DA" w:rsidP="00BF7C8E">
      <w:pPr>
        <w:ind w:left="1530"/>
      </w:pPr>
    </w:p>
    <w:p w:rsidR="00BF7C8E" w:rsidRPr="00E675CF" w:rsidRDefault="00BF7C8E" w:rsidP="00BF7C8E">
      <w:pPr>
        <w:ind w:left="1530"/>
        <w:rPr>
          <w:b/>
        </w:rPr>
      </w:pPr>
      <w:r w:rsidRPr="00E675CF">
        <w:rPr>
          <w:b/>
        </w:rPr>
        <w:t xml:space="preserve">Shtojca Nr.1/1: Përshkrimi i përgjithshëm i punës </w:t>
      </w:r>
      <w:proofErr w:type="gramStart"/>
      <w:r w:rsidRPr="00E675CF">
        <w:rPr>
          <w:b/>
        </w:rPr>
        <w:t xml:space="preserve">për </w:t>
      </w:r>
      <w:r w:rsidRPr="00E675CF">
        <w:t xml:space="preserve"> Udhëheqësin</w:t>
      </w:r>
      <w:proofErr w:type="gramEnd"/>
      <w:r w:rsidRPr="00E675CF">
        <w:t xml:space="preserve"> e stafit administrativ mbështetës</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5249"/>
      </w:tblGrid>
      <w:tr w:rsidR="00BF7C8E" w:rsidRPr="00E675CF" w:rsidTr="00BF7C8E">
        <w:tc>
          <w:tcPr>
            <w:tcW w:w="11250" w:type="dxa"/>
            <w:gridSpan w:val="2"/>
            <w:shd w:val="clear" w:color="auto" w:fill="auto"/>
          </w:tcPr>
          <w:p w:rsidR="00BF7C8E" w:rsidRPr="00E675CF" w:rsidRDefault="00BF7C8E" w:rsidP="00BF7C8E">
            <w:pPr>
              <w:spacing w:before="60" w:after="120"/>
              <w:ind w:left="342" w:right="252"/>
              <w:jc w:val="both"/>
              <w:rPr>
                <w:b/>
                <w:iCs/>
                <w:lang w:eastAsia="en-GB"/>
              </w:rPr>
            </w:pPr>
            <w:r w:rsidRPr="00E675CF">
              <w:rPr>
                <w:rFonts w:eastAsia="Calibri"/>
                <w:i/>
              </w:rPr>
              <w:t>Në këtë klasë vendoset pozitat udhëheqëse të një njësie organizative apo udhëheqës i një ekipi të nëpunësve, i cili është përgjegjës për shërbimin administrativ dhe mbështetës brenda institucionit. Mbajtësi i kësaj pozite për punën e tij i përgjigjet drejtpërdrejt drejtorit të ndonjë Departamentit ose strukture tjetër organizative.</w:t>
            </w:r>
          </w:p>
        </w:tc>
      </w:tr>
      <w:tr w:rsidR="00BF7C8E" w:rsidRPr="00E675CF" w:rsidTr="00BF7C8E">
        <w:trPr>
          <w:trHeight w:val="4157"/>
        </w:trPr>
        <w:tc>
          <w:tcPr>
            <w:tcW w:w="6001" w:type="dxa"/>
            <w:shd w:val="clear" w:color="auto" w:fill="auto"/>
          </w:tcPr>
          <w:p w:rsidR="00BF7C8E" w:rsidRPr="00547952" w:rsidRDefault="00BF7C8E" w:rsidP="00F65844">
            <w:pPr>
              <w:pStyle w:val="ListParagraph"/>
              <w:numPr>
                <w:ilvl w:val="0"/>
                <w:numId w:val="37"/>
              </w:numPr>
              <w:autoSpaceDE w:val="0"/>
              <w:autoSpaceDN w:val="0"/>
              <w:adjustRightInd w:val="0"/>
              <w:spacing w:after="160" w:line="259" w:lineRule="auto"/>
              <w:ind w:left="1170"/>
              <w:jc w:val="both"/>
              <w:rPr>
                <w:b/>
                <w:u w:val="single"/>
              </w:rPr>
            </w:pPr>
            <w:r w:rsidRPr="00547952">
              <w:rPr>
                <w:b/>
                <w:u w:val="single"/>
              </w:rPr>
              <w:t>Detyrat dhe përgjegjësitë kryesore:</w:t>
            </w:r>
          </w:p>
          <w:p w:rsidR="00BF7C8E" w:rsidRPr="00E675CF" w:rsidRDefault="00BF7C8E" w:rsidP="00F65844">
            <w:pPr>
              <w:numPr>
                <w:ilvl w:val="0"/>
                <w:numId w:val="36"/>
              </w:numPr>
              <w:autoSpaceDE w:val="0"/>
              <w:autoSpaceDN w:val="0"/>
              <w:adjustRightInd w:val="0"/>
              <w:ind w:left="1170"/>
              <w:contextualSpacing/>
              <w:jc w:val="both"/>
              <w:rPr>
                <w:rFonts w:eastAsia="Calibri"/>
                <w:b/>
                <w:u w:val="single"/>
              </w:rPr>
            </w:pPr>
            <w:r w:rsidRPr="00E675CF">
              <w:rPr>
                <w:rFonts w:eastAsia="MS Mincho"/>
              </w:rPr>
              <w:t>Drejton dhe mbikëqyrë të gjitha aktivitetet e shërbimit mbështetës  dhe siguron funksionim efikas të tij;</w:t>
            </w:r>
          </w:p>
          <w:p w:rsidR="00BF7C8E" w:rsidRPr="00E675CF" w:rsidRDefault="00BF7C8E" w:rsidP="00BF7C8E">
            <w:pPr>
              <w:autoSpaceDE w:val="0"/>
              <w:autoSpaceDN w:val="0"/>
              <w:adjustRightInd w:val="0"/>
              <w:ind w:left="1170"/>
              <w:contextualSpacing/>
              <w:jc w:val="both"/>
              <w:rPr>
                <w:rFonts w:eastAsia="Calibri"/>
                <w:b/>
                <w:sz w:val="10"/>
                <w:szCs w:val="10"/>
                <w:u w:val="single"/>
              </w:rPr>
            </w:pPr>
          </w:p>
          <w:p w:rsidR="00BF7C8E" w:rsidRPr="00E675CF" w:rsidRDefault="00BF7C8E" w:rsidP="00F65844">
            <w:pPr>
              <w:numPr>
                <w:ilvl w:val="0"/>
                <w:numId w:val="36"/>
              </w:numPr>
              <w:autoSpaceDE w:val="0"/>
              <w:autoSpaceDN w:val="0"/>
              <w:adjustRightInd w:val="0"/>
              <w:ind w:left="1170"/>
              <w:contextualSpacing/>
              <w:jc w:val="both"/>
              <w:rPr>
                <w:rFonts w:eastAsia="MS Mincho"/>
              </w:rPr>
            </w:pPr>
            <w:r w:rsidRPr="00E675CF">
              <w:rPr>
                <w:rFonts w:eastAsia="MS Mincho"/>
              </w:rPr>
              <w:t xml:space="preserve">Menaxhon stafin dhe organizon punën përmes ndarjes së detyrave tek stafi i tij si dhe menaxhon realizimin e detyrave dhe përgjegjësive që duhen përmbushur;  </w:t>
            </w:r>
          </w:p>
          <w:p w:rsidR="00BF7C8E" w:rsidRPr="00E675CF" w:rsidRDefault="00BF7C8E" w:rsidP="00BF7C8E">
            <w:pPr>
              <w:pStyle w:val="ListParagraph"/>
              <w:ind w:left="1170"/>
              <w:rPr>
                <w:rFonts w:eastAsia="MS Mincho"/>
                <w:sz w:val="10"/>
                <w:szCs w:val="10"/>
              </w:rPr>
            </w:pPr>
          </w:p>
          <w:p w:rsidR="00BF7C8E" w:rsidRPr="00E675CF" w:rsidRDefault="00BF7C8E" w:rsidP="00F65844">
            <w:pPr>
              <w:numPr>
                <w:ilvl w:val="0"/>
                <w:numId w:val="36"/>
              </w:numPr>
              <w:autoSpaceDE w:val="0"/>
              <w:autoSpaceDN w:val="0"/>
              <w:adjustRightInd w:val="0"/>
              <w:ind w:left="1170"/>
              <w:contextualSpacing/>
              <w:jc w:val="both"/>
              <w:rPr>
                <w:rFonts w:eastAsia="MS Mincho"/>
              </w:rPr>
            </w:pPr>
            <w:r w:rsidRPr="00E675CF">
              <w:t>Udhëzon stafin në përmbushjen e aktiviteteve të përditshme dhe siguron që kjo veprimtari të jetë në përputhje me legjislacionin, politikat institucionale dhe standardet përkatëse;</w:t>
            </w:r>
          </w:p>
          <w:p w:rsidR="00BF7C8E" w:rsidRPr="00E675CF" w:rsidRDefault="00BF7C8E" w:rsidP="00BF7C8E">
            <w:pPr>
              <w:pStyle w:val="ListParagraph"/>
              <w:ind w:left="1170"/>
              <w:rPr>
                <w:rFonts w:eastAsia="MS Mincho"/>
                <w:sz w:val="10"/>
                <w:szCs w:val="10"/>
              </w:rPr>
            </w:pPr>
          </w:p>
          <w:p w:rsidR="00BF7C8E" w:rsidRPr="00E675CF" w:rsidRDefault="00BF7C8E" w:rsidP="00F65844">
            <w:pPr>
              <w:numPr>
                <w:ilvl w:val="0"/>
                <w:numId w:val="36"/>
              </w:numPr>
              <w:autoSpaceDE w:val="0"/>
              <w:autoSpaceDN w:val="0"/>
              <w:adjustRightInd w:val="0"/>
              <w:ind w:left="1170"/>
              <w:contextualSpacing/>
              <w:jc w:val="both"/>
              <w:rPr>
                <w:rFonts w:eastAsia="MS Mincho"/>
              </w:rPr>
            </w:pPr>
            <w:r w:rsidRPr="00E675CF">
              <w:t>Bën vlerësimin e rezultateve të punë për stafin nën mbikëqyrje të tij/saj dhe identifikon nevojat për ngritjen e kapaciteteve të tyre.</w:t>
            </w:r>
          </w:p>
        </w:tc>
        <w:tc>
          <w:tcPr>
            <w:tcW w:w="5249" w:type="dxa"/>
            <w:shd w:val="clear" w:color="auto" w:fill="auto"/>
          </w:tcPr>
          <w:p w:rsidR="00BF7C8E" w:rsidRPr="00E675CF" w:rsidRDefault="00BF7C8E" w:rsidP="00F65844">
            <w:pPr>
              <w:pStyle w:val="ListParagraph"/>
              <w:numPr>
                <w:ilvl w:val="0"/>
                <w:numId w:val="37"/>
              </w:numPr>
              <w:autoSpaceDE w:val="0"/>
              <w:autoSpaceDN w:val="0"/>
              <w:adjustRightInd w:val="0"/>
              <w:spacing w:after="160" w:line="259" w:lineRule="auto"/>
              <w:ind w:left="1170"/>
              <w:jc w:val="both"/>
              <w:rPr>
                <w:b/>
                <w:u w:val="single"/>
                <w:lang w:val="de-AT"/>
              </w:rPr>
            </w:pPr>
            <w:r w:rsidRPr="00E675CF">
              <w:rPr>
                <w:b/>
                <w:u w:val="single"/>
                <w:lang w:val="de-AT"/>
              </w:rPr>
              <w:t>Karakteristikat sipas faktorëve të klasifikimit:</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Niveli i rëndësisë</w:t>
            </w:r>
            <w:r w:rsidRPr="00E675CF">
              <w:rPr>
                <w:rFonts w:eastAsia="Calibri"/>
              </w:rPr>
              <w:t xml:space="preserve"> - </w:t>
            </w:r>
            <w:r w:rsidRPr="00E675CF">
              <w:t xml:space="preserve">përfshin përgjegjësinë për menaxhimin e njësisë organizativ ose një ekipi </w:t>
            </w:r>
            <w:proofErr w:type="gramStart"/>
            <w:r w:rsidRPr="00E675CF">
              <w:t>të  nëpunësve</w:t>
            </w:r>
            <w:proofErr w:type="gramEnd"/>
            <w:r w:rsidRPr="00E675CF">
              <w:rPr>
                <w:rFonts w:eastAsia="Calibri"/>
              </w:rPr>
              <w:t xml:space="preserve">. </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b/>
                <w:i/>
              </w:rPr>
              <w:t xml:space="preserve">Niveli </w:t>
            </w:r>
            <w:proofErr w:type="gramStart"/>
            <w:r w:rsidRPr="00E675CF">
              <w:rPr>
                <w:b/>
                <w:i/>
              </w:rPr>
              <w:t>i  pavarësisë</w:t>
            </w:r>
            <w:proofErr w:type="gramEnd"/>
            <w:r w:rsidRPr="00E675CF">
              <w:t xml:space="preserve">  - përfshin pavarësinë në punë që kufizohet nga mbikëqyrja e mbikëqyrësit.</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Niveli i vështirësisë</w:t>
            </w:r>
            <w:r w:rsidRPr="00E675CF">
              <w:rPr>
                <w:rFonts w:eastAsia="Calibri"/>
                <w:i/>
              </w:rPr>
              <w:t xml:space="preserve"> – </w:t>
            </w:r>
            <w:r w:rsidRPr="00E675CF">
              <w:t xml:space="preserve">përfshin mbështetjen e stafit administrativ dhe mbështetës </w:t>
            </w:r>
            <w:r w:rsidRPr="00E675CF">
              <w:rPr>
                <w:rFonts w:eastAsia="Calibri"/>
              </w:rPr>
              <w:t xml:space="preserve">në zgjidhjen e detyrave komplekse. </w:t>
            </w:r>
          </w:p>
          <w:p w:rsidR="00BF7C8E" w:rsidRPr="00E675CF" w:rsidRDefault="00BF7C8E" w:rsidP="00BF7C8E">
            <w:pPr>
              <w:tabs>
                <w:tab w:val="left" w:pos="360"/>
              </w:tabs>
              <w:spacing w:before="120"/>
              <w:ind w:left="1170"/>
              <w:jc w:val="both"/>
            </w:pPr>
          </w:p>
          <w:p w:rsidR="00BF7C8E" w:rsidRPr="00E675CF" w:rsidRDefault="00BF7C8E" w:rsidP="00BF7C8E">
            <w:pPr>
              <w:tabs>
                <w:tab w:val="left" w:pos="281"/>
              </w:tabs>
              <w:spacing w:before="120"/>
              <w:ind w:left="1170"/>
              <w:jc w:val="both"/>
              <w:rPr>
                <w:rFonts w:eastAsia="Calibri"/>
              </w:rPr>
            </w:pPr>
          </w:p>
        </w:tc>
      </w:tr>
      <w:tr w:rsidR="00BF7C8E" w:rsidRPr="00E675CF" w:rsidTr="00BF7C8E">
        <w:trPr>
          <w:trHeight w:val="3320"/>
        </w:trPr>
        <w:tc>
          <w:tcPr>
            <w:tcW w:w="6001" w:type="dxa"/>
            <w:shd w:val="clear" w:color="auto" w:fill="auto"/>
          </w:tcPr>
          <w:p w:rsidR="00BF7C8E" w:rsidRPr="00E675CF" w:rsidRDefault="00BF7C8E" w:rsidP="00F65844">
            <w:pPr>
              <w:pStyle w:val="ListParagraph"/>
              <w:numPr>
                <w:ilvl w:val="0"/>
                <w:numId w:val="37"/>
              </w:numPr>
              <w:autoSpaceDE w:val="0"/>
              <w:autoSpaceDN w:val="0"/>
              <w:adjustRightInd w:val="0"/>
              <w:spacing w:after="160" w:line="259" w:lineRule="auto"/>
              <w:ind w:left="1170"/>
              <w:jc w:val="both"/>
              <w:rPr>
                <w:b/>
                <w:u w:val="single"/>
              </w:rPr>
            </w:pPr>
            <w:r w:rsidRPr="00E675CF">
              <w:rPr>
                <w:b/>
                <w:u w:val="single"/>
              </w:rPr>
              <w:t xml:space="preserve">Kërkesat (Njohuri, Aftësi dhe Cilësitë) e përgjithshme të nevojshme: </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organizative dhe drejtuese për të menaxhuar njësi organizative apo një ekip të nëpunësve;</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për t'iu përshtatur prioriteteve dhe  kërkesave,  afateve kohore si dhe zgjidhjes së problemeve;</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 xml:space="preserve">Aftësi komunikimi dhe ndikim personal, përfshirë aftësinë për të krijuar dhe mbajtur </w:t>
            </w:r>
            <w:r w:rsidRPr="00E675CF">
              <w:rPr>
                <w:rFonts w:eastAsia="Calibri"/>
              </w:rPr>
              <w:lastRenderedPageBreak/>
              <w:t>marrëdhënie besimi me eprorin dhe stafin që e menaxhon;</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 xml:space="preserve">Shkathtësi në komunikim planifikim të punës dhe udhëheqje. </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për të motivuar stafin dhe për të zbatuar praktikat operative për të përmirësuar efikasitetin;</w:t>
            </w:r>
          </w:p>
        </w:tc>
        <w:tc>
          <w:tcPr>
            <w:tcW w:w="5249" w:type="dxa"/>
            <w:shd w:val="clear" w:color="auto" w:fill="auto"/>
          </w:tcPr>
          <w:p w:rsidR="00BF7C8E" w:rsidRPr="00E675CF" w:rsidRDefault="00BF7C8E" w:rsidP="00F65844">
            <w:pPr>
              <w:pStyle w:val="ListParagraph"/>
              <w:numPr>
                <w:ilvl w:val="0"/>
                <w:numId w:val="37"/>
              </w:numPr>
              <w:autoSpaceDE w:val="0"/>
              <w:autoSpaceDN w:val="0"/>
              <w:adjustRightInd w:val="0"/>
              <w:spacing w:after="160" w:line="259" w:lineRule="auto"/>
              <w:ind w:left="1170"/>
              <w:jc w:val="both"/>
              <w:rPr>
                <w:b/>
                <w:u w:val="single"/>
                <w:lang w:val="de-AT"/>
              </w:rPr>
            </w:pPr>
            <w:r w:rsidRPr="00E675CF">
              <w:rPr>
                <w:b/>
                <w:u w:val="single"/>
                <w:lang w:val="de-AT"/>
              </w:rPr>
              <w:lastRenderedPageBreak/>
              <w:t>Kërkesat e Përgjithshme Formale:</w:t>
            </w:r>
          </w:p>
          <w:p w:rsidR="00BF7C8E" w:rsidRPr="00E675CF" w:rsidRDefault="00BF7C8E" w:rsidP="00BF7C8E">
            <w:pPr>
              <w:autoSpaceDE w:val="0"/>
              <w:autoSpaceDN w:val="0"/>
              <w:adjustRightInd w:val="0"/>
              <w:ind w:left="1170"/>
              <w:jc w:val="both"/>
              <w:rPr>
                <w:rFonts w:eastAsia="Calibri"/>
                <w:b/>
                <w:highlight w:val="red"/>
                <w:u w:val="single"/>
              </w:rPr>
            </w:pPr>
          </w:p>
          <w:p w:rsidR="00BF7C8E" w:rsidRPr="00E675CF" w:rsidRDefault="00BF7C8E" w:rsidP="00F65844">
            <w:pPr>
              <w:numPr>
                <w:ilvl w:val="0"/>
                <w:numId w:val="35"/>
              </w:numPr>
              <w:autoSpaceDE w:val="0"/>
              <w:autoSpaceDN w:val="0"/>
              <w:adjustRightInd w:val="0"/>
              <w:spacing w:before="120" w:after="160" w:line="259" w:lineRule="auto"/>
              <w:ind w:left="1170"/>
              <w:contextualSpacing/>
              <w:jc w:val="both"/>
              <w:rPr>
                <w:rFonts w:eastAsia="Calibri"/>
              </w:rPr>
            </w:pPr>
            <w:r w:rsidRPr="00E675CF">
              <w:rPr>
                <w:rFonts w:eastAsia="Calibri"/>
                <w:b/>
              </w:rPr>
              <w:t xml:space="preserve">Arsimimi i kërkuar: </w:t>
            </w:r>
            <w:r w:rsidRPr="00E675CF">
              <w:rPr>
                <w:rFonts w:eastAsia="Calibri"/>
              </w:rPr>
              <w:t>Diplomë/</w:t>
            </w:r>
            <w:proofErr w:type="gramStart"/>
            <w:r w:rsidRPr="00E675CF">
              <w:rPr>
                <w:rFonts w:eastAsia="Calibri"/>
              </w:rPr>
              <w:t>a</w:t>
            </w:r>
            <w:proofErr w:type="gramEnd"/>
            <w:r w:rsidRPr="00E675CF">
              <w:rPr>
                <w:rFonts w:eastAsia="Calibri"/>
              </w:rPr>
              <w:t xml:space="preserve"> e shkollës së mesme apo ekuivalente me to.</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35"/>
              </w:numPr>
              <w:autoSpaceDE w:val="0"/>
              <w:autoSpaceDN w:val="0"/>
              <w:adjustRightInd w:val="0"/>
              <w:spacing w:before="120"/>
              <w:ind w:left="1170"/>
              <w:contextualSpacing/>
              <w:jc w:val="both"/>
              <w:rPr>
                <w:rFonts w:eastAsia="Calibri"/>
              </w:rPr>
            </w:pPr>
            <w:r w:rsidRPr="00E675CF">
              <w:rPr>
                <w:rFonts w:eastAsia="Calibri"/>
                <w:b/>
              </w:rPr>
              <w:t xml:space="preserve">Kualifikime të posaçme formale: </w:t>
            </w:r>
            <w:r w:rsidRPr="00E675CF">
              <w:rPr>
                <w:rFonts w:eastAsia="Calibri"/>
              </w:rPr>
              <w:t>Nuk ka.</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35"/>
              </w:numPr>
              <w:autoSpaceDE w:val="0"/>
              <w:autoSpaceDN w:val="0"/>
              <w:adjustRightInd w:val="0"/>
              <w:spacing w:before="120"/>
              <w:ind w:left="1170"/>
              <w:contextualSpacing/>
              <w:jc w:val="both"/>
              <w:rPr>
                <w:rFonts w:eastAsia="Calibri"/>
              </w:rPr>
            </w:pPr>
            <w:r w:rsidRPr="00E675CF">
              <w:rPr>
                <w:rFonts w:eastAsia="Calibri"/>
                <w:b/>
              </w:rPr>
              <w:t>Përvoja e punës e kërkuar:</w:t>
            </w:r>
            <w:r w:rsidRPr="00E675CF">
              <w:rPr>
                <w:rFonts w:eastAsia="Calibri"/>
              </w:rPr>
              <w:t xml:space="preserve"> 4 vite punë profesionale. </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BF7C8E">
            <w:pPr>
              <w:spacing w:after="160" w:line="259" w:lineRule="auto"/>
              <w:ind w:left="1170"/>
              <w:contextualSpacing/>
              <w:rPr>
                <w:rFonts w:eastAsia="Calibri"/>
              </w:rPr>
            </w:pP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tc>
      </w:tr>
    </w:tbl>
    <w:p w:rsidR="00BF7C8E" w:rsidRPr="00E675CF" w:rsidRDefault="00BF7C8E" w:rsidP="00BF7C8E">
      <w:pPr>
        <w:ind w:left="1170"/>
      </w:pPr>
    </w:p>
    <w:p w:rsidR="00BF7C8E" w:rsidRPr="00E675CF" w:rsidRDefault="00BF7C8E" w:rsidP="00BF7C8E">
      <w:pPr>
        <w:ind w:left="1170"/>
        <w:rPr>
          <w:b/>
        </w:rPr>
      </w:pPr>
      <w:r w:rsidRPr="00E675CF">
        <w:rPr>
          <w:b/>
        </w:rPr>
        <w:t xml:space="preserve">Shtojca Nr.1/2: Përshkrimi i përgjithshëm i punës </w:t>
      </w:r>
      <w:proofErr w:type="gramStart"/>
      <w:r w:rsidRPr="00E675CF">
        <w:rPr>
          <w:b/>
        </w:rPr>
        <w:t xml:space="preserve">për </w:t>
      </w:r>
      <w:r w:rsidRPr="00E675CF">
        <w:t xml:space="preserve"> </w:t>
      </w:r>
      <w:r w:rsidRPr="00E675CF">
        <w:rPr>
          <w:b/>
        </w:rPr>
        <w:t>Nëpunës</w:t>
      </w:r>
      <w:proofErr w:type="gramEnd"/>
      <w:r w:rsidRPr="00E675CF">
        <w:rPr>
          <w:b/>
        </w:rPr>
        <w:t xml:space="preserve"> administrativ dhe mbështetës 1</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5249"/>
      </w:tblGrid>
      <w:tr w:rsidR="00BF7C8E" w:rsidRPr="00E675CF" w:rsidTr="008F732C">
        <w:trPr>
          <w:trHeight w:val="58"/>
        </w:trPr>
        <w:tc>
          <w:tcPr>
            <w:tcW w:w="11250" w:type="dxa"/>
            <w:gridSpan w:val="2"/>
            <w:shd w:val="clear" w:color="auto" w:fill="auto"/>
          </w:tcPr>
          <w:p w:rsidR="00BF7C8E" w:rsidRPr="00E675CF" w:rsidRDefault="00BF7C8E" w:rsidP="00BF7C8E">
            <w:pPr>
              <w:ind w:left="1170"/>
              <w:jc w:val="both"/>
              <w:rPr>
                <w:b/>
                <w:i/>
                <w:iCs/>
                <w:lang w:eastAsia="en-GB"/>
              </w:rPr>
            </w:pPr>
            <w:r w:rsidRPr="00E675CF">
              <w:rPr>
                <w:i/>
              </w:rPr>
              <w:t>Në këtë klasë vendosen pozitat të cilat kryejnë detyra që kërkojnë njohuri të thella në fushat dhe sektor të caktuar. Mbajtësit e këtyre pozitave kryejnë një sërë detyrash të natyrës komplekse ose specifike në mënyrë individuale ose si udhëheqës i një ekipi</w:t>
            </w:r>
            <w:r w:rsidRPr="00E675CF">
              <w:t>.</w:t>
            </w:r>
            <w:r w:rsidRPr="00E675CF">
              <w:rPr>
                <w:i/>
              </w:rPr>
              <w:t xml:space="preserve"> Mbajtësit e këtyre pozitave punojnë të pavarur dhe pa mbikëqyrje dhe mbështetje brenda udhëzimeve të përgjithshme dhe afateve për përfundim të detyrave.</w:t>
            </w:r>
          </w:p>
        </w:tc>
      </w:tr>
      <w:tr w:rsidR="00BF7C8E" w:rsidRPr="00E675CF" w:rsidTr="008F732C">
        <w:tc>
          <w:tcPr>
            <w:tcW w:w="6001" w:type="dxa"/>
            <w:shd w:val="clear" w:color="auto" w:fill="auto"/>
          </w:tcPr>
          <w:p w:rsidR="00BF7C8E" w:rsidRPr="00E675CF" w:rsidRDefault="00BF7C8E" w:rsidP="00F65844">
            <w:pPr>
              <w:numPr>
                <w:ilvl w:val="0"/>
                <w:numId w:val="34"/>
              </w:numPr>
              <w:autoSpaceDE w:val="0"/>
              <w:autoSpaceDN w:val="0"/>
              <w:adjustRightInd w:val="0"/>
              <w:ind w:left="1170"/>
              <w:contextualSpacing/>
              <w:jc w:val="both"/>
              <w:rPr>
                <w:rFonts w:eastAsia="Calibri"/>
                <w:b/>
                <w:u w:val="single"/>
              </w:rPr>
            </w:pPr>
            <w:r w:rsidRPr="00E675CF">
              <w:rPr>
                <w:rFonts w:eastAsia="Calibri"/>
                <w:b/>
                <w:u w:val="single"/>
              </w:rPr>
              <w:t>Detyrat dhe përgjegjësitë kryesore:</w:t>
            </w:r>
          </w:p>
          <w:p w:rsidR="00BF7C8E" w:rsidRPr="00E675CF" w:rsidRDefault="00BF7C8E" w:rsidP="00BF7C8E">
            <w:pPr>
              <w:autoSpaceDE w:val="0"/>
              <w:autoSpaceDN w:val="0"/>
              <w:adjustRightInd w:val="0"/>
              <w:ind w:left="1170"/>
              <w:jc w:val="both"/>
              <w:rPr>
                <w:rFonts w:eastAsia="Calibri"/>
                <w:b/>
                <w:sz w:val="16"/>
                <w:szCs w:val="16"/>
                <w:u w:val="single"/>
              </w:rPr>
            </w:pP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 xml:space="preserve">Për kryerjen dhe realizimin e punëve dhe detyrave  nevojiten njohuri të thella të një fushës përkatëse; </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Puna kryhet brenda udhëzimeve të përgjithshme lidhur me objektivat dhe afatet e përfundimit të detyrave;</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Detyrat realizohen në përputhje me procedurat teknike, si dhe duke mbajtur parasysh praktikat profesionale;</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Nga nëpunësit e kësaj klase kërkohet dhe pritet të identifikojnë mundësitë për përmirësimin e mëtejshëm të procedurave dhe teknikave;</w:t>
            </w:r>
          </w:p>
          <w:p w:rsidR="00BF7C8E" w:rsidRPr="00E675CF" w:rsidRDefault="00BF7C8E" w:rsidP="00F65844">
            <w:pPr>
              <w:numPr>
                <w:ilvl w:val="0"/>
                <w:numId w:val="36"/>
              </w:numPr>
              <w:spacing w:before="120"/>
              <w:ind w:left="1170" w:hanging="247"/>
              <w:jc w:val="both"/>
              <w:rPr>
                <w:rFonts w:eastAsia="Calibri"/>
              </w:rPr>
            </w:pPr>
            <w:r w:rsidRPr="00E675CF">
              <w:rPr>
                <w:rFonts w:eastAsia="MS Mincho"/>
              </w:rPr>
              <w:lastRenderedPageBreak/>
              <w:t xml:space="preserve">Udhëzon, rishikon dhe kontrollon punën e zyrtarëve të tjerë të nivelit më të ulët duke sugjeruar, udhëzuar kryerjen e punëve. </w:t>
            </w:r>
          </w:p>
        </w:tc>
        <w:tc>
          <w:tcPr>
            <w:tcW w:w="5249" w:type="dxa"/>
            <w:shd w:val="clear" w:color="auto" w:fill="auto"/>
          </w:tcPr>
          <w:p w:rsidR="00BF7C8E" w:rsidRPr="00E675CF" w:rsidRDefault="00BF7C8E" w:rsidP="00F65844">
            <w:pPr>
              <w:numPr>
                <w:ilvl w:val="0"/>
                <w:numId w:val="34"/>
              </w:numPr>
              <w:autoSpaceDE w:val="0"/>
              <w:autoSpaceDN w:val="0"/>
              <w:adjustRightInd w:val="0"/>
              <w:ind w:left="1170" w:hanging="551"/>
              <w:contextualSpacing/>
              <w:jc w:val="both"/>
              <w:rPr>
                <w:rFonts w:eastAsia="Calibri"/>
                <w:b/>
                <w:u w:val="single"/>
              </w:rPr>
            </w:pPr>
            <w:r w:rsidRPr="00E675CF">
              <w:rPr>
                <w:rFonts w:eastAsia="Calibri"/>
                <w:b/>
                <w:u w:val="single"/>
              </w:rPr>
              <w:lastRenderedPageBreak/>
              <w:t>Karakteristikat sipas faktorëve të klasifikimit:</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Niveli i rëndësisë</w:t>
            </w:r>
            <w:r w:rsidRPr="00E675CF">
              <w:rPr>
                <w:rFonts w:eastAsia="Calibri"/>
              </w:rPr>
              <w:t xml:space="preserve"> - </w:t>
            </w:r>
            <w:r w:rsidRPr="00E675CF">
              <w:rPr>
                <w:rFonts w:eastAsia="MS Mincho"/>
              </w:rPr>
              <w:t xml:space="preserve">përfshin përgjegjësinë për marrjen e veprimeve që ndikojnë në punën </w:t>
            </w:r>
            <w:proofErr w:type="gramStart"/>
            <w:r w:rsidRPr="00E675CF">
              <w:rPr>
                <w:rFonts w:eastAsia="MS Mincho"/>
              </w:rPr>
              <w:t>e  shërbimit</w:t>
            </w:r>
            <w:proofErr w:type="gramEnd"/>
            <w:r w:rsidRPr="00E675CF">
              <w:rPr>
                <w:rFonts w:eastAsia="MS Mincho"/>
              </w:rPr>
              <w:t xml:space="preserve"> përkatës</w:t>
            </w:r>
            <w:r w:rsidRPr="00E675CF">
              <w:rPr>
                <w:rFonts w:eastAsia="Calibri"/>
              </w:rPr>
              <w:t xml:space="preserve">. </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rPr>
              <w:t xml:space="preserve"> </w:t>
            </w:r>
            <w:r w:rsidRPr="00E675CF">
              <w:rPr>
                <w:b/>
                <w:i/>
              </w:rPr>
              <w:t xml:space="preserve">Niveli </w:t>
            </w:r>
            <w:proofErr w:type="gramStart"/>
            <w:r w:rsidRPr="00E675CF">
              <w:rPr>
                <w:b/>
                <w:i/>
              </w:rPr>
              <w:t>i  pavarësisë</w:t>
            </w:r>
            <w:proofErr w:type="gramEnd"/>
            <w:r w:rsidRPr="00E675CF">
              <w:t xml:space="preserve">  - </w:t>
            </w:r>
            <w:r w:rsidRPr="00E675CF">
              <w:rPr>
                <w:rFonts w:eastAsia="MS Mincho"/>
              </w:rPr>
              <w:t>përfshin pavarësinë në punë pa  mbikëqyrje nga mbikëqyrësit dhe ndihmën e tij në zgjidhjen e problemeve komplekse</w:t>
            </w:r>
            <w:r w:rsidRPr="00E675CF">
              <w:t>.</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Niveli i vështirësisë</w:t>
            </w:r>
            <w:r w:rsidRPr="00E675CF">
              <w:rPr>
                <w:rFonts w:eastAsia="Calibri"/>
              </w:rPr>
              <w:t xml:space="preserve"> – </w:t>
            </w:r>
            <w:r w:rsidRPr="00E675CF">
              <w:rPr>
                <w:rFonts w:eastAsia="MS Mincho"/>
              </w:rPr>
              <w:t>përfshin, procese pune që paraqesin kompleksitet dhe nevojë për inovacion si dhe mbështetjen profesionale për nëpunësit civilë të nivelit më të ulët</w:t>
            </w:r>
            <w:r w:rsidRPr="00E675CF">
              <w:rPr>
                <w:rFonts w:eastAsia="Calibri"/>
              </w:rPr>
              <w:t>.</w:t>
            </w:r>
          </w:p>
        </w:tc>
      </w:tr>
      <w:tr w:rsidR="00BF7C8E" w:rsidRPr="00E675CF" w:rsidTr="008F732C">
        <w:trPr>
          <w:trHeight w:val="4184"/>
        </w:trPr>
        <w:tc>
          <w:tcPr>
            <w:tcW w:w="6001" w:type="dxa"/>
            <w:shd w:val="clear" w:color="auto" w:fill="auto"/>
          </w:tcPr>
          <w:p w:rsidR="00BF7C8E" w:rsidRPr="00E675CF" w:rsidRDefault="00BF7C8E" w:rsidP="00F65844">
            <w:pPr>
              <w:numPr>
                <w:ilvl w:val="0"/>
                <w:numId w:val="34"/>
              </w:numPr>
              <w:autoSpaceDE w:val="0"/>
              <w:autoSpaceDN w:val="0"/>
              <w:adjustRightInd w:val="0"/>
              <w:ind w:left="1170" w:hanging="540"/>
              <w:contextualSpacing/>
              <w:jc w:val="both"/>
              <w:rPr>
                <w:rFonts w:eastAsia="Calibri"/>
                <w:b/>
                <w:u w:val="single"/>
              </w:rPr>
            </w:pPr>
            <w:r w:rsidRPr="00E675CF">
              <w:rPr>
                <w:rFonts w:eastAsia="Calibri"/>
                <w:b/>
                <w:u w:val="single"/>
              </w:rPr>
              <w:lastRenderedPageBreak/>
              <w:t xml:space="preserve">Kërkesat (Njohuri, Aftësi dhe Cilësitë) e përgjithshme të nevojshme: </w:t>
            </w:r>
          </w:p>
          <w:p w:rsidR="00BF7C8E" w:rsidRPr="00E675CF" w:rsidRDefault="00BF7C8E" w:rsidP="00BF7C8E">
            <w:pPr>
              <w:tabs>
                <w:tab w:val="left" w:pos="360"/>
              </w:tabs>
              <w:ind w:left="1170"/>
              <w:jc w:val="both"/>
              <w:rPr>
                <w:rFonts w:eastAsia="Calibri"/>
              </w:rPr>
            </w:pP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Nivel të thellë të njohurive profesionale ose teknike të fushës përkatëse që ndërlidhen me detyrat dhe përgjegjësit;</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për të bërë gjykime profesionale të pavarura dhe për të ushtruar diskrecion mbi çështjet dhe për të dhënë një kontribut të rëndësishëm në zhvillimin e shërbimit.</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Shkathtësi në komunikim planifikim të punës dhe udhëheqje të ekipit,</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në kuptimin dhe zgjidhjen e problemeve për çështjet që dalin nga procesi i punës;</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për të zbatuar praktikat operative për të përmirësuar efikasitetin;</w:t>
            </w:r>
          </w:p>
        </w:tc>
        <w:tc>
          <w:tcPr>
            <w:tcW w:w="5249" w:type="dxa"/>
            <w:shd w:val="clear" w:color="auto" w:fill="auto"/>
          </w:tcPr>
          <w:p w:rsidR="00BF7C8E" w:rsidRPr="00E675CF" w:rsidRDefault="00BF7C8E" w:rsidP="00F65844">
            <w:pPr>
              <w:numPr>
                <w:ilvl w:val="0"/>
                <w:numId w:val="34"/>
              </w:numPr>
              <w:autoSpaceDE w:val="0"/>
              <w:autoSpaceDN w:val="0"/>
              <w:adjustRightInd w:val="0"/>
              <w:ind w:left="1170"/>
              <w:contextualSpacing/>
              <w:jc w:val="both"/>
              <w:rPr>
                <w:rFonts w:eastAsia="Calibri"/>
                <w:b/>
                <w:u w:val="single"/>
              </w:rPr>
            </w:pPr>
            <w:r w:rsidRPr="00E675CF">
              <w:rPr>
                <w:rFonts w:eastAsia="Calibri"/>
                <w:b/>
                <w:u w:val="single"/>
              </w:rPr>
              <w:t>Kërkesat e Përgjithshme Formale:</w:t>
            </w:r>
          </w:p>
          <w:p w:rsidR="00BF7C8E" w:rsidRPr="00E675CF" w:rsidRDefault="00BF7C8E" w:rsidP="00BF7C8E">
            <w:pPr>
              <w:autoSpaceDE w:val="0"/>
              <w:autoSpaceDN w:val="0"/>
              <w:adjustRightInd w:val="0"/>
              <w:ind w:left="1170"/>
              <w:jc w:val="both"/>
              <w:rPr>
                <w:rFonts w:eastAsia="Calibri"/>
                <w:b/>
                <w:highlight w:val="red"/>
                <w:u w:val="single"/>
              </w:rPr>
            </w:pPr>
          </w:p>
          <w:p w:rsidR="00BF7C8E" w:rsidRPr="00E675CF" w:rsidRDefault="00BF7C8E" w:rsidP="00F65844">
            <w:pPr>
              <w:numPr>
                <w:ilvl w:val="0"/>
                <w:numId w:val="38"/>
              </w:numPr>
              <w:autoSpaceDE w:val="0"/>
              <w:autoSpaceDN w:val="0"/>
              <w:adjustRightInd w:val="0"/>
              <w:spacing w:before="120" w:after="160" w:line="259" w:lineRule="auto"/>
              <w:ind w:left="1170"/>
              <w:contextualSpacing/>
              <w:jc w:val="both"/>
              <w:rPr>
                <w:rFonts w:eastAsia="Calibri"/>
              </w:rPr>
            </w:pPr>
            <w:r w:rsidRPr="00E675CF">
              <w:rPr>
                <w:rFonts w:eastAsia="Calibri"/>
                <w:b/>
              </w:rPr>
              <w:t xml:space="preserve">Arsimimi i kërkuar: </w:t>
            </w:r>
            <w:r w:rsidRPr="00E675CF">
              <w:rPr>
                <w:rFonts w:eastAsia="Calibri"/>
              </w:rPr>
              <w:t>Diplomë/</w:t>
            </w:r>
            <w:proofErr w:type="gramStart"/>
            <w:r w:rsidRPr="00E675CF">
              <w:rPr>
                <w:rFonts w:eastAsia="Calibri"/>
              </w:rPr>
              <w:t>a</w:t>
            </w:r>
            <w:proofErr w:type="gramEnd"/>
            <w:r w:rsidRPr="00E675CF">
              <w:rPr>
                <w:rFonts w:eastAsia="Calibri"/>
              </w:rPr>
              <w:t xml:space="preserve"> e shkollës së mesme apo ekuivalente me to.</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38"/>
              </w:numPr>
              <w:autoSpaceDE w:val="0"/>
              <w:autoSpaceDN w:val="0"/>
              <w:adjustRightInd w:val="0"/>
              <w:spacing w:before="120" w:after="160" w:line="259" w:lineRule="auto"/>
              <w:ind w:left="1170"/>
              <w:contextualSpacing/>
              <w:jc w:val="both"/>
            </w:pPr>
            <w:r w:rsidRPr="00E675CF">
              <w:rPr>
                <w:rFonts w:eastAsia="Calibri"/>
                <w:b/>
              </w:rPr>
              <w:t xml:space="preserve">Kualifikime të posaçme formale: </w:t>
            </w:r>
            <w:r w:rsidRPr="00E675CF">
              <w:t>Certifikata, Licenca kur kërkohen me legjislacionin në fuqi apo kur vlerësohet se janë të nevojshme për pozitat e kësaj klasë</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r w:rsidRPr="00E675CF">
              <w:rPr>
                <w:rFonts w:eastAsia="Calibri"/>
              </w:rPr>
              <w:t xml:space="preserve"> </w:t>
            </w:r>
          </w:p>
          <w:p w:rsidR="00BF7C8E" w:rsidRPr="00E675CF" w:rsidRDefault="00BF7C8E" w:rsidP="00F65844">
            <w:pPr>
              <w:numPr>
                <w:ilvl w:val="0"/>
                <w:numId w:val="38"/>
              </w:numPr>
              <w:autoSpaceDE w:val="0"/>
              <w:autoSpaceDN w:val="0"/>
              <w:adjustRightInd w:val="0"/>
              <w:spacing w:before="120" w:after="160" w:line="259" w:lineRule="auto"/>
              <w:ind w:left="1170"/>
              <w:contextualSpacing/>
              <w:jc w:val="both"/>
              <w:rPr>
                <w:rFonts w:eastAsia="MS Mincho"/>
              </w:rPr>
            </w:pPr>
            <w:r w:rsidRPr="00E675CF">
              <w:rPr>
                <w:rFonts w:eastAsia="Calibri"/>
                <w:b/>
              </w:rPr>
              <w:t>Përvoja e punës e kërkuar:</w:t>
            </w:r>
            <w:r w:rsidRPr="00E675CF">
              <w:rPr>
                <w:rFonts w:eastAsia="Calibri"/>
              </w:rPr>
              <w:t xml:space="preserve"> S</w:t>
            </w:r>
            <w:r w:rsidRPr="00E675CF">
              <w:rPr>
                <w:rFonts w:eastAsia="MS Mincho"/>
              </w:rPr>
              <w:t>e paku një (2) vite.</w:t>
            </w:r>
          </w:p>
        </w:tc>
      </w:tr>
    </w:tbl>
    <w:p w:rsidR="00BF7C8E" w:rsidRPr="00E675CF" w:rsidRDefault="00BF7C8E" w:rsidP="00BF7C8E">
      <w:pPr>
        <w:ind w:left="1170"/>
      </w:pPr>
    </w:p>
    <w:p w:rsidR="00BF7C8E" w:rsidRPr="00E675CF" w:rsidRDefault="00BF7C8E" w:rsidP="00BF7C8E">
      <w:pPr>
        <w:ind w:left="1170"/>
        <w:rPr>
          <w:b/>
        </w:rPr>
      </w:pPr>
      <w:r w:rsidRPr="00E675CF">
        <w:rPr>
          <w:b/>
        </w:rPr>
        <w:t xml:space="preserve">Shtojca Nr.1/3: Përshkrimi i përgjithshëm i punës </w:t>
      </w:r>
      <w:proofErr w:type="gramStart"/>
      <w:r w:rsidRPr="00E675CF">
        <w:rPr>
          <w:b/>
        </w:rPr>
        <w:t xml:space="preserve">për </w:t>
      </w:r>
      <w:r w:rsidRPr="00E675CF">
        <w:t xml:space="preserve"> </w:t>
      </w:r>
      <w:r w:rsidRPr="00E675CF">
        <w:rPr>
          <w:b/>
        </w:rPr>
        <w:t>Nëpunës</w:t>
      </w:r>
      <w:proofErr w:type="gramEnd"/>
      <w:r w:rsidRPr="00E675CF">
        <w:rPr>
          <w:b/>
        </w:rPr>
        <w:t xml:space="preserve"> administrativ dhe mbështetës 2</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5260"/>
      </w:tblGrid>
      <w:tr w:rsidR="00BF7C8E" w:rsidRPr="00E675CF" w:rsidTr="008F732C">
        <w:tc>
          <w:tcPr>
            <w:tcW w:w="11250" w:type="dxa"/>
            <w:gridSpan w:val="2"/>
            <w:shd w:val="clear" w:color="auto" w:fill="auto"/>
          </w:tcPr>
          <w:p w:rsidR="00BF7C8E" w:rsidRPr="00E675CF" w:rsidRDefault="00BF7C8E" w:rsidP="00BF7C8E">
            <w:pPr>
              <w:spacing w:before="60" w:after="120"/>
              <w:ind w:left="1170"/>
              <w:jc w:val="both"/>
              <w:rPr>
                <w:b/>
                <w:i/>
                <w:iCs/>
                <w:lang w:eastAsia="en-GB"/>
              </w:rPr>
            </w:pPr>
            <w:r w:rsidRPr="00E675CF">
              <w:rPr>
                <w:i/>
              </w:rPr>
              <w:t>Në këtë klasë vendosen pozitat të cilat kryejnë detyra që kërkojnë njohuri të përgjithshme në fushat të caktuara. Puna kryhet brenda udhëzimeve specifike dhe praktikave të shëlbimit me një shkallë të arsyeshme të pavarësisë me mbikëqyrje dhe mbështetje profesionale të kohëpaskohshme nga mbikëqyrësi dhe nëpunës administrativ dhe mbështetës 1</w:t>
            </w:r>
          </w:p>
        </w:tc>
      </w:tr>
      <w:tr w:rsidR="00BF7C8E" w:rsidRPr="00E675CF" w:rsidTr="008F732C">
        <w:trPr>
          <w:trHeight w:val="58"/>
        </w:trPr>
        <w:tc>
          <w:tcPr>
            <w:tcW w:w="5990" w:type="dxa"/>
            <w:shd w:val="clear" w:color="auto" w:fill="auto"/>
          </w:tcPr>
          <w:p w:rsidR="00BF7C8E" w:rsidRPr="00E675CF" w:rsidRDefault="00BF7C8E" w:rsidP="00F65844">
            <w:pPr>
              <w:numPr>
                <w:ilvl w:val="0"/>
                <w:numId w:val="41"/>
              </w:numPr>
              <w:autoSpaceDE w:val="0"/>
              <w:autoSpaceDN w:val="0"/>
              <w:adjustRightInd w:val="0"/>
              <w:ind w:left="1170"/>
              <w:contextualSpacing/>
              <w:jc w:val="both"/>
              <w:rPr>
                <w:rFonts w:eastAsia="Calibri"/>
                <w:b/>
                <w:u w:val="single"/>
              </w:rPr>
            </w:pPr>
            <w:r w:rsidRPr="00E675CF">
              <w:rPr>
                <w:rFonts w:eastAsia="Calibri"/>
                <w:b/>
                <w:u w:val="single"/>
              </w:rPr>
              <w:t>Detyrat dhe përgjegjësitë kryesore:</w:t>
            </w:r>
          </w:p>
          <w:p w:rsidR="00BF7C8E" w:rsidRPr="00E675CF" w:rsidRDefault="00BF7C8E" w:rsidP="00BF7C8E">
            <w:pPr>
              <w:autoSpaceDE w:val="0"/>
              <w:autoSpaceDN w:val="0"/>
              <w:adjustRightInd w:val="0"/>
              <w:ind w:left="1170"/>
              <w:contextualSpacing/>
              <w:jc w:val="both"/>
              <w:rPr>
                <w:rFonts w:eastAsia="MS Mincho"/>
              </w:rPr>
            </w:pP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Puna kryhet sipas rregullave dhe procedurave standarde të përcaktuara mirë dhe me mbikëqyrje të herë pas hershme;</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lastRenderedPageBreak/>
              <w:t>Kjo klasë përfshin pozita për realizimin e detyrave të cilave nevojiten njohuri të një fushe të caktuar;</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Përmbushja e detyrave në pozitat e kësaj klase realizohet duke ndjekur udhëzimet dhe praktikën e shërbimit të caktuar;</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Nëpunësit në pozitat e kësaj klase mund të përshtatin procedurat, teknikat, mjetet materiale dhe /ose pajisjet me nevojat e fushës së caktuar.</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Duhet të kenë aftësi të mjaftueshme që herë pas herë të merret me disa çështje, të cilat nuk janë paraparë me udhëzime, por që lidhen me nevojat e shërbimit;</w:t>
            </w:r>
          </w:p>
        </w:tc>
        <w:tc>
          <w:tcPr>
            <w:tcW w:w="5260" w:type="dxa"/>
            <w:shd w:val="clear" w:color="auto" w:fill="auto"/>
          </w:tcPr>
          <w:p w:rsidR="00BF7C8E" w:rsidRPr="00E675CF" w:rsidRDefault="00BF7C8E" w:rsidP="00F65844">
            <w:pPr>
              <w:numPr>
                <w:ilvl w:val="0"/>
                <w:numId w:val="41"/>
              </w:numPr>
              <w:autoSpaceDE w:val="0"/>
              <w:autoSpaceDN w:val="0"/>
              <w:adjustRightInd w:val="0"/>
              <w:ind w:left="1170" w:hanging="382"/>
              <w:contextualSpacing/>
              <w:jc w:val="both"/>
              <w:rPr>
                <w:rFonts w:eastAsia="Calibri"/>
                <w:b/>
                <w:u w:val="single"/>
              </w:rPr>
            </w:pPr>
            <w:r w:rsidRPr="00E675CF">
              <w:rPr>
                <w:rFonts w:eastAsia="Calibri"/>
                <w:b/>
                <w:u w:val="single"/>
              </w:rPr>
              <w:lastRenderedPageBreak/>
              <w:t>Karakteristikat sipas faktorëve të klasifikimit:</w:t>
            </w:r>
          </w:p>
          <w:p w:rsidR="00BF7C8E" w:rsidRPr="00E675CF" w:rsidRDefault="00BF7C8E" w:rsidP="00F65844">
            <w:pPr>
              <w:numPr>
                <w:ilvl w:val="0"/>
                <w:numId w:val="33"/>
              </w:numPr>
              <w:tabs>
                <w:tab w:val="left" w:pos="281"/>
              </w:tabs>
              <w:spacing w:before="120"/>
              <w:ind w:left="1170" w:firstLine="0"/>
              <w:jc w:val="both"/>
            </w:pPr>
            <w:r w:rsidRPr="00E675CF">
              <w:rPr>
                <w:b/>
                <w:i/>
              </w:rPr>
              <w:t>Niveli i rëndësisë</w:t>
            </w:r>
            <w:r w:rsidRPr="00E675CF">
              <w:t xml:space="preserve"> - përfshin përgjegjësinë në ndërmarrjen e veprimeve që ndikojnë në punën </w:t>
            </w:r>
            <w:proofErr w:type="gramStart"/>
            <w:r w:rsidRPr="00E675CF">
              <w:t>e  një</w:t>
            </w:r>
            <w:proofErr w:type="gramEnd"/>
            <w:r w:rsidRPr="00E675CF">
              <w:t xml:space="preserve"> shërbimi . </w:t>
            </w:r>
          </w:p>
          <w:p w:rsidR="00BF7C8E" w:rsidRPr="00E675CF" w:rsidRDefault="00BF7C8E" w:rsidP="00F65844">
            <w:pPr>
              <w:numPr>
                <w:ilvl w:val="0"/>
                <w:numId w:val="33"/>
              </w:numPr>
              <w:tabs>
                <w:tab w:val="left" w:pos="281"/>
              </w:tabs>
              <w:spacing w:before="120"/>
              <w:ind w:left="1170" w:firstLine="0"/>
              <w:jc w:val="both"/>
            </w:pPr>
            <w:r w:rsidRPr="00E675CF">
              <w:rPr>
                <w:b/>
                <w:i/>
              </w:rPr>
              <w:lastRenderedPageBreak/>
              <w:t xml:space="preserve">Niveli </w:t>
            </w:r>
            <w:proofErr w:type="gramStart"/>
            <w:r w:rsidRPr="00E675CF">
              <w:rPr>
                <w:b/>
                <w:i/>
              </w:rPr>
              <w:t>i  pavarësisë</w:t>
            </w:r>
            <w:proofErr w:type="gramEnd"/>
            <w:r w:rsidRPr="00E675CF">
              <w:t xml:space="preserve">  - përfshin punën nën mbikëqyrje të zakonshme, jo të rregullt për të kryer detyrat dhe përgjegjësit duke ndjekur udhëzimet e përgjithshme dhe specifike të mbikëqyrësit.</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b/>
                <w:i/>
              </w:rPr>
              <w:t>Niveli i vështirësisë</w:t>
            </w:r>
            <w:r w:rsidRPr="00E675CF">
              <w:t xml:space="preserve"> – përfshin, procese pune që paraqesin kompleksitet të mesëm dhe nevojë të moderuar për inovacion.</w:t>
            </w:r>
          </w:p>
        </w:tc>
      </w:tr>
      <w:tr w:rsidR="00BF7C8E" w:rsidRPr="00E675CF" w:rsidTr="008F732C">
        <w:trPr>
          <w:trHeight w:val="3149"/>
        </w:trPr>
        <w:tc>
          <w:tcPr>
            <w:tcW w:w="5990" w:type="dxa"/>
            <w:shd w:val="clear" w:color="auto" w:fill="auto"/>
          </w:tcPr>
          <w:p w:rsidR="00BF7C8E" w:rsidRPr="00E675CF" w:rsidRDefault="00BF7C8E" w:rsidP="00F65844">
            <w:pPr>
              <w:numPr>
                <w:ilvl w:val="0"/>
                <w:numId w:val="41"/>
              </w:numPr>
              <w:autoSpaceDE w:val="0"/>
              <w:autoSpaceDN w:val="0"/>
              <w:adjustRightInd w:val="0"/>
              <w:ind w:left="1170"/>
              <w:contextualSpacing/>
              <w:jc w:val="both"/>
              <w:rPr>
                <w:rFonts w:eastAsia="Calibri"/>
                <w:b/>
                <w:u w:val="single"/>
              </w:rPr>
            </w:pPr>
            <w:r w:rsidRPr="00E675CF">
              <w:rPr>
                <w:rFonts w:eastAsia="Calibri"/>
                <w:b/>
                <w:u w:val="single"/>
              </w:rPr>
              <w:lastRenderedPageBreak/>
              <w:t xml:space="preserve">Kërkesat (Njohuri, Aftësi dhe Cilësitë) e përgjithshme të nevojshme: </w:t>
            </w:r>
          </w:p>
          <w:p w:rsidR="00BF7C8E" w:rsidRPr="00E675CF" w:rsidRDefault="00BF7C8E" w:rsidP="00BF7C8E">
            <w:pPr>
              <w:autoSpaceDE w:val="0"/>
              <w:autoSpaceDN w:val="0"/>
              <w:adjustRightInd w:val="0"/>
              <w:ind w:left="1170"/>
              <w:jc w:val="both"/>
              <w:rPr>
                <w:rFonts w:eastAsia="Calibri"/>
                <w:b/>
              </w:rPr>
            </w:pPr>
          </w:p>
          <w:p w:rsidR="00BF7C8E" w:rsidRPr="00E675CF" w:rsidRDefault="00BF7C8E" w:rsidP="00F65844">
            <w:pPr>
              <w:numPr>
                <w:ilvl w:val="0"/>
                <w:numId w:val="33"/>
              </w:numPr>
              <w:tabs>
                <w:tab w:val="left" w:pos="360"/>
              </w:tabs>
              <w:ind w:left="1170" w:hanging="270"/>
              <w:jc w:val="both"/>
              <w:rPr>
                <w:rFonts w:eastAsia="Calibri"/>
              </w:rPr>
            </w:pPr>
            <w:r w:rsidRPr="00E675CF">
              <w:rPr>
                <w:rFonts w:eastAsia="Calibri"/>
              </w:rPr>
              <w:t>Njohuritë të plotë në fushën specifike;</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për të bërë gjykime profesionale të pavarura dhe për të ushtruar diskrecion mbi çështjet dhe për të dhënë një kontribut në zhvillimin e shërbimit.</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 xml:space="preserve">Shkathtësi në komunikim planifikim të punës. </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 në kuptimin dhe zgjidhjen e problemeve për çështjet që dalin nga procesi i punës;</w:t>
            </w:r>
          </w:p>
        </w:tc>
        <w:tc>
          <w:tcPr>
            <w:tcW w:w="5260" w:type="dxa"/>
            <w:shd w:val="clear" w:color="auto" w:fill="auto"/>
          </w:tcPr>
          <w:p w:rsidR="00BF7C8E" w:rsidRPr="00E675CF" w:rsidRDefault="00BF7C8E" w:rsidP="00F65844">
            <w:pPr>
              <w:numPr>
                <w:ilvl w:val="0"/>
                <w:numId w:val="41"/>
              </w:numPr>
              <w:autoSpaceDE w:val="0"/>
              <w:autoSpaceDN w:val="0"/>
              <w:adjustRightInd w:val="0"/>
              <w:ind w:left="1170" w:hanging="630"/>
              <w:contextualSpacing/>
              <w:jc w:val="both"/>
              <w:rPr>
                <w:rFonts w:eastAsia="Calibri"/>
                <w:b/>
                <w:u w:val="single"/>
              </w:rPr>
            </w:pPr>
            <w:r w:rsidRPr="00E675CF">
              <w:rPr>
                <w:rFonts w:eastAsia="Calibri"/>
                <w:b/>
                <w:u w:val="single"/>
              </w:rPr>
              <w:t>Kërkesat e Përgjithshme Formale:</w:t>
            </w:r>
          </w:p>
          <w:p w:rsidR="00BF7C8E" w:rsidRPr="00E675CF" w:rsidRDefault="00BF7C8E" w:rsidP="00BF7C8E">
            <w:pPr>
              <w:autoSpaceDE w:val="0"/>
              <w:autoSpaceDN w:val="0"/>
              <w:adjustRightInd w:val="0"/>
              <w:ind w:left="1170"/>
              <w:jc w:val="both"/>
              <w:rPr>
                <w:rFonts w:eastAsia="Calibri"/>
                <w:b/>
                <w:highlight w:val="red"/>
                <w:u w:val="single"/>
              </w:rPr>
            </w:pPr>
          </w:p>
          <w:p w:rsidR="00BF7C8E" w:rsidRPr="00E675CF" w:rsidRDefault="00BF7C8E" w:rsidP="00F65844">
            <w:pPr>
              <w:numPr>
                <w:ilvl w:val="0"/>
                <w:numId w:val="39"/>
              </w:numPr>
              <w:autoSpaceDE w:val="0"/>
              <w:autoSpaceDN w:val="0"/>
              <w:adjustRightInd w:val="0"/>
              <w:spacing w:before="120" w:after="160" w:line="259" w:lineRule="auto"/>
              <w:ind w:left="1170"/>
              <w:contextualSpacing/>
              <w:jc w:val="both"/>
              <w:rPr>
                <w:rFonts w:eastAsia="Calibri"/>
              </w:rPr>
            </w:pPr>
            <w:r w:rsidRPr="00E675CF">
              <w:rPr>
                <w:rFonts w:eastAsia="Calibri"/>
                <w:b/>
              </w:rPr>
              <w:t xml:space="preserve">Arsimimi i kërkuar: </w:t>
            </w:r>
            <w:r w:rsidRPr="00E675CF">
              <w:rPr>
                <w:rFonts w:eastAsia="Calibri"/>
              </w:rPr>
              <w:t>Diplomë/</w:t>
            </w:r>
            <w:proofErr w:type="gramStart"/>
            <w:r w:rsidRPr="00E675CF">
              <w:rPr>
                <w:rFonts w:eastAsia="Calibri"/>
              </w:rPr>
              <w:t>a</w:t>
            </w:r>
            <w:proofErr w:type="gramEnd"/>
            <w:r w:rsidRPr="00E675CF">
              <w:rPr>
                <w:rFonts w:eastAsia="Calibri"/>
              </w:rPr>
              <w:t xml:space="preserve"> e shkollës së mesme apo ekuivalente me to.</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39"/>
              </w:numPr>
              <w:autoSpaceDE w:val="0"/>
              <w:autoSpaceDN w:val="0"/>
              <w:adjustRightInd w:val="0"/>
              <w:spacing w:before="120" w:after="160" w:line="259" w:lineRule="auto"/>
              <w:ind w:left="1170"/>
              <w:contextualSpacing/>
              <w:jc w:val="both"/>
              <w:rPr>
                <w:rFonts w:eastAsia="Calibri"/>
              </w:rPr>
            </w:pPr>
            <w:r w:rsidRPr="00E675CF">
              <w:rPr>
                <w:rFonts w:eastAsia="Calibri"/>
                <w:b/>
              </w:rPr>
              <w:t xml:space="preserve">Kualifikime të posaçme formale: </w:t>
            </w:r>
            <w:r w:rsidRPr="00E675CF">
              <w:t>Certifikata, Licenca kur kërkohen me legjislacionin në fuqi apo kur vlerësohet se janë të nevojshme për pozitat e kësaj klasë.</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39"/>
              </w:numPr>
              <w:autoSpaceDE w:val="0"/>
              <w:autoSpaceDN w:val="0"/>
              <w:adjustRightInd w:val="0"/>
              <w:spacing w:before="120" w:after="160" w:line="259" w:lineRule="auto"/>
              <w:ind w:left="1170"/>
              <w:contextualSpacing/>
              <w:jc w:val="both"/>
              <w:rPr>
                <w:rFonts w:eastAsia="MS Mincho"/>
              </w:rPr>
            </w:pPr>
            <w:r w:rsidRPr="00E675CF">
              <w:rPr>
                <w:rFonts w:eastAsia="Calibri"/>
                <w:b/>
              </w:rPr>
              <w:t>Përvoja e punës e kërkuar:</w:t>
            </w:r>
            <w:r w:rsidRPr="00E675CF">
              <w:rPr>
                <w:rFonts w:eastAsia="Calibri"/>
              </w:rPr>
              <w:t xml:space="preserve"> Së</w:t>
            </w:r>
            <w:r w:rsidRPr="00E675CF">
              <w:rPr>
                <w:rFonts w:eastAsia="MS Mincho"/>
              </w:rPr>
              <w:t xml:space="preserve"> paku një (1) vit.</w:t>
            </w:r>
          </w:p>
        </w:tc>
      </w:tr>
    </w:tbl>
    <w:p w:rsidR="00BF7C8E" w:rsidRPr="00E675CF" w:rsidRDefault="00BF7C8E" w:rsidP="00BF7C8E">
      <w:pPr>
        <w:ind w:left="1170"/>
      </w:pPr>
    </w:p>
    <w:p w:rsidR="00BF7C8E" w:rsidRPr="00E675CF" w:rsidRDefault="00BF7C8E" w:rsidP="00BF7C8E">
      <w:pPr>
        <w:ind w:left="1170"/>
        <w:rPr>
          <w:b/>
        </w:rPr>
      </w:pPr>
      <w:r w:rsidRPr="00E675CF">
        <w:rPr>
          <w:b/>
        </w:rPr>
        <w:t xml:space="preserve">Shtojca Nr.1/4: Përshkrimi i përgjithshëm i punës </w:t>
      </w:r>
      <w:proofErr w:type="gramStart"/>
      <w:r w:rsidRPr="00E675CF">
        <w:rPr>
          <w:b/>
        </w:rPr>
        <w:t xml:space="preserve">për </w:t>
      </w:r>
      <w:r w:rsidRPr="00E675CF">
        <w:t xml:space="preserve"> </w:t>
      </w:r>
      <w:r w:rsidRPr="00E675CF">
        <w:rPr>
          <w:b/>
        </w:rPr>
        <w:t>Nëpunës</w:t>
      </w:r>
      <w:proofErr w:type="gramEnd"/>
      <w:r w:rsidRPr="00E675CF">
        <w:rPr>
          <w:b/>
        </w:rPr>
        <w:t xml:space="preserve"> administrativ dhe mbështetës 3</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5260"/>
      </w:tblGrid>
      <w:tr w:rsidR="00BF7C8E" w:rsidRPr="00E675CF" w:rsidTr="008F732C">
        <w:tc>
          <w:tcPr>
            <w:tcW w:w="11250" w:type="dxa"/>
            <w:gridSpan w:val="2"/>
            <w:shd w:val="clear" w:color="auto" w:fill="auto"/>
          </w:tcPr>
          <w:p w:rsidR="00BF7C8E" w:rsidRPr="00E675CF" w:rsidRDefault="00BF7C8E" w:rsidP="00BF7C8E">
            <w:pPr>
              <w:spacing w:before="60" w:after="120"/>
              <w:ind w:left="1170"/>
              <w:jc w:val="both"/>
              <w:rPr>
                <w:b/>
                <w:iCs/>
                <w:lang w:eastAsia="en-GB"/>
              </w:rPr>
            </w:pPr>
            <w:r w:rsidRPr="00E675CF">
              <w:rPr>
                <w:rFonts w:eastAsia="Calibri"/>
                <w:i/>
              </w:rPr>
              <w:t>Në këtë klasë vendosen pozitat të cilat kryejnë detyra të thjeshta</w:t>
            </w:r>
            <w:proofErr w:type="gramStart"/>
            <w:r w:rsidRPr="00E675CF">
              <w:rPr>
                <w:rFonts w:eastAsia="Calibri"/>
                <w:i/>
              </w:rPr>
              <w:t>,  rutinë</w:t>
            </w:r>
            <w:proofErr w:type="gramEnd"/>
            <w:r w:rsidRPr="00E675CF">
              <w:rPr>
                <w:rFonts w:eastAsia="Calibri"/>
                <w:i/>
              </w:rPr>
              <w:t xml:space="preserve"> dhe që kërkojnë njohuri bazike të fituara përmes ndonjë kursi të shkurt të aftësimit profesional  por që  nuk kërkojnë njohuri të fituara përmes arsimimit. Puna kryhet brenda udhëzimeve të përgjithshme.</w:t>
            </w:r>
          </w:p>
        </w:tc>
      </w:tr>
      <w:tr w:rsidR="00BF7C8E" w:rsidRPr="00E675CF" w:rsidTr="008F732C">
        <w:trPr>
          <w:trHeight w:val="1160"/>
        </w:trPr>
        <w:tc>
          <w:tcPr>
            <w:tcW w:w="5990" w:type="dxa"/>
            <w:shd w:val="clear" w:color="auto" w:fill="auto"/>
          </w:tcPr>
          <w:p w:rsidR="00BF7C8E" w:rsidRPr="00E675CF" w:rsidRDefault="00BF7C8E" w:rsidP="00F65844">
            <w:pPr>
              <w:numPr>
                <w:ilvl w:val="0"/>
                <w:numId w:val="42"/>
              </w:numPr>
              <w:autoSpaceDE w:val="0"/>
              <w:autoSpaceDN w:val="0"/>
              <w:adjustRightInd w:val="0"/>
              <w:ind w:left="1170"/>
              <w:contextualSpacing/>
              <w:jc w:val="both"/>
              <w:rPr>
                <w:rFonts w:eastAsia="Calibri"/>
                <w:b/>
                <w:u w:val="single"/>
              </w:rPr>
            </w:pPr>
            <w:r w:rsidRPr="00E675CF">
              <w:rPr>
                <w:rFonts w:eastAsia="Calibri"/>
                <w:b/>
                <w:u w:val="single"/>
              </w:rPr>
              <w:lastRenderedPageBreak/>
              <w:t>Detyrat dhe përgjegjësitë kryesore:</w:t>
            </w:r>
          </w:p>
          <w:p w:rsidR="00BF7C8E" w:rsidRPr="00E675CF" w:rsidRDefault="00BF7C8E" w:rsidP="00BF7C8E">
            <w:pPr>
              <w:autoSpaceDE w:val="0"/>
              <w:autoSpaceDN w:val="0"/>
              <w:adjustRightInd w:val="0"/>
              <w:ind w:left="1170"/>
              <w:jc w:val="both"/>
              <w:rPr>
                <w:rFonts w:eastAsia="Calibri"/>
                <w:b/>
                <w:u w:val="single"/>
              </w:rPr>
            </w:pPr>
          </w:p>
          <w:p w:rsidR="00BF7C8E" w:rsidRPr="00E675CF" w:rsidRDefault="00BF7C8E" w:rsidP="00F65844">
            <w:pPr>
              <w:numPr>
                <w:ilvl w:val="0"/>
                <w:numId w:val="36"/>
              </w:numPr>
              <w:ind w:left="1170" w:hanging="247"/>
              <w:jc w:val="both"/>
              <w:rPr>
                <w:rFonts w:eastAsia="MS Mincho"/>
              </w:rPr>
            </w:pPr>
            <w:r w:rsidRPr="00E675CF">
              <w:rPr>
                <w:rFonts w:eastAsia="MS Mincho"/>
              </w:rPr>
              <w:t>Puna kryhet sipas rregullave dhe procedurave standarde të përcaktuara mirë dhe me mbikëqyrje të herë pas hershme;</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Puna zakonisht përcillet për së afërmi përmes mbikëqyrjes dhe/ose/ procedurave vetë kontrolluese.</w:t>
            </w:r>
          </w:p>
          <w:p w:rsidR="00BF7C8E" w:rsidRPr="00E675CF" w:rsidRDefault="00BF7C8E" w:rsidP="00F65844">
            <w:pPr>
              <w:numPr>
                <w:ilvl w:val="0"/>
                <w:numId w:val="36"/>
              </w:numPr>
              <w:spacing w:before="120"/>
              <w:ind w:left="1170" w:hanging="247"/>
              <w:jc w:val="both"/>
              <w:rPr>
                <w:rFonts w:eastAsia="MS Mincho"/>
              </w:rPr>
            </w:pPr>
            <w:r w:rsidRPr="00E675CF">
              <w:rPr>
                <w:rFonts w:eastAsia="MS Mincho"/>
              </w:rPr>
              <w:t>Aftësinë për të kuptuar udhëzime të thjeshta gojore dhe të shkruara.</w:t>
            </w:r>
          </w:p>
          <w:p w:rsidR="00BF7C8E" w:rsidRPr="00E675CF" w:rsidRDefault="00BF7C8E" w:rsidP="00F65844">
            <w:pPr>
              <w:numPr>
                <w:ilvl w:val="0"/>
                <w:numId w:val="36"/>
              </w:numPr>
              <w:spacing w:before="120"/>
              <w:ind w:left="1170" w:hanging="247"/>
              <w:jc w:val="both"/>
              <w:rPr>
                <w:rFonts w:eastAsia="Calibri"/>
              </w:rPr>
            </w:pPr>
            <w:r w:rsidRPr="00E675CF">
              <w:rPr>
                <w:rFonts w:eastAsia="MS Mincho"/>
              </w:rPr>
              <w:t xml:space="preserve">Kontakte me punonjësit tjerë të të njëjtit nivel </w:t>
            </w:r>
            <w:proofErr w:type="gramStart"/>
            <w:r w:rsidRPr="00E675CF">
              <w:rPr>
                <w:rFonts w:eastAsia="MS Mincho"/>
              </w:rPr>
              <w:t>brenda</w:t>
            </w:r>
            <w:proofErr w:type="gramEnd"/>
            <w:r w:rsidRPr="00E675CF">
              <w:rPr>
                <w:rFonts w:eastAsia="MS Mincho"/>
              </w:rPr>
              <w:t xml:space="preserve"> njësisë punuese ose me persona të tjerë, me qëllim të shkëmbimit të informatave të thjeshta.</w:t>
            </w:r>
          </w:p>
        </w:tc>
        <w:tc>
          <w:tcPr>
            <w:tcW w:w="5260" w:type="dxa"/>
            <w:shd w:val="clear" w:color="auto" w:fill="auto"/>
          </w:tcPr>
          <w:p w:rsidR="00BF7C8E" w:rsidRPr="00E675CF" w:rsidRDefault="00BF7C8E" w:rsidP="00F65844">
            <w:pPr>
              <w:numPr>
                <w:ilvl w:val="0"/>
                <w:numId w:val="42"/>
              </w:numPr>
              <w:autoSpaceDE w:val="0"/>
              <w:autoSpaceDN w:val="0"/>
              <w:adjustRightInd w:val="0"/>
              <w:ind w:left="1170" w:hanging="652"/>
              <w:contextualSpacing/>
              <w:jc w:val="both"/>
              <w:rPr>
                <w:rFonts w:eastAsia="Calibri"/>
                <w:b/>
                <w:u w:val="single"/>
              </w:rPr>
            </w:pPr>
            <w:r w:rsidRPr="00E675CF">
              <w:rPr>
                <w:rFonts w:eastAsia="Calibri"/>
                <w:b/>
                <w:u w:val="single"/>
              </w:rPr>
              <w:t>Karakteristikat sipas faktorëve të klasifikimit:</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Niveli i rëndësisë</w:t>
            </w:r>
            <w:r w:rsidRPr="00E675CF">
              <w:rPr>
                <w:rFonts w:eastAsia="Calibri"/>
              </w:rPr>
              <w:t xml:space="preserve"> - </w:t>
            </w:r>
            <w:r w:rsidRPr="00E675CF">
              <w:t>përfshin, punë të thjeshta rutinë.</w:t>
            </w:r>
            <w:r w:rsidRPr="00E675CF">
              <w:rPr>
                <w:rFonts w:eastAsia="Calibri"/>
              </w:rPr>
              <w:t xml:space="preserve"> </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 xml:space="preserve"> Niveli i  pavarësisë</w:t>
            </w:r>
            <w:r w:rsidRPr="00E675CF">
              <w:rPr>
                <w:rFonts w:eastAsia="Calibri"/>
              </w:rPr>
              <w:t xml:space="preserve">  - </w:t>
            </w:r>
            <w:r w:rsidRPr="00E675CF">
              <w:t>përfshin, mbikëqyrjen e përhershme dhe udhëzime të mbikëqyrësit ose nëpunësit të klasës më të lartë</w:t>
            </w:r>
          </w:p>
          <w:p w:rsidR="00BF7C8E" w:rsidRPr="00E675CF" w:rsidRDefault="00BF7C8E" w:rsidP="00F65844">
            <w:pPr>
              <w:numPr>
                <w:ilvl w:val="0"/>
                <w:numId w:val="33"/>
              </w:numPr>
              <w:tabs>
                <w:tab w:val="left" w:pos="281"/>
              </w:tabs>
              <w:spacing w:before="120"/>
              <w:ind w:left="1170" w:firstLine="0"/>
              <w:jc w:val="both"/>
              <w:rPr>
                <w:rFonts w:eastAsia="Calibri"/>
              </w:rPr>
            </w:pPr>
            <w:r w:rsidRPr="00E675CF">
              <w:rPr>
                <w:rFonts w:eastAsia="Calibri"/>
                <w:b/>
                <w:i/>
              </w:rPr>
              <w:t>Niveli i vështirësisë</w:t>
            </w:r>
            <w:r w:rsidRPr="00E675CF">
              <w:rPr>
                <w:rFonts w:eastAsia="Calibri"/>
              </w:rPr>
              <w:t xml:space="preserve"> – përfshin, punë </w:t>
            </w:r>
            <w:proofErr w:type="gramStart"/>
            <w:r w:rsidRPr="00E675CF">
              <w:rPr>
                <w:rFonts w:eastAsia="Calibri"/>
              </w:rPr>
              <w:t>jo</w:t>
            </w:r>
            <w:proofErr w:type="gramEnd"/>
            <w:r w:rsidRPr="00E675CF">
              <w:rPr>
                <w:rFonts w:eastAsia="Calibri"/>
              </w:rPr>
              <w:t xml:space="preserve"> komplekse   me karakter rutinë brenda procedurave bazike dhe udhëzimeve të detajuara. </w:t>
            </w:r>
          </w:p>
        </w:tc>
      </w:tr>
      <w:tr w:rsidR="00BF7C8E" w:rsidRPr="00E675CF" w:rsidTr="008F732C">
        <w:trPr>
          <w:trHeight w:val="2951"/>
        </w:trPr>
        <w:tc>
          <w:tcPr>
            <w:tcW w:w="5990" w:type="dxa"/>
            <w:shd w:val="clear" w:color="auto" w:fill="auto"/>
          </w:tcPr>
          <w:p w:rsidR="00BF7C8E" w:rsidRPr="00E675CF" w:rsidRDefault="00BF7C8E" w:rsidP="00F65844">
            <w:pPr>
              <w:numPr>
                <w:ilvl w:val="0"/>
                <w:numId w:val="42"/>
              </w:numPr>
              <w:autoSpaceDE w:val="0"/>
              <w:autoSpaceDN w:val="0"/>
              <w:adjustRightInd w:val="0"/>
              <w:ind w:left="1170"/>
              <w:contextualSpacing/>
              <w:jc w:val="both"/>
              <w:rPr>
                <w:rFonts w:eastAsia="Calibri"/>
                <w:b/>
                <w:u w:val="single"/>
              </w:rPr>
            </w:pPr>
            <w:r w:rsidRPr="00E675CF">
              <w:rPr>
                <w:rFonts w:eastAsia="Calibri"/>
                <w:b/>
                <w:u w:val="single"/>
              </w:rPr>
              <w:t xml:space="preserve">Kërkesat (Njohuri, Aftësi dhe Cilësitë) e përgjithshme të nevojshme: </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Njohuritë bazike në një fushë të caktuar;</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Aftësinë për të kuptuar udhëzime të thjeshta gojore dhe të shkruara;</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 xml:space="preserve">Aftësi për të punuar në kuadër të planeve dhe procedurave të përcaktuara; </w:t>
            </w:r>
          </w:p>
          <w:p w:rsidR="00BF7C8E" w:rsidRPr="00E675CF" w:rsidRDefault="00BF7C8E" w:rsidP="00F65844">
            <w:pPr>
              <w:numPr>
                <w:ilvl w:val="0"/>
                <w:numId w:val="33"/>
              </w:numPr>
              <w:tabs>
                <w:tab w:val="left" w:pos="360"/>
              </w:tabs>
              <w:spacing w:before="120"/>
              <w:ind w:left="1170" w:hanging="270"/>
              <w:jc w:val="both"/>
              <w:rPr>
                <w:rFonts w:eastAsia="Calibri"/>
              </w:rPr>
            </w:pPr>
            <w:r w:rsidRPr="00E675CF">
              <w:rPr>
                <w:rFonts w:eastAsia="Calibri"/>
              </w:rPr>
              <w:t>Nuk kërkohet përvojë e mëparshme pune, për realizimin e detyrave.</w:t>
            </w:r>
          </w:p>
        </w:tc>
        <w:tc>
          <w:tcPr>
            <w:tcW w:w="5260" w:type="dxa"/>
            <w:shd w:val="clear" w:color="auto" w:fill="auto"/>
          </w:tcPr>
          <w:p w:rsidR="00BF7C8E" w:rsidRPr="00E675CF" w:rsidRDefault="00BF7C8E" w:rsidP="00F65844">
            <w:pPr>
              <w:numPr>
                <w:ilvl w:val="0"/>
                <w:numId w:val="42"/>
              </w:numPr>
              <w:autoSpaceDE w:val="0"/>
              <w:autoSpaceDN w:val="0"/>
              <w:adjustRightInd w:val="0"/>
              <w:ind w:left="1170"/>
              <w:contextualSpacing/>
              <w:jc w:val="both"/>
              <w:rPr>
                <w:rFonts w:eastAsia="Calibri"/>
                <w:b/>
                <w:u w:val="single"/>
              </w:rPr>
            </w:pPr>
            <w:r w:rsidRPr="00E675CF">
              <w:rPr>
                <w:rFonts w:eastAsia="Calibri"/>
                <w:b/>
                <w:u w:val="single"/>
              </w:rPr>
              <w:t>Kërkesat e Përgjithshme Formale:</w:t>
            </w:r>
          </w:p>
          <w:p w:rsidR="00BF7C8E" w:rsidRPr="00E675CF" w:rsidRDefault="00BF7C8E" w:rsidP="00BF7C8E">
            <w:pPr>
              <w:autoSpaceDE w:val="0"/>
              <w:autoSpaceDN w:val="0"/>
              <w:adjustRightInd w:val="0"/>
              <w:ind w:left="1170"/>
              <w:jc w:val="both"/>
              <w:rPr>
                <w:rFonts w:eastAsia="Calibri"/>
                <w:b/>
                <w:highlight w:val="red"/>
                <w:u w:val="single"/>
              </w:rPr>
            </w:pPr>
          </w:p>
          <w:p w:rsidR="00BF7C8E" w:rsidRPr="00E675CF" w:rsidRDefault="00BF7C8E" w:rsidP="00F65844">
            <w:pPr>
              <w:numPr>
                <w:ilvl w:val="0"/>
                <w:numId w:val="40"/>
              </w:numPr>
              <w:autoSpaceDE w:val="0"/>
              <w:autoSpaceDN w:val="0"/>
              <w:adjustRightInd w:val="0"/>
              <w:spacing w:before="120" w:after="160" w:line="259" w:lineRule="auto"/>
              <w:ind w:left="1170"/>
              <w:contextualSpacing/>
              <w:jc w:val="both"/>
              <w:rPr>
                <w:rFonts w:eastAsia="Calibri"/>
              </w:rPr>
            </w:pPr>
            <w:r w:rsidRPr="00E675CF">
              <w:rPr>
                <w:rFonts w:eastAsia="Calibri"/>
                <w:b/>
              </w:rPr>
              <w:t xml:space="preserve">Arsimimi i kërkuar: </w:t>
            </w:r>
            <w:r w:rsidRPr="00E675CF">
              <w:rPr>
                <w:rFonts w:eastAsia="Calibri"/>
              </w:rPr>
              <w:t>Diplomë/</w:t>
            </w:r>
            <w:proofErr w:type="gramStart"/>
            <w:r w:rsidRPr="00E675CF">
              <w:rPr>
                <w:rFonts w:eastAsia="Calibri"/>
              </w:rPr>
              <w:t>a</w:t>
            </w:r>
            <w:proofErr w:type="gramEnd"/>
            <w:r w:rsidRPr="00E675CF">
              <w:rPr>
                <w:rFonts w:eastAsia="Calibri"/>
              </w:rPr>
              <w:t xml:space="preserve"> e shkollës fillore apo ekuivalente me to. </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40"/>
              </w:numPr>
              <w:autoSpaceDE w:val="0"/>
              <w:autoSpaceDN w:val="0"/>
              <w:adjustRightInd w:val="0"/>
              <w:spacing w:before="120" w:after="160" w:line="259" w:lineRule="auto"/>
              <w:ind w:left="1170"/>
              <w:contextualSpacing/>
              <w:jc w:val="both"/>
              <w:rPr>
                <w:rFonts w:eastAsia="Calibri"/>
              </w:rPr>
            </w:pPr>
            <w:r w:rsidRPr="00E675CF">
              <w:rPr>
                <w:rFonts w:eastAsia="Calibri"/>
                <w:b/>
                <w:i/>
              </w:rPr>
              <w:t>Kualifikime të posaçme formale</w:t>
            </w:r>
            <w:r w:rsidRPr="00E675CF">
              <w:rPr>
                <w:rFonts w:eastAsia="Calibri"/>
              </w:rPr>
              <w:t>: Nuk kërkohet.</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p w:rsidR="00BF7C8E" w:rsidRPr="00E675CF" w:rsidRDefault="00BF7C8E" w:rsidP="00F65844">
            <w:pPr>
              <w:numPr>
                <w:ilvl w:val="0"/>
                <w:numId w:val="40"/>
              </w:numPr>
              <w:autoSpaceDE w:val="0"/>
              <w:autoSpaceDN w:val="0"/>
              <w:adjustRightInd w:val="0"/>
              <w:spacing w:before="120" w:after="160" w:line="259" w:lineRule="auto"/>
              <w:ind w:left="1170"/>
              <w:contextualSpacing/>
              <w:jc w:val="both"/>
              <w:rPr>
                <w:rFonts w:eastAsia="MS Mincho"/>
              </w:rPr>
            </w:pPr>
            <w:r w:rsidRPr="00E675CF">
              <w:rPr>
                <w:rFonts w:eastAsia="Calibri"/>
                <w:b/>
                <w:i/>
              </w:rPr>
              <w:t>Përvoja e punës e kërkuar</w:t>
            </w:r>
            <w:r w:rsidRPr="00E675CF">
              <w:rPr>
                <w:rFonts w:eastAsia="Calibri"/>
              </w:rPr>
              <w:t>: Nuk kërkohet</w:t>
            </w:r>
            <w:r w:rsidRPr="00E675CF">
              <w:rPr>
                <w:rFonts w:eastAsia="MS Mincho"/>
              </w:rPr>
              <w:t>.</w:t>
            </w:r>
          </w:p>
          <w:p w:rsidR="00BF7C8E" w:rsidRPr="00E675CF" w:rsidRDefault="00BF7C8E" w:rsidP="00BF7C8E">
            <w:pPr>
              <w:autoSpaceDE w:val="0"/>
              <w:autoSpaceDN w:val="0"/>
              <w:adjustRightInd w:val="0"/>
              <w:spacing w:before="120" w:after="160" w:line="259" w:lineRule="auto"/>
              <w:ind w:left="1170"/>
              <w:contextualSpacing/>
              <w:jc w:val="both"/>
              <w:rPr>
                <w:rFonts w:eastAsia="Calibri"/>
              </w:rPr>
            </w:pPr>
          </w:p>
        </w:tc>
      </w:tr>
    </w:tbl>
    <w:p w:rsidR="00BF7C8E" w:rsidRPr="00E675CF" w:rsidRDefault="00BF7C8E" w:rsidP="00BF7C8E">
      <w:pPr>
        <w:ind w:left="1530"/>
      </w:pPr>
    </w:p>
    <w:p w:rsidR="008E49DA" w:rsidRDefault="008E49DA" w:rsidP="008E49DA"/>
    <w:p w:rsidR="008F732C" w:rsidRPr="00375070" w:rsidRDefault="008F732C" w:rsidP="008F732C">
      <w:pPr>
        <w:rPr>
          <w:b/>
          <w:lang w:val="en-GB"/>
        </w:rPr>
      </w:pPr>
      <w:r w:rsidRPr="00375070">
        <w:rPr>
          <w:b/>
          <w:lang w:val="en-GB"/>
        </w:rPr>
        <w:t xml:space="preserve">Annex No.1 / 1: General Job description for </w:t>
      </w:r>
      <w:r w:rsidRPr="00375070">
        <w:rPr>
          <w:lang w:val="en-GB"/>
        </w:rPr>
        <w:t>Head of administrative support staff</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5249"/>
      </w:tblGrid>
      <w:tr w:rsidR="008F732C" w:rsidRPr="00375070" w:rsidTr="008F732C">
        <w:tc>
          <w:tcPr>
            <w:tcW w:w="11250" w:type="dxa"/>
            <w:gridSpan w:val="2"/>
            <w:shd w:val="clear" w:color="auto" w:fill="auto"/>
          </w:tcPr>
          <w:p w:rsidR="008F732C" w:rsidRPr="00375070" w:rsidRDefault="008F732C" w:rsidP="008F732C">
            <w:pPr>
              <w:spacing w:before="60" w:after="120"/>
              <w:jc w:val="both"/>
              <w:rPr>
                <w:b/>
                <w:iCs/>
                <w:lang w:val="en-GB" w:eastAsia="en-GB"/>
              </w:rPr>
            </w:pPr>
            <w:r w:rsidRPr="00375070">
              <w:rPr>
                <w:rFonts w:eastAsia="Calibri"/>
                <w:i/>
                <w:lang w:val="en-GB"/>
              </w:rPr>
              <w:t>In this grade are placed the leading positions of an organizational unit or the leader of a team of employees, which is responsible for the administrative and support service within the institution. The holder of this position for his work reports directly to the director of any Department or other organizational structure.</w:t>
            </w:r>
          </w:p>
        </w:tc>
      </w:tr>
      <w:tr w:rsidR="008F732C" w:rsidRPr="00375070" w:rsidTr="008F732C">
        <w:trPr>
          <w:trHeight w:val="4157"/>
        </w:trPr>
        <w:tc>
          <w:tcPr>
            <w:tcW w:w="6001" w:type="dxa"/>
            <w:shd w:val="clear" w:color="auto" w:fill="auto"/>
          </w:tcPr>
          <w:p w:rsidR="008F732C" w:rsidRPr="00375070" w:rsidRDefault="008F732C" w:rsidP="00F65844">
            <w:pPr>
              <w:pStyle w:val="ListParagraph"/>
              <w:numPr>
                <w:ilvl w:val="0"/>
                <w:numId w:val="37"/>
              </w:numPr>
              <w:autoSpaceDE w:val="0"/>
              <w:autoSpaceDN w:val="0"/>
              <w:adjustRightInd w:val="0"/>
              <w:spacing w:after="160" w:line="259" w:lineRule="auto"/>
              <w:jc w:val="both"/>
              <w:rPr>
                <w:b/>
                <w:u w:val="single"/>
              </w:rPr>
            </w:pPr>
            <w:r w:rsidRPr="00375070">
              <w:rPr>
                <w:b/>
                <w:u w:val="single"/>
              </w:rPr>
              <w:lastRenderedPageBreak/>
              <w:t>Main duties and responsibilities:</w:t>
            </w:r>
          </w:p>
          <w:p w:rsidR="008F732C" w:rsidRPr="00375070" w:rsidRDefault="008F732C" w:rsidP="00F65844">
            <w:pPr>
              <w:numPr>
                <w:ilvl w:val="0"/>
                <w:numId w:val="36"/>
              </w:numPr>
              <w:autoSpaceDE w:val="0"/>
              <w:autoSpaceDN w:val="0"/>
              <w:adjustRightInd w:val="0"/>
              <w:ind w:left="432"/>
              <w:contextualSpacing/>
              <w:jc w:val="both"/>
              <w:rPr>
                <w:rFonts w:eastAsia="Calibri"/>
                <w:b/>
                <w:u w:val="single"/>
                <w:lang w:val="en-GB"/>
              </w:rPr>
            </w:pPr>
            <w:r w:rsidRPr="00375070">
              <w:rPr>
                <w:rFonts w:eastAsia="MS Mincho"/>
                <w:lang w:val="en-GB"/>
              </w:rPr>
              <w:t>Directs and supervises all support service activities and ensures its efficient operation;</w:t>
            </w:r>
          </w:p>
          <w:p w:rsidR="008F732C" w:rsidRPr="00375070" w:rsidRDefault="008F732C" w:rsidP="008F732C">
            <w:pPr>
              <w:autoSpaceDE w:val="0"/>
              <w:autoSpaceDN w:val="0"/>
              <w:adjustRightInd w:val="0"/>
              <w:ind w:left="432"/>
              <w:contextualSpacing/>
              <w:jc w:val="both"/>
              <w:rPr>
                <w:rFonts w:eastAsia="Calibri"/>
                <w:b/>
                <w:sz w:val="10"/>
                <w:szCs w:val="10"/>
                <w:u w:val="single"/>
                <w:lang w:val="en-GB"/>
              </w:rPr>
            </w:pPr>
          </w:p>
          <w:p w:rsidR="008F732C" w:rsidRPr="00375070" w:rsidRDefault="008F732C" w:rsidP="00F65844">
            <w:pPr>
              <w:numPr>
                <w:ilvl w:val="0"/>
                <w:numId w:val="36"/>
              </w:numPr>
              <w:autoSpaceDE w:val="0"/>
              <w:autoSpaceDN w:val="0"/>
              <w:adjustRightInd w:val="0"/>
              <w:ind w:left="432"/>
              <w:contextualSpacing/>
              <w:jc w:val="both"/>
              <w:rPr>
                <w:rFonts w:eastAsia="MS Mincho"/>
                <w:lang w:val="en-GB"/>
              </w:rPr>
            </w:pPr>
            <w:r w:rsidRPr="00375070">
              <w:rPr>
                <w:rFonts w:eastAsia="MS Mincho"/>
                <w:lang w:val="en-GB"/>
              </w:rPr>
              <w:t xml:space="preserve">Manages the staff and organizes the work through the division of tasks to its staff and manages the implementation of tasks and responsibilities to be fulfilled;  </w:t>
            </w:r>
          </w:p>
          <w:p w:rsidR="008F732C" w:rsidRPr="00375070" w:rsidRDefault="008F732C" w:rsidP="008F732C">
            <w:pPr>
              <w:pStyle w:val="ListParagraph"/>
              <w:rPr>
                <w:rFonts w:eastAsia="MS Mincho"/>
                <w:sz w:val="10"/>
                <w:szCs w:val="10"/>
              </w:rPr>
            </w:pPr>
          </w:p>
          <w:p w:rsidR="008F732C" w:rsidRPr="00375070" w:rsidRDefault="008F732C" w:rsidP="00F65844">
            <w:pPr>
              <w:numPr>
                <w:ilvl w:val="0"/>
                <w:numId w:val="36"/>
              </w:numPr>
              <w:autoSpaceDE w:val="0"/>
              <w:autoSpaceDN w:val="0"/>
              <w:adjustRightInd w:val="0"/>
              <w:ind w:left="432"/>
              <w:contextualSpacing/>
              <w:jc w:val="both"/>
              <w:rPr>
                <w:rFonts w:eastAsia="MS Mincho"/>
                <w:lang w:val="en-GB"/>
              </w:rPr>
            </w:pPr>
            <w:r w:rsidRPr="00375070">
              <w:rPr>
                <w:lang w:val="en-GB"/>
              </w:rPr>
              <w:t>Instructs staff in carrying out daily activities and ensures that this activity is in accordance with relevant legislation, institutional policies and standards;</w:t>
            </w:r>
          </w:p>
          <w:p w:rsidR="008F732C" w:rsidRPr="00375070" w:rsidRDefault="008F732C" w:rsidP="008F732C">
            <w:pPr>
              <w:pStyle w:val="ListParagraph"/>
              <w:rPr>
                <w:rFonts w:eastAsia="MS Mincho"/>
                <w:sz w:val="10"/>
                <w:szCs w:val="10"/>
              </w:rPr>
            </w:pPr>
          </w:p>
          <w:p w:rsidR="008F732C" w:rsidRPr="00375070" w:rsidRDefault="008F732C" w:rsidP="00F65844">
            <w:pPr>
              <w:numPr>
                <w:ilvl w:val="0"/>
                <w:numId w:val="36"/>
              </w:numPr>
              <w:autoSpaceDE w:val="0"/>
              <w:autoSpaceDN w:val="0"/>
              <w:adjustRightInd w:val="0"/>
              <w:ind w:left="432"/>
              <w:contextualSpacing/>
              <w:jc w:val="both"/>
              <w:rPr>
                <w:rFonts w:eastAsia="MS Mincho"/>
                <w:lang w:val="en-GB"/>
              </w:rPr>
            </w:pPr>
            <w:r w:rsidRPr="00375070">
              <w:rPr>
                <w:lang w:val="en-GB"/>
              </w:rPr>
              <w:t>Evaluates work results for staff under his / her supervision and identifies their capacity building needs.</w:t>
            </w:r>
          </w:p>
        </w:tc>
        <w:tc>
          <w:tcPr>
            <w:tcW w:w="5249" w:type="dxa"/>
            <w:shd w:val="clear" w:color="auto" w:fill="auto"/>
          </w:tcPr>
          <w:p w:rsidR="008F732C" w:rsidRPr="00375070" w:rsidRDefault="008F732C" w:rsidP="00F65844">
            <w:pPr>
              <w:pStyle w:val="ListParagraph"/>
              <w:numPr>
                <w:ilvl w:val="0"/>
                <w:numId w:val="37"/>
              </w:numPr>
              <w:autoSpaceDE w:val="0"/>
              <w:autoSpaceDN w:val="0"/>
              <w:adjustRightInd w:val="0"/>
              <w:spacing w:after="160" w:line="259" w:lineRule="auto"/>
              <w:jc w:val="both"/>
              <w:rPr>
                <w:b/>
                <w:u w:val="single"/>
              </w:rPr>
            </w:pPr>
            <w:r w:rsidRPr="00375070">
              <w:rPr>
                <w:b/>
                <w:u w:val="single"/>
              </w:rPr>
              <w:t>Characteristics by classification factors:</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t>Level of importance</w:t>
            </w:r>
            <w:r w:rsidRPr="00375070">
              <w:rPr>
                <w:rFonts w:eastAsia="Calibri"/>
                <w:lang w:val="en-GB"/>
              </w:rPr>
              <w:t xml:space="preserve"> - includes responsibility for managing the organizational unit or a team of employees. </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b/>
                <w:i/>
                <w:lang w:val="en-GB"/>
              </w:rPr>
              <w:t>Level of independence</w:t>
            </w:r>
            <w:r w:rsidRPr="00375070">
              <w:rPr>
                <w:lang w:val="en-GB"/>
              </w:rPr>
              <w:t xml:space="preserve"> - includes job independence that is limited by the supervisor’s supervision.</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t>Level of difficulty</w:t>
            </w:r>
            <w:r w:rsidRPr="00375070">
              <w:rPr>
                <w:rFonts w:eastAsia="Calibri"/>
                <w:i/>
                <w:lang w:val="en-GB"/>
              </w:rPr>
              <w:t xml:space="preserve"> – </w:t>
            </w:r>
            <w:r w:rsidRPr="00375070">
              <w:rPr>
                <w:rFonts w:eastAsia="Calibri"/>
                <w:lang w:val="en-GB"/>
              </w:rPr>
              <w:t xml:space="preserve">includes the support of administrative and support staff in solving complex tasks. </w:t>
            </w:r>
          </w:p>
          <w:p w:rsidR="008F732C" w:rsidRPr="00375070" w:rsidRDefault="008F732C" w:rsidP="008F732C">
            <w:pPr>
              <w:tabs>
                <w:tab w:val="left" w:pos="360"/>
              </w:tabs>
              <w:spacing w:before="120"/>
              <w:jc w:val="both"/>
              <w:rPr>
                <w:lang w:val="en-GB"/>
              </w:rPr>
            </w:pPr>
          </w:p>
          <w:p w:rsidR="008F732C" w:rsidRPr="00375070" w:rsidRDefault="008F732C" w:rsidP="008F732C">
            <w:pPr>
              <w:tabs>
                <w:tab w:val="left" w:pos="281"/>
              </w:tabs>
              <w:spacing w:before="120"/>
              <w:jc w:val="both"/>
              <w:rPr>
                <w:rFonts w:eastAsia="Calibri"/>
                <w:lang w:val="en-GB"/>
              </w:rPr>
            </w:pPr>
          </w:p>
        </w:tc>
      </w:tr>
      <w:tr w:rsidR="008F732C" w:rsidRPr="00375070" w:rsidTr="008F732C">
        <w:trPr>
          <w:trHeight w:val="3320"/>
        </w:trPr>
        <w:tc>
          <w:tcPr>
            <w:tcW w:w="6001" w:type="dxa"/>
            <w:shd w:val="clear" w:color="auto" w:fill="auto"/>
          </w:tcPr>
          <w:p w:rsidR="008F732C" w:rsidRPr="00375070" w:rsidRDefault="008F732C" w:rsidP="00F65844">
            <w:pPr>
              <w:pStyle w:val="ListParagraph"/>
              <w:numPr>
                <w:ilvl w:val="0"/>
                <w:numId w:val="37"/>
              </w:numPr>
              <w:autoSpaceDE w:val="0"/>
              <w:autoSpaceDN w:val="0"/>
              <w:adjustRightInd w:val="0"/>
              <w:spacing w:after="160" w:line="259" w:lineRule="auto"/>
              <w:jc w:val="both"/>
              <w:rPr>
                <w:b/>
                <w:u w:val="single"/>
              </w:rPr>
            </w:pPr>
            <w:r w:rsidRPr="00375070">
              <w:rPr>
                <w:b/>
                <w:u w:val="single"/>
              </w:rPr>
              <w:t xml:space="preserve">General Requirements (Knowledge, Skills and Qualities) required: </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Organizational and leadership skills to manage organizational units or a team of employees;</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adapt to priorities and requirements, timelines and problem solving;</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Communication skills and personal impact, including the ability to establish and maintain trusting relationships with the superior and staff it manages;</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 xml:space="preserve">Skills in communication, work planning and leadership. </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motivate staff and implement operational practices to improve efficiency;</w:t>
            </w:r>
          </w:p>
        </w:tc>
        <w:tc>
          <w:tcPr>
            <w:tcW w:w="5249" w:type="dxa"/>
            <w:shd w:val="clear" w:color="auto" w:fill="auto"/>
          </w:tcPr>
          <w:p w:rsidR="008F732C" w:rsidRPr="00375070" w:rsidRDefault="008F732C" w:rsidP="00F65844">
            <w:pPr>
              <w:pStyle w:val="ListParagraph"/>
              <w:numPr>
                <w:ilvl w:val="0"/>
                <w:numId w:val="37"/>
              </w:numPr>
              <w:autoSpaceDE w:val="0"/>
              <w:autoSpaceDN w:val="0"/>
              <w:adjustRightInd w:val="0"/>
              <w:spacing w:after="160" w:line="259" w:lineRule="auto"/>
              <w:jc w:val="both"/>
              <w:rPr>
                <w:b/>
                <w:u w:val="single"/>
              </w:rPr>
            </w:pPr>
            <w:r w:rsidRPr="00375070">
              <w:rPr>
                <w:b/>
                <w:u w:val="single"/>
              </w:rPr>
              <w:t>General Formal Requirements:</w:t>
            </w:r>
          </w:p>
          <w:p w:rsidR="008F732C" w:rsidRPr="00375070" w:rsidRDefault="008F732C" w:rsidP="008F732C">
            <w:pPr>
              <w:autoSpaceDE w:val="0"/>
              <w:autoSpaceDN w:val="0"/>
              <w:adjustRightInd w:val="0"/>
              <w:jc w:val="both"/>
              <w:rPr>
                <w:rFonts w:eastAsia="Calibri"/>
                <w:b/>
                <w:highlight w:val="red"/>
                <w:u w:val="single"/>
                <w:lang w:val="en-GB"/>
              </w:rPr>
            </w:pPr>
          </w:p>
          <w:p w:rsidR="008F732C" w:rsidRPr="00375070" w:rsidRDefault="008F732C" w:rsidP="00F65844">
            <w:pPr>
              <w:numPr>
                <w:ilvl w:val="0"/>
                <w:numId w:val="35"/>
              </w:numPr>
              <w:autoSpaceDE w:val="0"/>
              <w:autoSpaceDN w:val="0"/>
              <w:adjustRightInd w:val="0"/>
              <w:spacing w:before="120" w:after="160" w:line="259" w:lineRule="auto"/>
              <w:contextualSpacing/>
              <w:jc w:val="both"/>
              <w:rPr>
                <w:rFonts w:eastAsia="Calibri"/>
                <w:lang w:val="en-GB"/>
              </w:rPr>
            </w:pPr>
            <w:r w:rsidRPr="00375070">
              <w:rPr>
                <w:rFonts w:eastAsia="Calibri"/>
                <w:b/>
                <w:lang w:val="en-GB"/>
              </w:rPr>
              <w:t xml:space="preserve">Required education: </w:t>
            </w:r>
            <w:r w:rsidRPr="00375070">
              <w:rPr>
                <w:rFonts w:eastAsia="Calibri"/>
                <w:lang w:val="en-GB"/>
              </w:rPr>
              <w:t>High school diploma or equivalent.</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35"/>
              </w:numPr>
              <w:autoSpaceDE w:val="0"/>
              <w:autoSpaceDN w:val="0"/>
              <w:adjustRightInd w:val="0"/>
              <w:spacing w:before="120"/>
              <w:contextualSpacing/>
              <w:jc w:val="both"/>
              <w:rPr>
                <w:rFonts w:eastAsia="Calibri"/>
                <w:lang w:val="en-GB"/>
              </w:rPr>
            </w:pPr>
            <w:r w:rsidRPr="00375070">
              <w:rPr>
                <w:rFonts w:eastAsia="Calibri"/>
                <w:b/>
                <w:lang w:val="en-GB"/>
              </w:rPr>
              <w:t xml:space="preserve">Special formal qualifications: </w:t>
            </w:r>
            <w:r w:rsidRPr="00375070">
              <w:rPr>
                <w:rFonts w:eastAsia="Calibri"/>
                <w:lang w:val="en-GB"/>
              </w:rPr>
              <w:t>None.</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35"/>
              </w:numPr>
              <w:autoSpaceDE w:val="0"/>
              <w:autoSpaceDN w:val="0"/>
              <w:adjustRightInd w:val="0"/>
              <w:spacing w:before="120"/>
              <w:contextualSpacing/>
              <w:jc w:val="both"/>
              <w:rPr>
                <w:rFonts w:eastAsia="Calibri"/>
                <w:lang w:val="en-GB"/>
              </w:rPr>
            </w:pPr>
            <w:r w:rsidRPr="00375070">
              <w:rPr>
                <w:rFonts w:eastAsia="Calibri"/>
                <w:b/>
                <w:lang w:val="en-GB"/>
              </w:rPr>
              <w:t>Work experience required:</w:t>
            </w:r>
            <w:r w:rsidRPr="00375070">
              <w:rPr>
                <w:rFonts w:eastAsia="Calibri"/>
                <w:lang w:val="en-GB"/>
              </w:rPr>
              <w:t xml:space="preserve"> 4 years of professional work. </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8F732C">
            <w:pPr>
              <w:spacing w:after="160" w:line="259" w:lineRule="auto"/>
              <w:ind w:left="720"/>
              <w:contextualSpacing/>
              <w:rPr>
                <w:rFonts w:eastAsia="Calibri"/>
                <w:lang w:val="en-GB"/>
              </w:rPr>
            </w:pP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tc>
      </w:tr>
    </w:tbl>
    <w:p w:rsidR="008F732C" w:rsidRPr="00375070" w:rsidRDefault="008F732C" w:rsidP="008F732C">
      <w:pPr>
        <w:rPr>
          <w:lang w:val="en-GB"/>
        </w:rPr>
      </w:pPr>
    </w:p>
    <w:p w:rsidR="008F732C" w:rsidRPr="00375070" w:rsidRDefault="008F732C" w:rsidP="008F732C">
      <w:pPr>
        <w:rPr>
          <w:b/>
          <w:lang w:val="en-GB"/>
        </w:rPr>
      </w:pPr>
      <w:r w:rsidRPr="00375070">
        <w:rPr>
          <w:b/>
          <w:lang w:val="en-GB"/>
        </w:rPr>
        <w:t>Annex No. 1/2: General Job description for Administrative and Support Staff 1</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5249"/>
      </w:tblGrid>
      <w:tr w:rsidR="008F732C" w:rsidRPr="00375070" w:rsidTr="008F732C">
        <w:trPr>
          <w:trHeight w:val="58"/>
        </w:trPr>
        <w:tc>
          <w:tcPr>
            <w:tcW w:w="11250" w:type="dxa"/>
            <w:gridSpan w:val="2"/>
            <w:shd w:val="clear" w:color="auto" w:fill="auto"/>
          </w:tcPr>
          <w:p w:rsidR="008F732C" w:rsidRPr="00375070" w:rsidRDefault="008F732C" w:rsidP="008F732C">
            <w:pPr>
              <w:jc w:val="both"/>
              <w:rPr>
                <w:b/>
                <w:i/>
                <w:iCs/>
                <w:lang w:val="en-GB" w:eastAsia="en-GB"/>
              </w:rPr>
            </w:pPr>
            <w:r w:rsidRPr="00375070">
              <w:rPr>
                <w:i/>
                <w:lang w:val="en-GB"/>
              </w:rPr>
              <w:t>In this grade are placed positions which perform tasks that require deep knowledge in certain fields and sectors. Holders of these positions perform a range of tasks of a complex or specific nature individually or as a team leader. Holders of these positions work independently and without supervision and support within the general guidelines and deadlines for completion of tasks.</w:t>
            </w:r>
          </w:p>
        </w:tc>
      </w:tr>
      <w:tr w:rsidR="008F732C" w:rsidRPr="00375070" w:rsidTr="008F732C">
        <w:tc>
          <w:tcPr>
            <w:tcW w:w="6001" w:type="dxa"/>
            <w:shd w:val="clear" w:color="auto" w:fill="auto"/>
          </w:tcPr>
          <w:p w:rsidR="008F732C" w:rsidRPr="00375070" w:rsidRDefault="008F732C" w:rsidP="00F65844">
            <w:pPr>
              <w:numPr>
                <w:ilvl w:val="0"/>
                <w:numId w:val="34"/>
              </w:numPr>
              <w:autoSpaceDE w:val="0"/>
              <w:autoSpaceDN w:val="0"/>
              <w:adjustRightInd w:val="0"/>
              <w:contextualSpacing/>
              <w:jc w:val="both"/>
              <w:rPr>
                <w:rFonts w:eastAsia="Calibri"/>
                <w:b/>
                <w:u w:val="single"/>
                <w:lang w:val="en-GB"/>
              </w:rPr>
            </w:pPr>
            <w:r w:rsidRPr="00375070">
              <w:rPr>
                <w:rFonts w:eastAsia="Calibri"/>
                <w:b/>
                <w:u w:val="single"/>
                <w:lang w:val="en-GB"/>
              </w:rPr>
              <w:t>Main duties and responsibilities:</w:t>
            </w:r>
          </w:p>
          <w:p w:rsidR="008F732C" w:rsidRPr="00375070" w:rsidRDefault="008F732C" w:rsidP="008F732C">
            <w:pPr>
              <w:autoSpaceDE w:val="0"/>
              <w:autoSpaceDN w:val="0"/>
              <w:adjustRightInd w:val="0"/>
              <w:jc w:val="both"/>
              <w:rPr>
                <w:rFonts w:eastAsia="Calibri"/>
                <w:b/>
                <w:sz w:val="16"/>
                <w:szCs w:val="16"/>
                <w:u w:val="single"/>
                <w:lang w:val="en-GB"/>
              </w:rPr>
            </w:pP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 xml:space="preserve">Deep knowledge of a relevant field is needed to perform duties and tasks; </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The work is performed within the general instructions regarding the objectives and deadlines for the completion of tasks;</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Tasks are performed in accordance with technical procedures, as well as taking into account professional practices;</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Staff of this grade are required and expected to identify opportunities for further improvement of procedures and techniques;</w:t>
            </w:r>
          </w:p>
          <w:p w:rsidR="008F732C" w:rsidRPr="00375070" w:rsidRDefault="008F732C" w:rsidP="00F65844">
            <w:pPr>
              <w:numPr>
                <w:ilvl w:val="0"/>
                <w:numId w:val="36"/>
              </w:numPr>
              <w:spacing w:before="120"/>
              <w:ind w:left="247" w:hanging="247"/>
              <w:jc w:val="both"/>
              <w:rPr>
                <w:rFonts w:eastAsia="Calibri"/>
                <w:lang w:val="en-GB"/>
              </w:rPr>
            </w:pPr>
            <w:r w:rsidRPr="00375070">
              <w:rPr>
                <w:rFonts w:eastAsia="MS Mincho"/>
                <w:lang w:val="en-GB"/>
              </w:rPr>
              <w:t xml:space="preserve">Guides, reviews and controls the work of other lower level officials by suggesting, instructing the performance of work. </w:t>
            </w:r>
          </w:p>
        </w:tc>
        <w:tc>
          <w:tcPr>
            <w:tcW w:w="5249" w:type="dxa"/>
            <w:shd w:val="clear" w:color="auto" w:fill="auto"/>
          </w:tcPr>
          <w:p w:rsidR="008F732C" w:rsidRPr="00375070" w:rsidRDefault="008F732C" w:rsidP="00F65844">
            <w:pPr>
              <w:numPr>
                <w:ilvl w:val="0"/>
                <w:numId w:val="34"/>
              </w:numPr>
              <w:autoSpaceDE w:val="0"/>
              <w:autoSpaceDN w:val="0"/>
              <w:adjustRightInd w:val="0"/>
              <w:ind w:left="551" w:hanging="551"/>
              <w:contextualSpacing/>
              <w:jc w:val="both"/>
              <w:rPr>
                <w:rFonts w:eastAsia="Calibri"/>
                <w:b/>
                <w:u w:val="single"/>
                <w:lang w:val="en-GB"/>
              </w:rPr>
            </w:pPr>
            <w:r w:rsidRPr="00375070">
              <w:rPr>
                <w:rFonts w:eastAsia="Calibri"/>
                <w:b/>
                <w:u w:val="single"/>
                <w:lang w:val="en-GB"/>
              </w:rPr>
              <w:lastRenderedPageBreak/>
              <w:t>Characteristics by classification factors:</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lastRenderedPageBreak/>
              <w:t>Level of importance</w:t>
            </w:r>
            <w:r w:rsidRPr="00375070">
              <w:rPr>
                <w:rFonts w:eastAsia="Calibri"/>
                <w:lang w:val="en-GB"/>
              </w:rPr>
              <w:t xml:space="preserve"> - includes the responsibility for taking actions that affect the work of the respective service. </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lang w:val="en-GB"/>
              </w:rPr>
              <w:t xml:space="preserve"> </w:t>
            </w:r>
            <w:r w:rsidRPr="00375070">
              <w:rPr>
                <w:b/>
                <w:i/>
                <w:lang w:val="en-GB"/>
              </w:rPr>
              <w:t>Level of independence</w:t>
            </w:r>
            <w:r w:rsidRPr="00375070">
              <w:rPr>
                <w:lang w:val="en-GB"/>
              </w:rPr>
              <w:t xml:space="preserve"> - includes independence in work without supervision by supervisors and his assistance in solving complex problems.</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t>Level of difficulty</w:t>
            </w:r>
            <w:r w:rsidRPr="00375070">
              <w:rPr>
                <w:rFonts w:eastAsia="Calibri"/>
                <w:lang w:val="en-GB"/>
              </w:rPr>
              <w:t xml:space="preserve"> – includes work processes that present complexity and need for innovation as well as professional support for lower level civil servants.</w:t>
            </w:r>
          </w:p>
        </w:tc>
      </w:tr>
      <w:tr w:rsidR="008F732C" w:rsidRPr="00375070" w:rsidTr="008F732C">
        <w:trPr>
          <w:trHeight w:val="4184"/>
        </w:trPr>
        <w:tc>
          <w:tcPr>
            <w:tcW w:w="6001" w:type="dxa"/>
            <w:shd w:val="clear" w:color="auto" w:fill="auto"/>
          </w:tcPr>
          <w:p w:rsidR="008F732C" w:rsidRPr="00375070" w:rsidRDefault="008F732C" w:rsidP="00F65844">
            <w:pPr>
              <w:numPr>
                <w:ilvl w:val="0"/>
                <w:numId w:val="34"/>
              </w:numPr>
              <w:autoSpaceDE w:val="0"/>
              <w:autoSpaceDN w:val="0"/>
              <w:adjustRightInd w:val="0"/>
              <w:ind w:left="522" w:hanging="540"/>
              <w:contextualSpacing/>
              <w:jc w:val="both"/>
              <w:rPr>
                <w:rFonts w:eastAsia="Calibri"/>
                <w:b/>
                <w:u w:val="single"/>
                <w:lang w:val="en-GB"/>
              </w:rPr>
            </w:pPr>
            <w:r w:rsidRPr="00375070">
              <w:rPr>
                <w:rFonts w:eastAsia="Calibri"/>
                <w:b/>
                <w:u w:val="single"/>
                <w:lang w:val="en-GB"/>
              </w:rPr>
              <w:lastRenderedPageBreak/>
              <w:t xml:space="preserve">General Requirements (Knowledge, Skills and Qualities) required: </w:t>
            </w:r>
          </w:p>
          <w:p w:rsidR="008F732C" w:rsidRPr="00375070" w:rsidRDefault="008F732C" w:rsidP="008F732C">
            <w:pPr>
              <w:tabs>
                <w:tab w:val="left" w:pos="360"/>
              </w:tabs>
              <w:jc w:val="both"/>
              <w:rPr>
                <w:rFonts w:eastAsia="Calibri"/>
                <w:lang w:val="en-GB"/>
              </w:rPr>
            </w:pP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Deep level of professional or technical knowledge of the respective field related to tasks and responsibilities;</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make independent professional judgments and exercise discretion over matters and make an important contribution to service development.</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Skills in communication work planning and team leadership,</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understand and solve problems for issues arising from the work process;</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implement operational practices to improve efficiency;</w:t>
            </w:r>
          </w:p>
        </w:tc>
        <w:tc>
          <w:tcPr>
            <w:tcW w:w="5249" w:type="dxa"/>
            <w:shd w:val="clear" w:color="auto" w:fill="auto"/>
          </w:tcPr>
          <w:p w:rsidR="008F732C" w:rsidRPr="00375070" w:rsidRDefault="008F732C" w:rsidP="00F65844">
            <w:pPr>
              <w:numPr>
                <w:ilvl w:val="0"/>
                <w:numId w:val="34"/>
              </w:numPr>
              <w:autoSpaceDE w:val="0"/>
              <w:autoSpaceDN w:val="0"/>
              <w:adjustRightInd w:val="0"/>
              <w:ind w:left="731"/>
              <w:contextualSpacing/>
              <w:jc w:val="both"/>
              <w:rPr>
                <w:rFonts w:eastAsia="Calibri"/>
                <w:b/>
                <w:u w:val="single"/>
                <w:lang w:val="en-GB"/>
              </w:rPr>
            </w:pPr>
            <w:r w:rsidRPr="00375070">
              <w:rPr>
                <w:rFonts w:eastAsia="Calibri"/>
                <w:b/>
                <w:u w:val="single"/>
                <w:lang w:val="en-GB"/>
              </w:rPr>
              <w:t>General Formal Requirements:</w:t>
            </w:r>
          </w:p>
          <w:p w:rsidR="008F732C" w:rsidRPr="00375070" w:rsidRDefault="008F732C" w:rsidP="008F732C">
            <w:pPr>
              <w:autoSpaceDE w:val="0"/>
              <w:autoSpaceDN w:val="0"/>
              <w:adjustRightInd w:val="0"/>
              <w:jc w:val="both"/>
              <w:rPr>
                <w:rFonts w:eastAsia="Calibri"/>
                <w:b/>
                <w:highlight w:val="red"/>
                <w:u w:val="single"/>
                <w:lang w:val="en-GB"/>
              </w:rPr>
            </w:pPr>
          </w:p>
          <w:p w:rsidR="008F732C" w:rsidRPr="00375070" w:rsidRDefault="008F732C" w:rsidP="00F65844">
            <w:pPr>
              <w:numPr>
                <w:ilvl w:val="0"/>
                <w:numId w:val="38"/>
              </w:numPr>
              <w:autoSpaceDE w:val="0"/>
              <w:autoSpaceDN w:val="0"/>
              <w:adjustRightInd w:val="0"/>
              <w:spacing w:before="120" w:after="160" w:line="259" w:lineRule="auto"/>
              <w:contextualSpacing/>
              <w:jc w:val="both"/>
              <w:rPr>
                <w:rFonts w:eastAsia="Calibri"/>
                <w:lang w:val="en-GB"/>
              </w:rPr>
            </w:pPr>
            <w:r w:rsidRPr="00375070">
              <w:rPr>
                <w:rFonts w:eastAsia="Calibri"/>
                <w:b/>
                <w:lang w:val="en-GB"/>
              </w:rPr>
              <w:t xml:space="preserve">Required education: </w:t>
            </w:r>
            <w:r w:rsidRPr="00375070">
              <w:rPr>
                <w:rFonts w:eastAsia="Calibri"/>
                <w:lang w:val="en-GB"/>
              </w:rPr>
              <w:t>High school diploma or equivalent.</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38"/>
              </w:numPr>
              <w:autoSpaceDE w:val="0"/>
              <w:autoSpaceDN w:val="0"/>
              <w:adjustRightInd w:val="0"/>
              <w:spacing w:before="120" w:after="160" w:line="259" w:lineRule="auto"/>
              <w:contextualSpacing/>
              <w:jc w:val="both"/>
              <w:rPr>
                <w:lang w:val="en-GB"/>
              </w:rPr>
            </w:pPr>
            <w:r w:rsidRPr="00375070">
              <w:rPr>
                <w:rFonts w:eastAsia="Calibri"/>
                <w:b/>
                <w:lang w:val="en-GB"/>
              </w:rPr>
              <w:t xml:space="preserve">Special formal qualifications: </w:t>
            </w:r>
            <w:r w:rsidRPr="00375070">
              <w:rPr>
                <w:lang w:val="en-GB"/>
              </w:rPr>
              <w:t>Certificate, License when required by applicable law or when deemed necessary for positions in this grade</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r w:rsidRPr="00375070">
              <w:rPr>
                <w:rFonts w:eastAsia="Calibri"/>
                <w:lang w:val="en-GB"/>
              </w:rPr>
              <w:t xml:space="preserve"> </w:t>
            </w:r>
          </w:p>
          <w:p w:rsidR="008F732C" w:rsidRPr="00375070" w:rsidRDefault="008F732C" w:rsidP="00F65844">
            <w:pPr>
              <w:numPr>
                <w:ilvl w:val="0"/>
                <w:numId w:val="38"/>
              </w:numPr>
              <w:autoSpaceDE w:val="0"/>
              <w:autoSpaceDN w:val="0"/>
              <w:adjustRightInd w:val="0"/>
              <w:spacing w:before="120" w:after="160" w:line="259" w:lineRule="auto"/>
              <w:contextualSpacing/>
              <w:jc w:val="both"/>
              <w:rPr>
                <w:rFonts w:eastAsia="MS Mincho"/>
                <w:lang w:val="en-GB"/>
              </w:rPr>
            </w:pPr>
            <w:r w:rsidRPr="00375070">
              <w:rPr>
                <w:rFonts w:eastAsia="Calibri"/>
                <w:b/>
                <w:lang w:val="en-GB"/>
              </w:rPr>
              <w:t>Work experience required:</w:t>
            </w:r>
            <w:r w:rsidRPr="00375070">
              <w:rPr>
                <w:rFonts w:eastAsia="Calibri"/>
                <w:lang w:val="en-GB"/>
              </w:rPr>
              <w:t xml:space="preserve"> At least </w:t>
            </w:r>
            <w:r w:rsidRPr="00375070">
              <w:rPr>
                <w:rFonts w:eastAsia="Calibri"/>
                <w:highlight w:val="yellow"/>
                <w:lang w:val="en-GB"/>
              </w:rPr>
              <w:t>one (2)</w:t>
            </w:r>
            <w:r w:rsidRPr="00375070">
              <w:rPr>
                <w:rFonts w:eastAsia="Calibri"/>
                <w:lang w:val="en-GB"/>
              </w:rPr>
              <w:t xml:space="preserve"> years</w:t>
            </w:r>
            <w:r w:rsidRPr="00375070">
              <w:rPr>
                <w:rFonts w:eastAsia="MS Mincho"/>
                <w:lang w:val="en-GB"/>
              </w:rPr>
              <w:t>.</w:t>
            </w:r>
          </w:p>
        </w:tc>
      </w:tr>
    </w:tbl>
    <w:p w:rsidR="008F732C" w:rsidRPr="00375070" w:rsidRDefault="008F732C" w:rsidP="008F732C">
      <w:pPr>
        <w:rPr>
          <w:lang w:val="en-GB"/>
        </w:rPr>
      </w:pPr>
    </w:p>
    <w:p w:rsidR="008F732C" w:rsidRPr="00375070" w:rsidRDefault="008F732C" w:rsidP="008F732C">
      <w:pPr>
        <w:rPr>
          <w:b/>
          <w:lang w:val="en-GB"/>
        </w:rPr>
      </w:pPr>
      <w:r w:rsidRPr="00375070">
        <w:rPr>
          <w:b/>
          <w:lang w:val="en-GB"/>
        </w:rPr>
        <w:t>Annex No.1 / 3: General Job description for Administrative and Support Staff 2</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5260"/>
      </w:tblGrid>
      <w:tr w:rsidR="008F732C" w:rsidRPr="00375070" w:rsidTr="008F732C">
        <w:tc>
          <w:tcPr>
            <w:tcW w:w="11250" w:type="dxa"/>
            <w:gridSpan w:val="2"/>
            <w:shd w:val="clear" w:color="auto" w:fill="auto"/>
          </w:tcPr>
          <w:p w:rsidR="008F732C" w:rsidRPr="00375070" w:rsidRDefault="008F732C" w:rsidP="008F732C">
            <w:pPr>
              <w:spacing w:before="60" w:after="120"/>
              <w:jc w:val="both"/>
              <w:rPr>
                <w:b/>
                <w:i/>
                <w:iCs/>
                <w:lang w:val="en-GB" w:eastAsia="en-GB"/>
              </w:rPr>
            </w:pPr>
            <w:r w:rsidRPr="00375070">
              <w:rPr>
                <w:i/>
                <w:lang w:val="en-GB"/>
              </w:rPr>
              <w:lastRenderedPageBreak/>
              <w:t>In this grade are placed positions which perform tasks that require general knowledge in certain fields. Work is performed within specific guidelines and service practices with a reasonable degree of independence with occasional supervision and professional support from the supervisor and administrative and support staff 1</w:t>
            </w:r>
          </w:p>
        </w:tc>
      </w:tr>
      <w:tr w:rsidR="008F732C" w:rsidRPr="00375070" w:rsidTr="008F732C">
        <w:trPr>
          <w:trHeight w:val="58"/>
        </w:trPr>
        <w:tc>
          <w:tcPr>
            <w:tcW w:w="5990" w:type="dxa"/>
            <w:shd w:val="clear" w:color="auto" w:fill="auto"/>
          </w:tcPr>
          <w:p w:rsidR="008F732C" w:rsidRPr="00375070" w:rsidRDefault="008F732C" w:rsidP="00F65844">
            <w:pPr>
              <w:numPr>
                <w:ilvl w:val="0"/>
                <w:numId w:val="41"/>
              </w:numPr>
              <w:autoSpaceDE w:val="0"/>
              <w:autoSpaceDN w:val="0"/>
              <w:adjustRightInd w:val="0"/>
              <w:contextualSpacing/>
              <w:jc w:val="both"/>
              <w:rPr>
                <w:rFonts w:eastAsia="Calibri"/>
                <w:b/>
                <w:u w:val="single"/>
                <w:lang w:val="en-GB"/>
              </w:rPr>
            </w:pPr>
            <w:r w:rsidRPr="00375070">
              <w:rPr>
                <w:rFonts w:eastAsia="Calibri"/>
                <w:b/>
                <w:u w:val="single"/>
                <w:lang w:val="en-GB"/>
              </w:rPr>
              <w:t>Main duties and responsibilities:</w:t>
            </w:r>
          </w:p>
          <w:p w:rsidR="008F732C" w:rsidRPr="00375070" w:rsidRDefault="008F732C" w:rsidP="008F732C">
            <w:pPr>
              <w:autoSpaceDE w:val="0"/>
              <w:autoSpaceDN w:val="0"/>
              <w:adjustRightInd w:val="0"/>
              <w:ind w:left="720"/>
              <w:contextualSpacing/>
              <w:jc w:val="both"/>
              <w:rPr>
                <w:rFonts w:eastAsia="MS Mincho"/>
                <w:lang w:val="en-GB"/>
              </w:rPr>
            </w:pP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The work is performed according to well-defined standard rules and procedures and with occasional supervision;</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This grade includes positions for the realization of tasks which require knowledge of a certain field;</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The fulfilment of the tasks in the positions of this grade is realized by following the instructions and the practice of the certain service;</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Employees in the positions of this grade can adapt procedures, techniques, material tools and / or equipment to the needs of the particular field.</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Must have sufficient skills to occasionally deal with certain matters, which are not provided for in the instructions, but which relate to the needs of the service;</w:t>
            </w:r>
          </w:p>
        </w:tc>
        <w:tc>
          <w:tcPr>
            <w:tcW w:w="5260" w:type="dxa"/>
            <w:shd w:val="clear" w:color="auto" w:fill="auto"/>
          </w:tcPr>
          <w:p w:rsidR="008F732C" w:rsidRPr="00375070" w:rsidRDefault="008F732C" w:rsidP="00F65844">
            <w:pPr>
              <w:numPr>
                <w:ilvl w:val="0"/>
                <w:numId w:val="41"/>
              </w:numPr>
              <w:autoSpaceDE w:val="0"/>
              <w:autoSpaceDN w:val="0"/>
              <w:adjustRightInd w:val="0"/>
              <w:ind w:left="382" w:hanging="382"/>
              <w:contextualSpacing/>
              <w:jc w:val="both"/>
              <w:rPr>
                <w:rFonts w:eastAsia="Calibri"/>
                <w:b/>
                <w:u w:val="single"/>
                <w:lang w:val="en-GB"/>
              </w:rPr>
            </w:pPr>
            <w:r w:rsidRPr="00375070">
              <w:rPr>
                <w:rFonts w:eastAsia="Calibri"/>
                <w:b/>
                <w:u w:val="single"/>
                <w:lang w:val="en-GB"/>
              </w:rPr>
              <w:t>Characteristics by classification factors:</w:t>
            </w:r>
          </w:p>
          <w:p w:rsidR="008F732C" w:rsidRPr="00375070" w:rsidRDefault="008F732C" w:rsidP="00F65844">
            <w:pPr>
              <w:numPr>
                <w:ilvl w:val="0"/>
                <w:numId w:val="33"/>
              </w:numPr>
              <w:tabs>
                <w:tab w:val="left" w:pos="281"/>
              </w:tabs>
              <w:spacing w:before="120"/>
              <w:ind w:left="11" w:firstLine="0"/>
              <w:jc w:val="both"/>
              <w:rPr>
                <w:lang w:val="en-GB"/>
              </w:rPr>
            </w:pPr>
            <w:r w:rsidRPr="00375070">
              <w:rPr>
                <w:b/>
                <w:i/>
                <w:lang w:val="en-GB"/>
              </w:rPr>
              <w:t>Level of importance</w:t>
            </w:r>
            <w:r w:rsidRPr="00375070">
              <w:rPr>
                <w:lang w:val="en-GB"/>
              </w:rPr>
              <w:t xml:space="preserve"> - involves responsibility in taking actions that affect the performance of a </w:t>
            </w:r>
            <w:proofErr w:type="gramStart"/>
            <w:r w:rsidRPr="00375070">
              <w:rPr>
                <w:lang w:val="en-GB"/>
              </w:rPr>
              <w:t>service .</w:t>
            </w:r>
            <w:proofErr w:type="gramEnd"/>
            <w:r w:rsidRPr="00375070">
              <w:rPr>
                <w:lang w:val="en-GB"/>
              </w:rPr>
              <w:t xml:space="preserve"> </w:t>
            </w:r>
          </w:p>
          <w:p w:rsidR="008F732C" w:rsidRPr="00375070" w:rsidRDefault="008F732C" w:rsidP="00F65844">
            <w:pPr>
              <w:numPr>
                <w:ilvl w:val="0"/>
                <w:numId w:val="33"/>
              </w:numPr>
              <w:tabs>
                <w:tab w:val="left" w:pos="281"/>
              </w:tabs>
              <w:spacing w:before="120"/>
              <w:ind w:left="11" w:firstLine="0"/>
              <w:jc w:val="both"/>
              <w:rPr>
                <w:lang w:val="en-GB"/>
              </w:rPr>
            </w:pPr>
            <w:r w:rsidRPr="00375070">
              <w:rPr>
                <w:b/>
                <w:i/>
                <w:lang w:val="en-GB"/>
              </w:rPr>
              <w:t>Level of independence</w:t>
            </w:r>
            <w:r w:rsidRPr="00375070">
              <w:rPr>
                <w:lang w:val="en-GB"/>
              </w:rPr>
              <w:t xml:space="preserve"> - includes work under routine, irregular supervision to perform duties and responsibilities following the general and specific instructions of the supervisor.</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b/>
                <w:i/>
                <w:lang w:val="en-GB"/>
              </w:rPr>
              <w:t>Level of difficulty</w:t>
            </w:r>
            <w:r w:rsidRPr="00375070">
              <w:rPr>
                <w:lang w:val="en-GB"/>
              </w:rPr>
              <w:t xml:space="preserve"> – includes, work processes that present medium complexity and moderate need for innovation.</w:t>
            </w:r>
          </w:p>
        </w:tc>
      </w:tr>
      <w:tr w:rsidR="008F732C" w:rsidRPr="00375070" w:rsidTr="008F732C">
        <w:trPr>
          <w:trHeight w:val="3149"/>
        </w:trPr>
        <w:tc>
          <w:tcPr>
            <w:tcW w:w="5990" w:type="dxa"/>
            <w:shd w:val="clear" w:color="auto" w:fill="auto"/>
          </w:tcPr>
          <w:p w:rsidR="008F732C" w:rsidRPr="00375070" w:rsidRDefault="008F732C" w:rsidP="00F65844">
            <w:pPr>
              <w:numPr>
                <w:ilvl w:val="0"/>
                <w:numId w:val="41"/>
              </w:numPr>
              <w:autoSpaceDE w:val="0"/>
              <w:autoSpaceDN w:val="0"/>
              <w:adjustRightInd w:val="0"/>
              <w:contextualSpacing/>
              <w:jc w:val="both"/>
              <w:rPr>
                <w:rFonts w:eastAsia="Calibri"/>
                <w:b/>
                <w:u w:val="single"/>
                <w:lang w:val="en-GB"/>
              </w:rPr>
            </w:pPr>
            <w:r w:rsidRPr="00375070">
              <w:rPr>
                <w:rFonts w:eastAsia="Calibri"/>
                <w:b/>
                <w:u w:val="single"/>
                <w:lang w:val="en-GB"/>
              </w:rPr>
              <w:t xml:space="preserve">General Requirements (Knowledge, Skills and Qualities) required: </w:t>
            </w:r>
          </w:p>
          <w:p w:rsidR="008F732C" w:rsidRPr="00375070" w:rsidRDefault="008F732C" w:rsidP="008F732C">
            <w:pPr>
              <w:autoSpaceDE w:val="0"/>
              <w:autoSpaceDN w:val="0"/>
              <w:adjustRightInd w:val="0"/>
              <w:jc w:val="both"/>
              <w:rPr>
                <w:rFonts w:eastAsia="Calibri"/>
                <w:b/>
                <w:lang w:val="en-GB"/>
              </w:rPr>
            </w:pPr>
          </w:p>
          <w:p w:rsidR="008F732C" w:rsidRPr="00375070" w:rsidRDefault="008F732C" w:rsidP="00F65844">
            <w:pPr>
              <w:numPr>
                <w:ilvl w:val="0"/>
                <w:numId w:val="33"/>
              </w:numPr>
              <w:tabs>
                <w:tab w:val="left" w:pos="360"/>
              </w:tabs>
              <w:ind w:left="342" w:hanging="270"/>
              <w:jc w:val="both"/>
              <w:rPr>
                <w:rFonts w:eastAsia="Calibri"/>
                <w:lang w:val="en-GB"/>
              </w:rPr>
            </w:pPr>
            <w:r w:rsidRPr="00375070">
              <w:rPr>
                <w:rFonts w:eastAsia="Calibri"/>
                <w:lang w:val="en-GB"/>
              </w:rPr>
              <w:t>Complete knowledge in the specific field;</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make independent professional judgments and exercise discretion over matters and to contribute to the development of the service.</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 xml:space="preserve">Skills in communication work planning. </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understand and solve problems for issues arising from the work process;</w:t>
            </w:r>
          </w:p>
        </w:tc>
        <w:tc>
          <w:tcPr>
            <w:tcW w:w="5260" w:type="dxa"/>
            <w:shd w:val="clear" w:color="auto" w:fill="auto"/>
          </w:tcPr>
          <w:p w:rsidR="008F732C" w:rsidRPr="00375070" w:rsidRDefault="008F732C" w:rsidP="00F65844">
            <w:pPr>
              <w:numPr>
                <w:ilvl w:val="0"/>
                <w:numId w:val="41"/>
              </w:numPr>
              <w:autoSpaceDE w:val="0"/>
              <w:autoSpaceDN w:val="0"/>
              <w:adjustRightInd w:val="0"/>
              <w:ind w:left="562" w:hanging="630"/>
              <w:contextualSpacing/>
              <w:jc w:val="both"/>
              <w:rPr>
                <w:rFonts w:eastAsia="Calibri"/>
                <w:b/>
                <w:u w:val="single"/>
                <w:lang w:val="en-GB"/>
              </w:rPr>
            </w:pPr>
            <w:r w:rsidRPr="00375070">
              <w:rPr>
                <w:rFonts w:eastAsia="Calibri"/>
                <w:b/>
                <w:u w:val="single"/>
                <w:lang w:val="en-GB"/>
              </w:rPr>
              <w:t>General Formal Requirements:</w:t>
            </w:r>
          </w:p>
          <w:p w:rsidR="008F732C" w:rsidRPr="00375070" w:rsidRDefault="008F732C" w:rsidP="008F732C">
            <w:pPr>
              <w:autoSpaceDE w:val="0"/>
              <w:autoSpaceDN w:val="0"/>
              <w:adjustRightInd w:val="0"/>
              <w:jc w:val="both"/>
              <w:rPr>
                <w:rFonts w:eastAsia="Calibri"/>
                <w:b/>
                <w:highlight w:val="red"/>
                <w:u w:val="single"/>
                <w:lang w:val="en-GB"/>
              </w:rPr>
            </w:pPr>
          </w:p>
          <w:p w:rsidR="008F732C" w:rsidRPr="00375070" w:rsidRDefault="008F732C" w:rsidP="00F65844">
            <w:pPr>
              <w:numPr>
                <w:ilvl w:val="0"/>
                <w:numId w:val="39"/>
              </w:numPr>
              <w:autoSpaceDE w:val="0"/>
              <w:autoSpaceDN w:val="0"/>
              <w:adjustRightInd w:val="0"/>
              <w:spacing w:before="120" w:after="160" w:line="259" w:lineRule="auto"/>
              <w:contextualSpacing/>
              <w:jc w:val="both"/>
              <w:rPr>
                <w:rFonts w:eastAsia="Calibri"/>
                <w:lang w:val="en-GB"/>
              </w:rPr>
            </w:pPr>
            <w:r w:rsidRPr="00375070">
              <w:rPr>
                <w:rFonts w:eastAsia="Calibri"/>
                <w:b/>
                <w:lang w:val="en-GB"/>
              </w:rPr>
              <w:t xml:space="preserve">Required education: </w:t>
            </w:r>
            <w:r w:rsidRPr="00375070">
              <w:rPr>
                <w:rFonts w:eastAsia="Calibri"/>
                <w:lang w:val="en-GB"/>
              </w:rPr>
              <w:t>High school diploma or equivalent.</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39"/>
              </w:numPr>
              <w:autoSpaceDE w:val="0"/>
              <w:autoSpaceDN w:val="0"/>
              <w:adjustRightInd w:val="0"/>
              <w:spacing w:before="120" w:after="160" w:line="259" w:lineRule="auto"/>
              <w:contextualSpacing/>
              <w:jc w:val="both"/>
              <w:rPr>
                <w:rFonts w:eastAsia="Calibri"/>
                <w:lang w:val="en-GB"/>
              </w:rPr>
            </w:pPr>
            <w:r w:rsidRPr="00375070">
              <w:rPr>
                <w:rFonts w:eastAsia="Calibri"/>
                <w:b/>
                <w:lang w:val="en-GB"/>
              </w:rPr>
              <w:t xml:space="preserve">Special formal qualifications: </w:t>
            </w:r>
            <w:r w:rsidRPr="00375070">
              <w:rPr>
                <w:lang w:val="en-GB"/>
              </w:rPr>
              <w:t>Certificates, Licenses when required by applicable law or when deemed necessary for positions in this grade.</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39"/>
              </w:numPr>
              <w:autoSpaceDE w:val="0"/>
              <w:autoSpaceDN w:val="0"/>
              <w:adjustRightInd w:val="0"/>
              <w:spacing w:before="120" w:after="160" w:line="259" w:lineRule="auto"/>
              <w:contextualSpacing/>
              <w:jc w:val="both"/>
              <w:rPr>
                <w:rFonts w:eastAsia="MS Mincho"/>
                <w:lang w:val="en-GB"/>
              </w:rPr>
            </w:pPr>
            <w:r w:rsidRPr="00375070">
              <w:rPr>
                <w:rFonts w:eastAsia="Calibri"/>
                <w:b/>
                <w:lang w:val="en-GB"/>
              </w:rPr>
              <w:t>Work experience required:</w:t>
            </w:r>
            <w:r w:rsidRPr="00375070">
              <w:rPr>
                <w:rFonts w:eastAsia="Calibri"/>
                <w:lang w:val="en-GB"/>
              </w:rPr>
              <w:t xml:space="preserve"> At least one (1) year</w:t>
            </w:r>
            <w:r w:rsidRPr="00375070">
              <w:rPr>
                <w:rFonts w:eastAsia="MS Mincho"/>
                <w:lang w:val="en-GB"/>
              </w:rPr>
              <w:t>.</w:t>
            </w:r>
          </w:p>
        </w:tc>
      </w:tr>
    </w:tbl>
    <w:p w:rsidR="008F732C" w:rsidRPr="00375070" w:rsidRDefault="008F732C" w:rsidP="008F732C">
      <w:pPr>
        <w:rPr>
          <w:lang w:val="en-GB"/>
        </w:rPr>
      </w:pPr>
    </w:p>
    <w:p w:rsidR="00204B57" w:rsidRDefault="00204B57" w:rsidP="008F732C">
      <w:pPr>
        <w:rPr>
          <w:b/>
          <w:lang w:val="en-GB"/>
        </w:rPr>
      </w:pPr>
    </w:p>
    <w:p w:rsidR="00204B57" w:rsidRDefault="00204B57" w:rsidP="008F732C">
      <w:pPr>
        <w:rPr>
          <w:b/>
          <w:lang w:val="en-GB"/>
        </w:rPr>
      </w:pPr>
    </w:p>
    <w:p w:rsidR="00204B57" w:rsidRDefault="00204B57" w:rsidP="008F732C">
      <w:pPr>
        <w:rPr>
          <w:b/>
          <w:lang w:val="en-GB"/>
        </w:rPr>
      </w:pPr>
    </w:p>
    <w:p w:rsidR="008F732C" w:rsidRPr="00375070" w:rsidRDefault="008F732C" w:rsidP="008F732C">
      <w:pPr>
        <w:rPr>
          <w:b/>
          <w:lang w:val="en-GB"/>
        </w:rPr>
      </w:pPr>
      <w:r w:rsidRPr="00375070">
        <w:rPr>
          <w:b/>
          <w:lang w:val="en-GB"/>
        </w:rPr>
        <w:t>Annex No.1 / 4: General Job description for Administrative and Support Staff 3</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5260"/>
      </w:tblGrid>
      <w:tr w:rsidR="008F732C" w:rsidRPr="00375070" w:rsidTr="008F732C">
        <w:tc>
          <w:tcPr>
            <w:tcW w:w="11250" w:type="dxa"/>
            <w:gridSpan w:val="2"/>
            <w:shd w:val="clear" w:color="auto" w:fill="auto"/>
          </w:tcPr>
          <w:p w:rsidR="008F732C" w:rsidRPr="00375070" w:rsidRDefault="008F732C" w:rsidP="008F732C">
            <w:pPr>
              <w:spacing w:before="60" w:after="120"/>
              <w:jc w:val="both"/>
              <w:rPr>
                <w:b/>
                <w:iCs/>
                <w:lang w:val="en-GB" w:eastAsia="en-GB"/>
              </w:rPr>
            </w:pPr>
            <w:r w:rsidRPr="00375070">
              <w:rPr>
                <w:rFonts w:eastAsia="Calibri"/>
                <w:i/>
                <w:lang w:val="en-GB"/>
              </w:rPr>
              <w:t>In this grade are placed the positions which perform simple tasks, routine and which require basic knowledge acquired through a short vocational training course but which do not require knowledge acquired through education. The work is performed within the general instructions.</w:t>
            </w:r>
          </w:p>
        </w:tc>
      </w:tr>
      <w:tr w:rsidR="008F732C" w:rsidRPr="00375070" w:rsidTr="008F732C">
        <w:trPr>
          <w:trHeight w:val="1160"/>
        </w:trPr>
        <w:tc>
          <w:tcPr>
            <w:tcW w:w="5990" w:type="dxa"/>
            <w:shd w:val="clear" w:color="auto" w:fill="auto"/>
          </w:tcPr>
          <w:p w:rsidR="008F732C" w:rsidRPr="00375070" w:rsidRDefault="008F732C" w:rsidP="00F65844">
            <w:pPr>
              <w:numPr>
                <w:ilvl w:val="0"/>
                <w:numId w:val="42"/>
              </w:numPr>
              <w:autoSpaceDE w:val="0"/>
              <w:autoSpaceDN w:val="0"/>
              <w:adjustRightInd w:val="0"/>
              <w:contextualSpacing/>
              <w:jc w:val="both"/>
              <w:rPr>
                <w:rFonts w:eastAsia="Calibri"/>
                <w:b/>
                <w:u w:val="single"/>
                <w:lang w:val="en-GB"/>
              </w:rPr>
            </w:pPr>
            <w:r w:rsidRPr="00375070">
              <w:rPr>
                <w:rFonts w:eastAsia="Calibri"/>
                <w:b/>
                <w:u w:val="single"/>
                <w:lang w:val="en-GB"/>
              </w:rPr>
              <w:t>Main duties and responsibilities:</w:t>
            </w:r>
          </w:p>
          <w:p w:rsidR="008F732C" w:rsidRPr="00375070" w:rsidRDefault="008F732C" w:rsidP="008F732C">
            <w:pPr>
              <w:autoSpaceDE w:val="0"/>
              <w:autoSpaceDN w:val="0"/>
              <w:adjustRightInd w:val="0"/>
              <w:jc w:val="both"/>
              <w:rPr>
                <w:rFonts w:eastAsia="Calibri"/>
                <w:b/>
                <w:u w:val="single"/>
                <w:lang w:val="en-GB"/>
              </w:rPr>
            </w:pPr>
          </w:p>
          <w:p w:rsidR="008F732C" w:rsidRPr="00375070" w:rsidRDefault="008F732C" w:rsidP="00F65844">
            <w:pPr>
              <w:numPr>
                <w:ilvl w:val="0"/>
                <w:numId w:val="36"/>
              </w:numPr>
              <w:ind w:left="247" w:hanging="247"/>
              <w:jc w:val="both"/>
              <w:rPr>
                <w:rFonts w:eastAsia="MS Mincho"/>
                <w:lang w:val="en-GB"/>
              </w:rPr>
            </w:pPr>
            <w:r w:rsidRPr="00375070">
              <w:rPr>
                <w:rFonts w:eastAsia="MS Mincho"/>
                <w:lang w:val="en-GB"/>
              </w:rPr>
              <w:t>The work is performed according to well-defined standard rules and procedures and with occasional supervision;</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Work is usually closely monitored through supervision and / or / self-monitoring procedures.</w:t>
            </w:r>
          </w:p>
          <w:p w:rsidR="008F732C" w:rsidRPr="00375070" w:rsidRDefault="008F732C" w:rsidP="00F65844">
            <w:pPr>
              <w:numPr>
                <w:ilvl w:val="0"/>
                <w:numId w:val="36"/>
              </w:numPr>
              <w:spacing w:before="120"/>
              <w:ind w:left="247" w:hanging="247"/>
              <w:jc w:val="both"/>
              <w:rPr>
                <w:rFonts w:eastAsia="MS Mincho"/>
                <w:lang w:val="en-GB"/>
              </w:rPr>
            </w:pPr>
            <w:r w:rsidRPr="00375070">
              <w:rPr>
                <w:rFonts w:eastAsia="MS Mincho"/>
                <w:lang w:val="en-GB"/>
              </w:rPr>
              <w:t>Ability to understand simple verbal and written instructions.</w:t>
            </w:r>
          </w:p>
          <w:p w:rsidR="008F732C" w:rsidRPr="00375070" w:rsidRDefault="008F732C" w:rsidP="00F65844">
            <w:pPr>
              <w:numPr>
                <w:ilvl w:val="0"/>
                <w:numId w:val="36"/>
              </w:numPr>
              <w:spacing w:before="120"/>
              <w:ind w:left="247" w:hanging="247"/>
              <w:jc w:val="both"/>
              <w:rPr>
                <w:rFonts w:eastAsia="Calibri"/>
                <w:lang w:val="en-GB"/>
              </w:rPr>
            </w:pPr>
            <w:r w:rsidRPr="00375070">
              <w:rPr>
                <w:rFonts w:eastAsia="MS Mincho"/>
                <w:lang w:val="en-GB"/>
              </w:rPr>
              <w:t>Contacts with other employees of the same level within the work unit or with other persons, for the purpose of exchanging simple information.</w:t>
            </w:r>
          </w:p>
        </w:tc>
        <w:tc>
          <w:tcPr>
            <w:tcW w:w="5260" w:type="dxa"/>
            <w:shd w:val="clear" w:color="auto" w:fill="auto"/>
          </w:tcPr>
          <w:p w:rsidR="008F732C" w:rsidRPr="00375070" w:rsidRDefault="008F732C" w:rsidP="00F65844">
            <w:pPr>
              <w:numPr>
                <w:ilvl w:val="0"/>
                <w:numId w:val="42"/>
              </w:numPr>
              <w:autoSpaceDE w:val="0"/>
              <w:autoSpaceDN w:val="0"/>
              <w:adjustRightInd w:val="0"/>
              <w:ind w:left="652" w:hanging="652"/>
              <w:contextualSpacing/>
              <w:jc w:val="both"/>
              <w:rPr>
                <w:rFonts w:eastAsia="Calibri"/>
                <w:b/>
                <w:u w:val="single"/>
                <w:lang w:val="en-GB"/>
              </w:rPr>
            </w:pPr>
            <w:r w:rsidRPr="00375070">
              <w:rPr>
                <w:rFonts w:eastAsia="Calibri"/>
                <w:b/>
                <w:u w:val="single"/>
                <w:lang w:val="en-GB"/>
              </w:rPr>
              <w:t>Characteristics by classification factors:</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t>Level of importance</w:t>
            </w:r>
            <w:r w:rsidRPr="00375070">
              <w:rPr>
                <w:rFonts w:eastAsia="Calibri"/>
                <w:lang w:val="en-GB"/>
              </w:rPr>
              <w:t xml:space="preserve"> - </w:t>
            </w:r>
            <w:r w:rsidRPr="00375070">
              <w:rPr>
                <w:lang w:val="en-GB"/>
              </w:rPr>
              <w:t>includes, simple routine work.</w:t>
            </w:r>
            <w:r w:rsidRPr="00375070">
              <w:rPr>
                <w:rFonts w:eastAsia="Calibri"/>
                <w:lang w:val="en-GB"/>
              </w:rPr>
              <w:t xml:space="preserve"> </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t xml:space="preserve"> Level of independence</w:t>
            </w:r>
            <w:r w:rsidRPr="00375070">
              <w:rPr>
                <w:rFonts w:eastAsia="Calibri"/>
                <w:lang w:val="en-GB"/>
              </w:rPr>
              <w:t xml:space="preserve">  - includes, permanent supervision and instructions of the supervisor or senior grade staff</w:t>
            </w:r>
          </w:p>
          <w:p w:rsidR="008F732C" w:rsidRPr="00375070" w:rsidRDefault="008F732C" w:rsidP="00F65844">
            <w:pPr>
              <w:numPr>
                <w:ilvl w:val="0"/>
                <w:numId w:val="33"/>
              </w:numPr>
              <w:tabs>
                <w:tab w:val="left" w:pos="281"/>
              </w:tabs>
              <w:spacing w:before="120"/>
              <w:ind w:left="11" w:firstLine="0"/>
              <w:jc w:val="both"/>
              <w:rPr>
                <w:rFonts w:eastAsia="Calibri"/>
                <w:lang w:val="en-GB"/>
              </w:rPr>
            </w:pPr>
            <w:r w:rsidRPr="00375070">
              <w:rPr>
                <w:rFonts w:eastAsia="Calibri"/>
                <w:b/>
                <w:i/>
                <w:lang w:val="en-GB"/>
              </w:rPr>
              <w:t>Level of difficulty</w:t>
            </w:r>
            <w:r w:rsidRPr="00375070">
              <w:rPr>
                <w:rFonts w:eastAsia="Calibri"/>
                <w:lang w:val="en-GB"/>
              </w:rPr>
              <w:t xml:space="preserve"> – includes, non-complex routine work within basic procedures and detailed instructions. </w:t>
            </w:r>
          </w:p>
        </w:tc>
      </w:tr>
      <w:tr w:rsidR="008F732C" w:rsidRPr="00375070" w:rsidTr="008F732C">
        <w:trPr>
          <w:trHeight w:val="2951"/>
        </w:trPr>
        <w:tc>
          <w:tcPr>
            <w:tcW w:w="5990" w:type="dxa"/>
            <w:shd w:val="clear" w:color="auto" w:fill="auto"/>
          </w:tcPr>
          <w:p w:rsidR="008F732C" w:rsidRPr="00375070" w:rsidRDefault="008F732C" w:rsidP="00F65844">
            <w:pPr>
              <w:numPr>
                <w:ilvl w:val="0"/>
                <w:numId w:val="42"/>
              </w:numPr>
              <w:autoSpaceDE w:val="0"/>
              <w:autoSpaceDN w:val="0"/>
              <w:adjustRightInd w:val="0"/>
              <w:ind w:left="882"/>
              <w:contextualSpacing/>
              <w:jc w:val="both"/>
              <w:rPr>
                <w:rFonts w:eastAsia="Calibri"/>
                <w:b/>
                <w:u w:val="single"/>
                <w:lang w:val="en-GB"/>
              </w:rPr>
            </w:pPr>
            <w:r w:rsidRPr="00375070">
              <w:rPr>
                <w:rFonts w:eastAsia="Calibri"/>
                <w:b/>
                <w:u w:val="single"/>
                <w:lang w:val="en-GB"/>
              </w:rPr>
              <w:t xml:space="preserve">General Requirements (Knowledge, Skills and Qualities) required: </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Basic knowledge in a certain field;</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Ability to understand simple verbal and written instructions;</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 xml:space="preserve">Ability to work within defined plans and procedures; </w:t>
            </w:r>
          </w:p>
          <w:p w:rsidR="008F732C" w:rsidRPr="00375070" w:rsidRDefault="008F732C" w:rsidP="00F65844">
            <w:pPr>
              <w:numPr>
                <w:ilvl w:val="0"/>
                <w:numId w:val="33"/>
              </w:numPr>
              <w:tabs>
                <w:tab w:val="left" w:pos="360"/>
              </w:tabs>
              <w:spacing w:before="120"/>
              <w:ind w:left="342" w:hanging="270"/>
              <w:jc w:val="both"/>
              <w:rPr>
                <w:rFonts w:eastAsia="Calibri"/>
                <w:lang w:val="en-GB"/>
              </w:rPr>
            </w:pPr>
            <w:r w:rsidRPr="00375070">
              <w:rPr>
                <w:rFonts w:eastAsia="Calibri"/>
                <w:lang w:val="en-GB"/>
              </w:rPr>
              <w:t>No previous work experience is required to complete the tasks.</w:t>
            </w:r>
          </w:p>
        </w:tc>
        <w:tc>
          <w:tcPr>
            <w:tcW w:w="5260" w:type="dxa"/>
            <w:shd w:val="clear" w:color="auto" w:fill="auto"/>
          </w:tcPr>
          <w:p w:rsidR="008F732C" w:rsidRPr="00375070" w:rsidRDefault="008F732C" w:rsidP="00F65844">
            <w:pPr>
              <w:numPr>
                <w:ilvl w:val="0"/>
                <w:numId w:val="42"/>
              </w:numPr>
              <w:autoSpaceDE w:val="0"/>
              <w:autoSpaceDN w:val="0"/>
              <w:adjustRightInd w:val="0"/>
              <w:ind w:left="832"/>
              <w:contextualSpacing/>
              <w:jc w:val="both"/>
              <w:rPr>
                <w:rFonts w:eastAsia="Calibri"/>
                <w:b/>
                <w:u w:val="single"/>
                <w:lang w:val="en-GB"/>
              </w:rPr>
            </w:pPr>
            <w:r w:rsidRPr="00375070">
              <w:rPr>
                <w:rFonts w:eastAsia="Calibri"/>
                <w:b/>
                <w:u w:val="single"/>
                <w:lang w:val="en-GB"/>
              </w:rPr>
              <w:t>General Formal Requirements:</w:t>
            </w:r>
          </w:p>
          <w:p w:rsidR="008F732C" w:rsidRPr="00375070" w:rsidRDefault="008F732C" w:rsidP="008F732C">
            <w:pPr>
              <w:autoSpaceDE w:val="0"/>
              <w:autoSpaceDN w:val="0"/>
              <w:adjustRightInd w:val="0"/>
              <w:jc w:val="both"/>
              <w:rPr>
                <w:rFonts w:eastAsia="Calibri"/>
                <w:b/>
                <w:highlight w:val="red"/>
                <w:u w:val="single"/>
                <w:lang w:val="en-GB"/>
              </w:rPr>
            </w:pPr>
          </w:p>
          <w:p w:rsidR="008F732C" w:rsidRPr="00375070" w:rsidRDefault="008F732C" w:rsidP="00F65844">
            <w:pPr>
              <w:numPr>
                <w:ilvl w:val="0"/>
                <w:numId w:val="40"/>
              </w:numPr>
              <w:autoSpaceDE w:val="0"/>
              <w:autoSpaceDN w:val="0"/>
              <w:adjustRightInd w:val="0"/>
              <w:spacing w:before="120" w:after="160" w:line="259" w:lineRule="auto"/>
              <w:contextualSpacing/>
              <w:jc w:val="both"/>
              <w:rPr>
                <w:rFonts w:eastAsia="Calibri"/>
                <w:lang w:val="en-GB"/>
              </w:rPr>
            </w:pPr>
            <w:r w:rsidRPr="00375070">
              <w:rPr>
                <w:rFonts w:eastAsia="Calibri"/>
                <w:b/>
                <w:lang w:val="en-GB"/>
              </w:rPr>
              <w:t xml:space="preserve">Required education: </w:t>
            </w:r>
            <w:r w:rsidRPr="00375070">
              <w:rPr>
                <w:rFonts w:eastAsia="Calibri"/>
                <w:lang w:val="en-GB"/>
              </w:rPr>
              <w:t xml:space="preserve">Elementary school diploma or equivalent. </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40"/>
              </w:numPr>
              <w:autoSpaceDE w:val="0"/>
              <w:autoSpaceDN w:val="0"/>
              <w:adjustRightInd w:val="0"/>
              <w:spacing w:before="120" w:after="160" w:line="259" w:lineRule="auto"/>
              <w:contextualSpacing/>
              <w:jc w:val="both"/>
              <w:rPr>
                <w:rFonts w:eastAsia="Calibri"/>
                <w:lang w:val="en-GB"/>
              </w:rPr>
            </w:pPr>
            <w:r w:rsidRPr="00375070">
              <w:rPr>
                <w:rFonts w:eastAsia="Calibri"/>
                <w:b/>
                <w:i/>
                <w:lang w:val="en-GB"/>
              </w:rPr>
              <w:t>Special formal qualifications</w:t>
            </w:r>
            <w:r w:rsidRPr="00375070">
              <w:rPr>
                <w:rFonts w:eastAsia="Calibri"/>
                <w:lang w:val="en-GB"/>
              </w:rPr>
              <w:t>: Not required.</w:t>
            </w:r>
          </w:p>
          <w:p w:rsidR="008F732C" w:rsidRPr="00375070" w:rsidRDefault="008F732C" w:rsidP="008F732C">
            <w:pPr>
              <w:autoSpaceDE w:val="0"/>
              <w:autoSpaceDN w:val="0"/>
              <w:adjustRightInd w:val="0"/>
              <w:spacing w:before="120" w:after="160" w:line="259" w:lineRule="auto"/>
              <w:ind w:left="720"/>
              <w:contextualSpacing/>
              <w:jc w:val="both"/>
              <w:rPr>
                <w:rFonts w:eastAsia="Calibri"/>
                <w:lang w:val="en-GB"/>
              </w:rPr>
            </w:pPr>
          </w:p>
          <w:p w:rsidR="008F732C" w:rsidRPr="00375070" w:rsidRDefault="008F732C" w:rsidP="00F65844">
            <w:pPr>
              <w:numPr>
                <w:ilvl w:val="0"/>
                <w:numId w:val="40"/>
              </w:numPr>
              <w:autoSpaceDE w:val="0"/>
              <w:autoSpaceDN w:val="0"/>
              <w:adjustRightInd w:val="0"/>
              <w:spacing w:before="120" w:after="160" w:line="259" w:lineRule="auto"/>
              <w:contextualSpacing/>
              <w:jc w:val="both"/>
              <w:rPr>
                <w:rFonts w:eastAsia="MS Mincho"/>
                <w:lang w:val="en-GB"/>
              </w:rPr>
            </w:pPr>
            <w:r w:rsidRPr="00375070">
              <w:rPr>
                <w:rFonts w:eastAsia="Calibri"/>
                <w:b/>
                <w:i/>
                <w:lang w:val="en-GB"/>
              </w:rPr>
              <w:t>Work experience required</w:t>
            </w:r>
            <w:r w:rsidRPr="00375070">
              <w:rPr>
                <w:rFonts w:eastAsia="Calibri"/>
                <w:lang w:val="en-GB"/>
              </w:rPr>
              <w:t>: Not required</w:t>
            </w:r>
            <w:r w:rsidRPr="00375070">
              <w:rPr>
                <w:rFonts w:eastAsia="MS Mincho"/>
                <w:lang w:val="en-GB"/>
              </w:rPr>
              <w:t>.</w:t>
            </w:r>
          </w:p>
          <w:p w:rsidR="008F732C" w:rsidRPr="00375070" w:rsidRDefault="008F732C" w:rsidP="008F732C">
            <w:pPr>
              <w:autoSpaceDE w:val="0"/>
              <w:autoSpaceDN w:val="0"/>
              <w:adjustRightInd w:val="0"/>
              <w:spacing w:before="120" w:after="160" w:line="259" w:lineRule="auto"/>
              <w:contextualSpacing/>
              <w:jc w:val="both"/>
              <w:rPr>
                <w:rFonts w:eastAsia="Calibri"/>
                <w:lang w:val="en-GB"/>
              </w:rPr>
            </w:pPr>
          </w:p>
        </w:tc>
      </w:tr>
    </w:tbl>
    <w:p w:rsidR="008F732C" w:rsidRPr="00375070" w:rsidRDefault="008F732C" w:rsidP="008F732C">
      <w:pPr>
        <w:rPr>
          <w:lang w:val="en-GB"/>
        </w:rPr>
      </w:pPr>
    </w:p>
    <w:p w:rsidR="008F732C" w:rsidRPr="00E675CF" w:rsidRDefault="008F732C" w:rsidP="008F732C"/>
    <w:p w:rsidR="00AF37B6" w:rsidRPr="00BC381A" w:rsidRDefault="00AF37B6" w:rsidP="00AF37B6">
      <w:pPr>
        <w:rPr>
          <w:b/>
          <w:lang w:val="sr-Latn-CS"/>
        </w:rPr>
      </w:pPr>
      <w:r w:rsidRPr="00BC381A">
        <w:rPr>
          <w:b/>
          <w:lang w:val="sr-Latn-CS"/>
        </w:rPr>
        <w:t>Aneks</w:t>
      </w:r>
      <w:r>
        <w:rPr>
          <w:b/>
          <w:lang w:val="sr-Latn-CS"/>
        </w:rPr>
        <w:t xml:space="preserve"> </w:t>
      </w:r>
      <w:r w:rsidRPr="00BC381A">
        <w:rPr>
          <w:b/>
          <w:lang w:val="sr-Latn-CS"/>
        </w:rPr>
        <w:t>br.1 / 1: Uopšteni Opis posla</w:t>
      </w:r>
      <w:r w:rsidRPr="00BC381A">
        <w:rPr>
          <w:bCs/>
          <w:lang w:val="sr-Latn-CS"/>
        </w:rPr>
        <w:t xml:space="preserve"> za šefa administrativnog pomoćnog osoblja</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5249"/>
      </w:tblGrid>
      <w:tr w:rsidR="00AF37B6" w:rsidRPr="00BC381A" w:rsidTr="008A434A">
        <w:tc>
          <w:tcPr>
            <w:tcW w:w="11250" w:type="dxa"/>
            <w:gridSpan w:val="2"/>
            <w:shd w:val="clear" w:color="auto" w:fill="auto"/>
          </w:tcPr>
          <w:p w:rsidR="00AF37B6" w:rsidRPr="00BC381A" w:rsidRDefault="00AF37B6" w:rsidP="008A434A">
            <w:pPr>
              <w:spacing w:before="60" w:after="120"/>
              <w:jc w:val="both"/>
              <w:rPr>
                <w:b/>
                <w:iCs/>
                <w:lang w:val="sr-Latn-CS" w:eastAsia="en-GB"/>
              </w:rPr>
            </w:pPr>
            <w:r w:rsidRPr="00BC381A">
              <w:rPr>
                <w:rFonts w:eastAsia="Calibri"/>
                <w:i/>
                <w:lang w:val="sr-Latn-CS"/>
              </w:rPr>
              <w:t>U ovaj razred smeštaju se vodeća mesta u organizacionoj jedinici ili vođa tima zaposlenih koji je odgovoran za administrativnu i pomoćnu službu unutar institucije. Nosilac ove funkcije za svoj rad podnosi izveštaj direktno direktoru bilo kojeg Odeljenja ili druge organizacione strukture.</w:t>
            </w:r>
          </w:p>
        </w:tc>
      </w:tr>
      <w:tr w:rsidR="00AF37B6" w:rsidRPr="00BC381A" w:rsidTr="008A434A">
        <w:trPr>
          <w:trHeight w:val="4157"/>
        </w:trPr>
        <w:tc>
          <w:tcPr>
            <w:tcW w:w="6001" w:type="dxa"/>
            <w:shd w:val="clear" w:color="auto" w:fill="auto"/>
          </w:tcPr>
          <w:p w:rsidR="00AF37B6" w:rsidRPr="00BC381A" w:rsidRDefault="00AF37B6" w:rsidP="00F65844">
            <w:pPr>
              <w:pStyle w:val="ListParagraph"/>
              <w:numPr>
                <w:ilvl w:val="0"/>
                <w:numId w:val="37"/>
              </w:numPr>
              <w:autoSpaceDE w:val="0"/>
              <w:autoSpaceDN w:val="0"/>
              <w:adjustRightInd w:val="0"/>
              <w:spacing w:after="160" w:line="259" w:lineRule="auto"/>
              <w:jc w:val="both"/>
              <w:rPr>
                <w:b/>
                <w:u w:val="single"/>
                <w:lang w:val="sr-Latn-CS"/>
              </w:rPr>
            </w:pPr>
            <w:r w:rsidRPr="00BC381A">
              <w:rPr>
                <w:b/>
                <w:u w:val="single"/>
                <w:lang w:val="sr-Latn-CS"/>
              </w:rPr>
              <w:lastRenderedPageBreak/>
              <w:t>Glavne dužnosti i odgovornosti:</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Usmerava i nadgleda sve pomoćne uslužne aktivnosti i osigurava njihov efikasan rad;</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Upravlja osobljem i organizuje rad podelom zadataka na svoje osoblje i upravlja sprovođenjem zadataka i odgovornosti koje treba ispuniti;</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Upućuje osoblje na obavljanje svakodnevnih aktivnosti i osigurava da je ta aktivnost u skladu sa relevantnim zakonodavstvom, institucionalnim politikama i standardima;</w:t>
            </w:r>
          </w:p>
          <w:p w:rsidR="00AF37B6" w:rsidRPr="00BC381A" w:rsidRDefault="00AF37B6" w:rsidP="00F65844">
            <w:pPr>
              <w:numPr>
                <w:ilvl w:val="0"/>
                <w:numId w:val="33"/>
              </w:numPr>
              <w:tabs>
                <w:tab w:val="left" w:pos="360"/>
              </w:tabs>
              <w:spacing w:before="120"/>
              <w:ind w:left="342" w:hanging="270"/>
              <w:jc w:val="both"/>
              <w:rPr>
                <w:rFonts w:eastAsia="MS Mincho"/>
                <w:lang w:val="sr-Latn-CS"/>
              </w:rPr>
            </w:pPr>
            <w:r w:rsidRPr="00BC381A">
              <w:rPr>
                <w:rFonts w:eastAsia="Calibri"/>
                <w:lang w:val="sr-Latn-CS"/>
              </w:rPr>
              <w:t>Procenjuje rezultate rada osoblja pod njegovim / njenim nadzorom</w:t>
            </w:r>
            <w:r w:rsidRPr="00BC381A">
              <w:rPr>
                <w:rFonts w:eastAsia="MS Mincho"/>
                <w:lang w:val="sr-Latn-CS"/>
              </w:rPr>
              <w:t xml:space="preserve"> i identifikuje njihove potrebe za izgradnjom kapaciteta</w:t>
            </w:r>
            <w:r w:rsidRPr="00BC381A">
              <w:rPr>
                <w:lang w:val="sr-Latn-CS"/>
              </w:rPr>
              <w:t>.</w:t>
            </w:r>
          </w:p>
        </w:tc>
        <w:tc>
          <w:tcPr>
            <w:tcW w:w="5249" w:type="dxa"/>
            <w:shd w:val="clear" w:color="auto" w:fill="auto"/>
          </w:tcPr>
          <w:p w:rsidR="00AF37B6" w:rsidRPr="00BC381A" w:rsidRDefault="00AF37B6" w:rsidP="00F65844">
            <w:pPr>
              <w:pStyle w:val="ListParagraph"/>
              <w:numPr>
                <w:ilvl w:val="0"/>
                <w:numId w:val="37"/>
              </w:numPr>
              <w:autoSpaceDE w:val="0"/>
              <w:autoSpaceDN w:val="0"/>
              <w:adjustRightInd w:val="0"/>
              <w:spacing w:after="160" w:line="259" w:lineRule="auto"/>
              <w:jc w:val="both"/>
              <w:rPr>
                <w:b/>
                <w:u w:val="single"/>
                <w:lang w:val="sr-Latn-CS"/>
              </w:rPr>
            </w:pPr>
            <w:r w:rsidRPr="00BC381A">
              <w:rPr>
                <w:b/>
                <w:u w:val="single"/>
                <w:lang w:val="sr-Latn-CS"/>
              </w:rPr>
              <w:t>Karakteristike prema faktorima klasifikacije:</w:t>
            </w:r>
          </w:p>
          <w:p w:rsidR="00AF37B6" w:rsidRPr="00BC381A" w:rsidRDefault="00AF37B6" w:rsidP="00F65844">
            <w:pPr>
              <w:numPr>
                <w:ilvl w:val="0"/>
                <w:numId w:val="33"/>
              </w:numPr>
              <w:tabs>
                <w:tab w:val="left" w:pos="281"/>
              </w:tabs>
              <w:spacing w:before="120"/>
              <w:ind w:left="11" w:firstLine="0"/>
              <w:jc w:val="both"/>
              <w:rPr>
                <w:rFonts w:eastAsia="Calibri"/>
                <w:lang w:val="sr-Latn-CS"/>
              </w:rPr>
            </w:pPr>
            <w:r w:rsidRPr="00BC381A">
              <w:rPr>
                <w:rFonts w:eastAsia="Calibri"/>
                <w:b/>
                <w:i/>
                <w:lang w:val="sr-Latn-CS"/>
              </w:rPr>
              <w:t>Nivo važnosti</w:t>
            </w:r>
            <w:r w:rsidRPr="00BC381A">
              <w:rPr>
                <w:rFonts w:eastAsia="Calibri"/>
                <w:bCs/>
                <w:iCs/>
                <w:lang w:val="sr-Latn-CS"/>
              </w:rPr>
              <w:t xml:space="preserve"> - uključuje odgovornost za upravljanje organizacionom jedinicom ili timom zaposlenih</w:t>
            </w:r>
            <w:r w:rsidRPr="00BC381A">
              <w:rPr>
                <w:rFonts w:eastAsia="Calibri"/>
                <w:lang w:val="sr-Latn-CS"/>
              </w:rPr>
              <w:t xml:space="preserve">. </w:t>
            </w:r>
          </w:p>
          <w:p w:rsidR="00AF37B6" w:rsidRPr="00BC381A" w:rsidRDefault="00AF37B6" w:rsidP="00F65844">
            <w:pPr>
              <w:numPr>
                <w:ilvl w:val="0"/>
                <w:numId w:val="33"/>
              </w:numPr>
              <w:tabs>
                <w:tab w:val="left" w:pos="281"/>
              </w:tabs>
              <w:spacing w:before="120"/>
              <w:ind w:left="0" w:firstLine="0"/>
              <w:jc w:val="both"/>
              <w:rPr>
                <w:rFonts w:eastAsia="Calibri"/>
                <w:bCs/>
                <w:iCs/>
                <w:lang w:val="sr-Latn-CS"/>
              </w:rPr>
            </w:pPr>
            <w:r w:rsidRPr="00BC381A">
              <w:rPr>
                <w:b/>
                <w:i/>
                <w:lang w:val="sr-Latn-CS"/>
              </w:rPr>
              <w:t>Nivo nezavisnosti</w:t>
            </w:r>
            <w:r w:rsidRPr="00BC381A">
              <w:rPr>
                <w:bCs/>
                <w:iCs/>
                <w:lang w:val="sr-Latn-CS"/>
              </w:rPr>
              <w:t xml:space="preserve"> - uključuje nezavisnost </w:t>
            </w:r>
            <w:r w:rsidRPr="00BC381A">
              <w:rPr>
                <w:rFonts w:eastAsia="Calibri"/>
                <w:bCs/>
                <w:iCs/>
                <w:lang w:val="sr-Latn-CS"/>
              </w:rPr>
              <w:t>posla koja je ograničena nadzorom supervizora.</w:t>
            </w:r>
          </w:p>
          <w:p w:rsidR="00AF37B6" w:rsidRPr="00BC381A" w:rsidRDefault="00AF37B6" w:rsidP="00F65844">
            <w:pPr>
              <w:numPr>
                <w:ilvl w:val="0"/>
                <w:numId w:val="33"/>
              </w:numPr>
              <w:tabs>
                <w:tab w:val="left" w:pos="281"/>
              </w:tabs>
              <w:spacing w:before="120"/>
              <w:ind w:left="41" w:firstLine="0"/>
              <w:jc w:val="both"/>
              <w:rPr>
                <w:rFonts w:eastAsia="Calibri"/>
                <w:lang w:val="sr-Latn-CS"/>
              </w:rPr>
            </w:pPr>
            <w:r w:rsidRPr="00BC381A">
              <w:rPr>
                <w:rFonts w:eastAsia="Calibri"/>
                <w:b/>
                <w:i/>
                <w:lang w:val="sr-Latn-CS"/>
              </w:rPr>
              <w:t>Nivo poteškoće</w:t>
            </w:r>
            <w:r w:rsidRPr="00BC381A">
              <w:rPr>
                <w:rFonts w:eastAsia="Calibri"/>
                <w:bCs/>
                <w:iCs/>
                <w:lang w:val="sr-Latn-CS"/>
              </w:rPr>
              <w:t xml:space="preserve"> - uključuje podršku administrativnog</w:t>
            </w:r>
            <w:r w:rsidRPr="00BC381A">
              <w:rPr>
                <w:bCs/>
                <w:iCs/>
                <w:lang w:val="sr-Latn-CS"/>
              </w:rPr>
              <w:t xml:space="preserve"> i pomoćnog osoblja u rešavanju složenih zadataka</w:t>
            </w:r>
            <w:r w:rsidRPr="00BC381A">
              <w:rPr>
                <w:rFonts w:eastAsia="Calibri"/>
                <w:lang w:val="sr-Latn-CS"/>
              </w:rPr>
              <w:t xml:space="preserve">. </w:t>
            </w:r>
          </w:p>
          <w:p w:rsidR="00AF37B6" w:rsidRPr="00BC381A" w:rsidRDefault="00AF37B6" w:rsidP="008A434A">
            <w:pPr>
              <w:tabs>
                <w:tab w:val="left" w:pos="360"/>
              </w:tabs>
              <w:spacing w:before="120"/>
              <w:jc w:val="both"/>
              <w:rPr>
                <w:lang w:val="sr-Latn-CS"/>
              </w:rPr>
            </w:pPr>
          </w:p>
          <w:p w:rsidR="00AF37B6" w:rsidRPr="00BC381A" w:rsidRDefault="00AF37B6" w:rsidP="008A434A">
            <w:pPr>
              <w:tabs>
                <w:tab w:val="left" w:pos="281"/>
              </w:tabs>
              <w:spacing w:before="120"/>
              <w:jc w:val="both"/>
              <w:rPr>
                <w:rFonts w:eastAsia="Calibri"/>
                <w:lang w:val="sr-Latn-CS"/>
              </w:rPr>
            </w:pPr>
          </w:p>
        </w:tc>
      </w:tr>
      <w:tr w:rsidR="00AF37B6" w:rsidRPr="00BC381A" w:rsidTr="008A434A">
        <w:trPr>
          <w:trHeight w:val="3320"/>
        </w:trPr>
        <w:tc>
          <w:tcPr>
            <w:tcW w:w="6001" w:type="dxa"/>
            <w:shd w:val="clear" w:color="auto" w:fill="auto"/>
          </w:tcPr>
          <w:p w:rsidR="00AF37B6" w:rsidRPr="00BC381A" w:rsidRDefault="00AF37B6" w:rsidP="00F65844">
            <w:pPr>
              <w:pStyle w:val="ListParagraph"/>
              <w:numPr>
                <w:ilvl w:val="0"/>
                <w:numId w:val="37"/>
              </w:numPr>
              <w:autoSpaceDE w:val="0"/>
              <w:autoSpaceDN w:val="0"/>
              <w:adjustRightInd w:val="0"/>
              <w:spacing w:after="160" w:line="259" w:lineRule="auto"/>
              <w:jc w:val="both"/>
              <w:rPr>
                <w:b/>
                <w:u w:val="single"/>
                <w:lang w:val="sr-Latn-CS"/>
              </w:rPr>
            </w:pPr>
            <w:r w:rsidRPr="00BC381A">
              <w:rPr>
                <w:b/>
                <w:u w:val="single"/>
                <w:lang w:val="sr-Latn-CS"/>
              </w:rPr>
              <w:t xml:space="preserve">Potrebni opšti zahtevi (znanje, veštine i kvalitet): </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Organizacione i liderske veštine za upravljanje organizacionim jedinicama ili timom zaposlenih;</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Sposobnost prilagođavanja prioritetima i zahtevima, rokovima i rešavanju problema;</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Komunikacione veštine i lični uticaj, uključujući sposobnost uspostavljanja i održavanja odnosa poverenja sa nadređenim i osobljem kojim upravlja;</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Veštine u komunikaciji, planiranju rada i vođenju.</w:t>
            </w:r>
          </w:p>
          <w:p w:rsidR="00AF37B6" w:rsidRPr="00BC381A" w:rsidRDefault="00AF37B6" w:rsidP="00F65844">
            <w:pPr>
              <w:numPr>
                <w:ilvl w:val="0"/>
                <w:numId w:val="33"/>
              </w:numPr>
              <w:tabs>
                <w:tab w:val="left" w:pos="360"/>
              </w:tabs>
              <w:spacing w:before="120"/>
              <w:ind w:left="342" w:hanging="270"/>
              <w:jc w:val="both"/>
              <w:rPr>
                <w:rFonts w:eastAsia="Calibri"/>
                <w:lang w:val="sr-Latn-CS"/>
              </w:rPr>
            </w:pPr>
            <w:r w:rsidRPr="00BC381A">
              <w:rPr>
                <w:rFonts w:eastAsia="Calibri"/>
                <w:lang w:val="sr-Latn-CS"/>
              </w:rPr>
              <w:t>Sposobnost motivisanja osoblja i primene operativnih praksi za poboljšanje efikasnosti;</w:t>
            </w:r>
          </w:p>
        </w:tc>
        <w:tc>
          <w:tcPr>
            <w:tcW w:w="5249" w:type="dxa"/>
            <w:shd w:val="clear" w:color="auto" w:fill="auto"/>
          </w:tcPr>
          <w:p w:rsidR="00AF37B6" w:rsidRPr="00BC381A" w:rsidRDefault="00AF37B6" w:rsidP="00F65844">
            <w:pPr>
              <w:pStyle w:val="ListParagraph"/>
              <w:numPr>
                <w:ilvl w:val="0"/>
                <w:numId w:val="37"/>
              </w:numPr>
              <w:autoSpaceDE w:val="0"/>
              <w:autoSpaceDN w:val="0"/>
              <w:adjustRightInd w:val="0"/>
              <w:spacing w:after="160" w:line="259" w:lineRule="auto"/>
              <w:jc w:val="both"/>
              <w:rPr>
                <w:b/>
                <w:u w:val="single"/>
                <w:lang w:val="sr-Latn-CS"/>
              </w:rPr>
            </w:pPr>
            <w:r w:rsidRPr="00BC381A">
              <w:rPr>
                <w:b/>
                <w:u w:val="single"/>
                <w:lang w:val="sr-Latn-CS"/>
              </w:rPr>
              <w:t>Opšti formalni zahtevi:</w:t>
            </w:r>
          </w:p>
          <w:p w:rsidR="00AF37B6" w:rsidRPr="00BC381A" w:rsidRDefault="00AF37B6" w:rsidP="008A434A">
            <w:pPr>
              <w:autoSpaceDE w:val="0"/>
              <w:autoSpaceDN w:val="0"/>
              <w:adjustRightInd w:val="0"/>
              <w:jc w:val="both"/>
              <w:rPr>
                <w:rFonts w:eastAsia="Calibri"/>
                <w:b/>
                <w:highlight w:val="red"/>
                <w:u w:val="single"/>
                <w:lang w:val="sr-Latn-CS"/>
              </w:rPr>
            </w:pPr>
          </w:p>
          <w:p w:rsidR="00AF37B6" w:rsidRPr="00BC381A" w:rsidRDefault="00AF37B6" w:rsidP="00F65844">
            <w:pPr>
              <w:numPr>
                <w:ilvl w:val="0"/>
                <w:numId w:val="35"/>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Potrebno obrazovanje</w:t>
            </w:r>
            <w:r w:rsidRPr="00BC381A">
              <w:rPr>
                <w:rFonts w:eastAsia="Calibri"/>
                <w:bCs/>
                <w:lang w:val="sr-Latn-CS"/>
              </w:rPr>
              <w:t>: Diploma srednje škole ili ekvivalent.</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35"/>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Posebne formalne kvalifikacije</w:t>
            </w:r>
            <w:r w:rsidRPr="00BC381A">
              <w:rPr>
                <w:rFonts w:eastAsia="Calibri"/>
                <w:bCs/>
                <w:lang w:val="sr-Latn-CS"/>
              </w:rPr>
              <w:t>: Nema.</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35"/>
              </w:numPr>
              <w:autoSpaceDE w:val="0"/>
              <w:autoSpaceDN w:val="0"/>
              <w:adjustRightInd w:val="0"/>
              <w:spacing w:before="120"/>
              <w:contextualSpacing/>
              <w:jc w:val="both"/>
              <w:rPr>
                <w:rFonts w:eastAsia="Calibri"/>
                <w:lang w:val="sr-Latn-CS"/>
              </w:rPr>
            </w:pPr>
            <w:r w:rsidRPr="00BC381A">
              <w:rPr>
                <w:rFonts w:eastAsia="Calibri"/>
                <w:b/>
                <w:lang w:val="sr-Latn-CS"/>
              </w:rPr>
              <w:t>Potrebno radno iskustvo</w:t>
            </w:r>
            <w:r w:rsidRPr="00BC381A">
              <w:rPr>
                <w:rFonts w:eastAsia="Calibri"/>
                <w:bCs/>
                <w:lang w:val="sr-Latn-CS"/>
              </w:rPr>
              <w:t>: 4 godine stručnog rada</w:t>
            </w:r>
            <w:r w:rsidRPr="00BC381A">
              <w:rPr>
                <w:rFonts w:eastAsia="Calibri"/>
                <w:lang w:val="sr-Latn-CS"/>
              </w:rPr>
              <w:t xml:space="preserve">. </w:t>
            </w:r>
          </w:p>
          <w:p w:rsidR="00AF37B6" w:rsidRPr="00BC381A" w:rsidRDefault="00AF37B6" w:rsidP="008A434A">
            <w:pPr>
              <w:autoSpaceDE w:val="0"/>
              <w:autoSpaceDN w:val="0"/>
              <w:adjustRightInd w:val="0"/>
              <w:spacing w:before="120" w:after="160" w:line="259" w:lineRule="auto"/>
              <w:ind w:left="720"/>
              <w:contextualSpacing/>
              <w:jc w:val="both"/>
              <w:rPr>
                <w:rFonts w:eastAsia="Calibri"/>
                <w:lang w:val="sr-Latn-CS"/>
              </w:rPr>
            </w:pPr>
          </w:p>
          <w:p w:rsidR="00AF37B6" w:rsidRPr="00BC381A" w:rsidRDefault="00AF37B6" w:rsidP="008A434A">
            <w:pPr>
              <w:spacing w:after="160" w:line="259" w:lineRule="auto"/>
              <w:ind w:left="720"/>
              <w:contextualSpacing/>
              <w:rPr>
                <w:rFonts w:eastAsia="Calibri"/>
                <w:lang w:val="sr-Latn-CS"/>
              </w:rPr>
            </w:pPr>
          </w:p>
          <w:p w:rsidR="00AF37B6" w:rsidRPr="00BC381A" w:rsidRDefault="00AF37B6" w:rsidP="008A434A">
            <w:pPr>
              <w:autoSpaceDE w:val="0"/>
              <w:autoSpaceDN w:val="0"/>
              <w:adjustRightInd w:val="0"/>
              <w:spacing w:before="120" w:after="160" w:line="259" w:lineRule="auto"/>
              <w:ind w:left="720"/>
              <w:contextualSpacing/>
              <w:jc w:val="both"/>
              <w:rPr>
                <w:rFonts w:eastAsia="Calibri"/>
                <w:lang w:val="sr-Latn-CS"/>
              </w:rPr>
            </w:pPr>
          </w:p>
        </w:tc>
      </w:tr>
    </w:tbl>
    <w:p w:rsidR="00AF37B6" w:rsidRPr="00BC381A" w:rsidRDefault="00AF37B6" w:rsidP="00AF37B6">
      <w:pPr>
        <w:rPr>
          <w:lang w:val="sr-Latn-CS"/>
        </w:rPr>
      </w:pPr>
    </w:p>
    <w:p w:rsidR="00AF37B6" w:rsidRPr="00BC381A" w:rsidRDefault="00AF37B6" w:rsidP="00AF37B6">
      <w:pPr>
        <w:rPr>
          <w:b/>
          <w:lang w:val="sr-Latn-CS"/>
        </w:rPr>
      </w:pPr>
      <w:r w:rsidRPr="00BC381A">
        <w:rPr>
          <w:b/>
          <w:lang w:val="sr-Latn-CS"/>
        </w:rPr>
        <w:t>Aneks</w:t>
      </w:r>
      <w:r>
        <w:rPr>
          <w:b/>
          <w:lang w:val="sr-Latn-CS"/>
        </w:rPr>
        <w:t xml:space="preserve"> </w:t>
      </w:r>
      <w:r w:rsidRPr="00BC381A">
        <w:rPr>
          <w:b/>
          <w:lang w:val="sr-Latn-CS"/>
        </w:rPr>
        <w:t>br. 1/2: Opšti opis posla za administrativno i pomoćno osoblje1</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5249"/>
      </w:tblGrid>
      <w:tr w:rsidR="00AF37B6" w:rsidRPr="00BC381A" w:rsidTr="008A434A">
        <w:trPr>
          <w:trHeight w:val="58"/>
        </w:trPr>
        <w:tc>
          <w:tcPr>
            <w:tcW w:w="11250" w:type="dxa"/>
            <w:gridSpan w:val="2"/>
            <w:shd w:val="clear" w:color="auto" w:fill="auto"/>
          </w:tcPr>
          <w:p w:rsidR="00AF37B6" w:rsidRPr="00BC381A" w:rsidRDefault="00AF37B6" w:rsidP="008A434A">
            <w:pPr>
              <w:jc w:val="both"/>
              <w:rPr>
                <w:b/>
                <w:i/>
                <w:iCs/>
                <w:lang w:val="sr-Latn-CS" w:eastAsia="en-GB"/>
              </w:rPr>
            </w:pPr>
            <w:r w:rsidRPr="00BC381A">
              <w:rPr>
                <w:i/>
                <w:lang w:val="sr-Latn-CS"/>
              </w:rPr>
              <w:t>U ovaj razred postavljaju se mesta koja obavljaju zadatke koji zahtevaju duboko znanje u određenim poljima i sektorima. Nosioci ovih funkcija obavljaju niz zadataka složene ili specifične prirode pojedinačno ili kao vođa tima. Nosioci ovih funkcija rade samostalno i bez nadzora i podrške u okviru opštih smernica i rokova za izvršavanje zadataka.</w:t>
            </w:r>
          </w:p>
        </w:tc>
      </w:tr>
      <w:tr w:rsidR="00AF37B6" w:rsidRPr="00BC381A" w:rsidTr="008A434A">
        <w:tc>
          <w:tcPr>
            <w:tcW w:w="6001" w:type="dxa"/>
            <w:shd w:val="clear" w:color="auto" w:fill="auto"/>
          </w:tcPr>
          <w:p w:rsidR="00AF37B6" w:rsidRPr="00BC381A" w:rsidRDefault="00AF37B6" w:rsidP="00F65844">
            <w:pPr>
              <w:numPr>
                <w:ilvl w:val="0"/>
                <w:numId w:val="34"/>
              </w:numPr>
              <w:autoSpaceDE w:val="0"/>
              <w:autoSpaceDN w:val="0"/>
              <w:adjustRightInd w:val="0"/>
              <w:contextualSpacing/>
              <w:jc w:val="both"/>
              <w:rPr>
                <w:rFonts w:eastAsia="Calibri"/>
                <w:b/>
                <w:u w:val="single"/>
                <w:lang w:val="sr-Latn-CS"/>
              </w:rPr>
            </w:pPr>
            <w:r w:rsidRPr="00BC381A">
              <w:rPr>
                <w:rFonts w:eastAsia="Calibri"/>
                <w:b/>
                <w:u w:val="single"/>
                <w:lang w:val="sr-Latn-CS"/>
              </w:rPr>
              <w:t>Glavne dužnosti i odgovornosti:</w:t>
            </w:r>
          </w:p>
          <w:p w:rsidR="00AF37B6" w:rsidRPr="00BC381A" w:rsidRDefault="00AF37B6" w:rsidP="008A434A">
            <w:pPr>
              <w:autoSpaceDE w:val="0"/>
              <w:autoSpaceDN w:val="0"/>
              <w:adjustRightInd w:val="0"/>
              <w:jc w:val="both"/>
              <w:rPr>
                <w:rFonts w:eastAsia="Calibri"/>
                <w:b/>
                <w:sz w:val="16"/>
                <w:szCs w:val="16"/>
                <w:u w:val="single"/>
                <w:lang w:val="sr-Latn-CS"/>
              </w:rPr>
            </w:pP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lastRenderedPageBreak/>
              <w:t>Za obavljanje zadataka i dužnosti potrebno je duboko poznavanje relevantne oblasti;</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Rad se izvodi u okviru opštih uputstava u vezi sa ciljevima i rokovima za izvršenje zadataka;</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Zadaci se obavljaju u skladu sa tehničkim procedurama, kao i uzimajući u obzir profesionalnu praksu;</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Od osoblja ovog razreda se traži i očekuje se da identifikuje mogućnosti za dalje poboljšanje postupaka i tehnika;</w:t>
            </w:r>
          </w:p>
          <w:p w:rsidR="00AF37B6" w:rsidRPr="00BC381A" w:rsidRDefault="00AF37B6" w:rsidP="00F65844">
            <w:pPr>
              <w:numPr>
                <w:ilvl w:val="0"/>
                <w:numId w:val="36"/>
              </w:numPr>
              <w:spacing w:before="120"/>
              <w:ind w:left="370"/>
              <w:jc w:val="both"/>
              <w:rPr>
                <w:rFonts w:eastAsia="Calibri"/>
                <w:lang w:val="sr-Latn-CS"/>
              </w:rPr>
            </w:pPr>
            <w:r w:rsidRPr="00BC381A">
              <w:rPr>
                <w:rFonts w:eastAsia="MS Mincho"/>
                <w:lang w:val="sr-Latn-CS"/>
              </w:rPr>
              <w:t xml:space="preserve">Vodi, pregleda i kontroliše rad drugih službenika nižeg nivoa predlažući i upućujući na izvođenje posla. </w:t>
            </w:r>
          </w:p>
        </w:tc>
        <w:tc>
          <w:tcPr>
            <w:tcW w:w="5249" w:type="dxa"/>
            <w:shd w:val="clear" w:color="auto" w:fill="auto"/>
          </w:tcPr>
          <w:p w:rsidR="00AF37B6" w:rsidRPr="00BC381A" w:rsidRDefault="00AF37B6" w:rsidP="00F65844">
            <w:pPr>
              <w:numPr>
                <w:ilvl w:val="0"/>
                <w:numId w:val="34"/>
              </w:numPr>
              <w:autoSpaceDE w:val="0"/>
              <w:autoSpaceDN w:val="0"/>
              <w:adjustRightInd w:val="0"/>
              <w:ind w:left="551" w:hanging="551"/>
              <w:contextualSpacing/>
              <w:jc w:val="both"/>
              <w:rPr>
                <w:rFonts w:eastAsia="Calibri"/>
                <w:b/>
                <w:u w:val="single"/>
                <w:lang w:val="sr-Latn-CS"/>
              </w:rPr>
            </w:pPr>
            <w:r w:rsidRPr="00BC381A">
              <w:rPr>
                <w:rFonts w:eastAsia="Calibri"/>
                <w:b/>
                <w:u w:val="single"/>
                <w:lang w:val="sr-Latn-CS"/>
              </w:rPr>
              <w:lastRenderedPageBreak/>
              <w:t>Karakteristike prema faktorima klasifikacije:</w:t>
            </w:r>
          </w:p>
          <w:p w:rsidR="00AF37B6" w:rsidRPr="00BC381A" w:rsidRDefault="00AF37B6" w:rsidP="00F65844">
            <w:pPr>
              <w:numPr>
                <w:ilvl w:val="0"/>
                <w:numId w:val="33"/>
              </w:numPr>
              <w:tabs>
                <w:tab w:val="left" w:pos="281"/>
              </w:tabs>
              <w:spacing w:before="120"/>
              <w:ind w:left="41" w:hanging="13"/>
              <w:jc w:val="both"/>
              <w:rPr>
                <w:rFonts w:eastAsia="Calibri"/>
                <w:bCs/>
                <w:iCs/>
                <w:lang w:val="sr-Latn-CS"/>
              </w:rPr>
            </w:pPr>
            <w:r w:rsidRPr="00BC381A">
              <w:rPr>
                <w:rFonts w:eastAsia="Calibri"/>
                <w:b/>
                <w:i/>
                <w:lang w:val="sr-Latn-CS"/>
              </w:rPr>
              <w:lastRenderedPageBreak/>
              <w:t>Nivo važnosti</w:t>
            </w:r>
            <w:r w:rsidRPr="00BC381A">
              <w:rPr>
                <w:rFonts w:eastAsia="Calibri"/>
                <w:bCs/>
                <w:iCs/>
                <w:lang w:val="sr-Latn-CS"/>
              </w:rPr>
              <w:t xml:space="preserve"> - uključuje odgovornost za preduzimanje radnji koje utiču na rad dotične službe.</w:t>
            </w:r>
          </w:p>
          <w:p w:rsidR="00AF37B6" w:rsidRPr="00BC381A" w:rsidRDefault="00AF37B6" w:rsidP="00F65844">
            <w:pPr>
              <w:numPr>
                <w:ilvl w:val="0"/>
                <w:numId w:val="33"/>
              </w:numPr>
              <w:tabs>
                <w:tab w:val="left" w:pos="281"/>
              </w:tabs>
              <w:spacing w:before="120"/>
              <w:ind w:left="41" w:hanging="13"/>
              <w:jc w:val="both"/>
              <w:rPr>
                <w:rFonts w:eastAsia="Calibri"/>
                <w:bCs/>
                <w:iCs/>
                <w:lang w:val="sr-Latn-CS"/>
              </w:rPr>
            </w:pPr>
            <w:r w:rsidRPr="00BC381A">
              <w:rPr>
                <w:rFonts w:eastAsia="Calibri"/>
                <w:b/>
                <w:i/>
                <w:lang w:val="sr-Latn-CS"/>
              </w:rPr>
              <w:t>Nivo nezavisnosti</w:t>
            </w:r>
            <w:r w:rsidRPr="00BC381A">
              <w:rPr>
                <w:rFonts w:eastAsia="Calibri"/>
                <w:bCs/>
                <w:iCs/>
                <w:lang w:val="sr-Latn-CS"/>
              </w:rPr>
              <w:t xml:space="preserve"> - uključuje nezavisnost u radu bez nadzora supervizora i njegovu pomoć u rešavanju složenih problema.</w:t>
            </w:r>
          </w:p>
          <w:p w:rsidR="00AF37B6" w:rsidRPr="00BC381A" w:rsidRDefault="00AF37B6" w:rsidP="00F65844">
            <w:pPr>
              <w:numPr>
                <w:ilvl w:val="0"/>
                <w:numId w:val="33"/>
              </w:numPr>
              <w:tabs>
                <w:tab w:val="left" w:pos="281"/>
              </w:tabs>
              <w:spacing w:before="120"/>
              <w:ind w:left="41" w:hanging="13"/>
              <w:jc w:val="both"/>
              <w:rPr>
                <w:rFonts w:eastAsia="Calibri"/>
                <w:lang w:val="sr-Latn-CS"/>
              </w:rPr>
            </w:pPr>
            <w:r w:rsidRPr="00BC381A">
              <w:rPr>
                <w:rFonts w:eastAsia="Calibri"/>
                <w:b/>
                <w:i/>
                <w:lang w:val="sr-Latn-CS"/>
              </w:rPr>
              <w:t>Nivo poteškoće</w:t>
            </w:r>
            <w:r w:rsidRPr="00BC381A">
              <w:rPr>
                <w:rFonts w:eastAsia="Calibri"/>
                <w:bCs/>
                <w:iCs/>
                <w:lang w:val="sr-Latn-CS"/>
              </w:rPr>
              <w:t xml:space="preserve"> - uključuje radne procese koji predstavljaju složenost i potrebu za inovacijama, kao i profesionalnu podršku nižim nivoima civilnih službenika</w:t>
            </w:r>
            <w:r w:rsidRPr="00BC381A">
              <w:rPr>
                <w:rFonts w:eastAsia="Calibri"/>
                <w:lang w:val="sr-Latn-CS"/>
              </w:rPr>
              <w:t>.</w:t>
            </w:r>
          </w:p>
        </w:tc>
      </w:tr>
      <w:tr w:rsidR="00AF37B6" w:rsidRPr="00BC381A" w:rsidTr="008A434A">
        <w:trPr>
          <w:trHeight w:val="4184"/>
        </w:trPr>
        <w:tc>
          <w:tcPr>
            <w:tcW w:w="6001" w:type="dxa"/>
            <w:shd w:val="clear" w:color="auto" w:fill="auto"/>
          </w:tcPr>
          <w:p w:rsidR="00AF37B6" w:rsidRPr="00BC381A" w:rsidRDefault="00AF37B6" w:rsidP="00F65844">
            <w:pPr>
              <w:numPr>
                <w:ilvl w:val="0"/>
                <w:numId w:val="34"/>
              </w:numPr>
              <w:autoSpaceDE w:val="0"/>
              <w:autoSpaceDN w:val="0"/>
              <w:adjustRightInd w:val="0"/>
              <w:ind w:left="522" w:hanging="540"/>
              <w:contextualSpacing/>
              <w:jc w:val="both"/>
              <w:rPr>
                <w:rFonts w:eastAsia="Calibri"/>
                <w:b/>
                <w:u w:val="single"/>
                <w:lang w:val="sr-Latn-CS"/>
              </w:rPr>
            </w:pPr>
            <w:r w:rsidRPr="00BC381A">
              <w:rPr>
                <w:rFonts w:eastAsia="Calibri"/>
                <w:b/>
                <w:u w:val="single"/>
                <w:lang w:val="sr-Latn-CS"/>
              </w:rPr>
              <w:lastRenderedPageBreak/>
              <w:t xml:space="preserve">Potrebni opšti zahtevi (znanje, veštine i kvalitet): </w:t>
            </w:r>
          </w:p>
          <w:p w:rsidR="00AF37B6" w:rsidRPr="00BC381A" w:rsidRDefault="00AF37B6" w:rsidP="008A434A">
            <w:pPr>
              <w:tabs>
                <w:tab w:val="left" w:pos="360"/>
              </w:tabs>
              <w:jc w:val="both"/>
              <w:rPr>
                <w:rFonts w:eastAsia="Calibri"/>
                <w:lang w:val="sr-Latn-CS"/>
              </w:rPr>
            </w:pPr>
          </w:p>
          <w:p w:rsidR="00AF37B6" w:rsidRPr="00BC381A" w:rsidRDefault="00AF37B6" w:rsidP="00F65844">
            <w:pPr>
              <w:numPr>
                <w:ilvl w:val="0"/>
                <w:numId w:val="33"/>
              </w:numPr>
              <w:tabs>
                <w:tab w:val="left" w:pos="360"/>
              </w:tabs>
              <w:spacing w:before="120"/>
              <w:ind w:left="370"/>
              <w:jc w:val="both"/>
              <w:rPr>
                <w:rFonts w:eastAsia="Calibri"/>
                <w:lang w:val="sr-Latn-CS"/>
              </w:rPr>
            </w:pPr>
            <w:r w:rsidRPr="00BC381A">
              <w:rPr>
                <w:rFonts w:eastAsia="Calibri"/>
                <w:lang w:val="sr-Latn-CS"/>
              </w:rPr>
              <w:t>Duboki nivo profesionalnog ili tehničkog znanja iz odgovarajuće oblasti u vezi sa zadacima i odgovornostima;</w:t>
            </w:r>
          </w:p>
          <w:p w:rsidR="00AF37B6" w:rsidRPr="00BC381A" w:rsidRDefault="00AF37B6" w:rsidP="00F65844">
            <w:pPr>
              <w:numPr>
                <w:ilvl w:val="0"/>
                <w:numId w:val="33"/>
              </w:numPr>
              <w:tabs>
                <w:tab w:val="left" w:pos="360"/>
              </w:tabs>
              <w:spacing w:before="120"/>
              <w:ind w:left="370"/>
              <w:jc w:val="both"/>
              <w:rPr>
                <w:rFonts w:eastAsia="Calibri"/>
                <w:lang w:val="sr-Latn-CS"/>
              </w:rPr>
            </w:pPr>
            <w:r w:rsidRPr="00BC381A">
              <w:rPr>
                <w:rFonts w:eastAsia="Calibri"/>
                <w:lang w:val="sr-Latn-CS"/>
              </w:rPr>
              <w:t>Sposobnost samostalnog donošenja profesionalnih prosuđivanja i diskrecije u vezi sa stvarima i važan doprinos razvoju usluga.</w:t>
            </w:r>
          </w:p>
          <w:p w:rsidR="00AF37B6" w:rsidRPr="00BC381A" w:rsidRDefault="00AF37B6" w:rsidP="00F65844">
            <w:pPr>
              <w:numPr>
                <w:ilvl w:val="0"/>
                <w:numId w:val="33"/>
              </w:numPr>
              <w:tabs>
                <w:tab w:val="left" w:pos="360"/>
              </w:tabs>
              <w:spacing w:before="120"/>
              <w:ind w:left="370"/>
              <w:jc w:val="both"/>
              <w:rPr>
                <w:rFonts w:eastAsia="Calibri"/>
                <w:lang w:val="sr-Latn-CS"/>
              </w:rPr>
            </w:pPr>
            <w:r w:rsidRPr="00BC381A">
              <w:rPr>
                <w:rFonts w:eastAsia="Calibri"/>
                <w:lang w:val="sr-Latn-CS"/>
              </w:rPr>
              <w:t>Veštine u planiranju komunikacionog rada i vođenju tima,</w:t>
            </w:r>
          </w:p>
          <w:p w:rsidR="00AF37B6" w:rsidRPr="00BC381A" w:rsidRDefault="00AF37B6" w:rsidP="00F65844">
            <w:pPr>
              <w:numPr>
                <w:ilvl w:val="0"/>
                <w:numId w:val="33"/>
              </w:numPr>
              <w:tabs>
                <w:tab w:val="left" w:pos="360"/>
              </w:tabs>
              <w:spacing w:before="120"/>
              <w:ind w:left="370"/>
              <w:jc w:val="both"/>
              <w:rPr>
                <w:rFonts w:eastAsia="Calibri"/>
                <w:lang w:val="sr-Latn-CS"/>
              </w:rPr>
            </w:pPr>
            <w:r w:rsidRPr="00BC381A">
              <w:rPr>
                <w:rFonts w:eastAsia="Calibri"/>
                <w:lang w:val="sr-Latn-CS"/>
              </w:rPr>
              <w:t>Sposobnost razumevanja i rešavanja problema koji proizlaze iz procesa rada;</w:t>
            </w:r>
          </w:p>
          <w:p w:rsidR="00AF37B6" w:rsidRPr="00BC381A" w:rsidRDefault="00AF37B6" w:rsidP="00F65844">
            <w:pPr>
              <w:numPr>
                <w:ilvl w:val="0"/>
                <w:numId w:val="33"/>
              </w:numPr>
              <w:tabs>
                <w:tab w:val="left" w:pos="360"/>
              </w:tabs>
              <w:spacing w:before="120"/>
              <w:ind w:left="370"/>
              <w:jc w:val="both"/>
              <w:rPr>
                <w:rFonts w:eastAsia="Calibri"/>
                <w:lang w:val="sr-Latn-CS"/>
              </w:rPr>
            </w:pPr>
            <w:r w:rsidRPr="00BC381A">
              <w:rPr>
                <w:rFonts w:eastAsia="Calibri"/>
                <w:lang w:val="sr-Latn-CS"/>
              </w:rPr>
              <w:t>Sposobnost primene operativne prakse za poboljšanje efikasnosti;</w:t>
            </w:r>
          </w:p>
        </w:tc>
        <w:tc>
          <w:tcPr>
            <w:tcW w:w="5249" w:type="dxa"/>
            <w:shd w:val="clear" w:color="auto" w:fill="auto"/>
          </w:tcPr>
          <w:p w:rsidR="00AF37B6" w:rsidRPr="00BC381A" w:rsidRDefault="00AF37B6" w:rsidP="00F65844">
            <w:pPr>
              <w:numPr>
                <w:ilvl w:val="0"/>
                <w:numId w:val="34"/>
              </w:numPr>
              <w:autoSpaceDE w:val="0"/>
              <w:autoSpaceDN w:val="0"/>
              <w:adjustRightInd w:val="0"/>
              <w:ind w:left="731"/>
              <w:contextualSpacing/>
              <w:jc w:val="both"/>
              <w:rPr>
                <w:rFonts w:eastAsia="Calibri"/>
                <w:b/>
                <w:u w:val="single"/>
                <w:lang w:val="sr-Latn-CS"/>
              </w:rPr>
            </w:pPr>
            <w:r w:rsidRPr="00BC381A">
              <w:rPr>
                <w:rFonts w:eastAsia="Calibri"/>
                <w:b/>
                <w:u w:val="single"/>
                <w:lang w:val="sr-Latn-CS"/>
              </w:rPr>
              <w:t>Opšti formalni zahtevi:</w:t>
            </w:r>
          </w:p>
          <w:p w:rsidR="00AF37B6" w:rsidRPr="00BC381A" w:rsidRDefault="00AF37B6" w:rsidP="008A434A">
            <w:pPr>
              <w:autoSpaceDE w:val="0"/>
              <w:autoSpaceDN w:val="0"/>
              <w:adjustRightInd w:val="0"/>
              <w:jc w:val="both"/>
              <w:rPr>
                <w:rFonts w:eastAsia="Calibri"/>
                <w:b/>
                <w:highlight w:val="red"/>
                <w:u w:val="single"/>
                <w:lang w:val="sr-Latn-CS"/>
              </w:rPr>
            </w:pPr>
          </w:p>
          <w:p w:rsidR="00AF37B6" w:rsidRPr="00BC381A" w:rsidRDefault="00AF37B6" w:rsidP="00F65844">
            <w:pPr>
              <w:numPr>
                <w:ilvl w:val="0"/>
                <w:numId w:val="38"/>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Potrebno obrazovanje</w:t>
            </w:r>
            <w:r w:rsidRPr="00BC381A">
              <w:rPr>
                <w:rFonts w:eastAsia="Calibri"/>
                <w:bCs/>
                <w:lang w:val="sr-Latn-CS"/>
              </w:rPr>
              <w:t>: Diploma srednje škole ili ekvivalent.</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38"/>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Posebne formalne kvalifikacije</w:t>
            </w:r>
            <w:r w:rsidRPr="00BC381A">
              <w:rPr>
                <w:rFonts w:eastAsia="Calibri"/>
                <w:bCs/>
                <w:lang w:val="sr-Latn-CS"/>
              </w:rPr>
              <w:t>: Potvrda, licenca kada to nalaže važeći zakon ili kada se smatra potrebnim za pozicije u ovom razredu</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38"/>
              </w:numPr>
              <w:autoSpaceDE w:val="0"/>
              <w:autoSpaceDN w:val="0"/>
              <w:adjustRightInd w:val="0"/>
              <w:spacing w:before="120" w:after="160" w:line="259" w:lineRule="auto"/>
              <w:contextualSpacing/>
              <w:jc w:val="both"/>
              <w:rPr>
                <w:rFonts w:eastAsia="MS Mincho"/>
                <w:lang w:val="sr-Latn-CS"/>
              </w:rPr>
            </w:pPr>
            <w:r w:rsidRPr="00BC381A">
              <w:rPr>
                <w:rFonts w:eastAsia="Calibri"/>
                <w:b/>
                <w:lang w:val="sr-Latn-CS"/>
              </w:rPr>
              <w:t>Potrebno radno iskustvo</w:t>
            </w:r>
            <w:r w:rsidRPr="00BC381A">
              <w:rPr>
                <w:rFonts w:eastAsia="Calibri"/>
                <w:bCs/>
                <w:lang w:val="sr-Latn-CS"/>
              </w:rPr>
              <w:t xml:space="preserve">: Najmanje </w:t>
            </w:r>
            <w:r w:rsidRPr="00BC381A">
              <w:rPr>
                <w:rFonts w:eastAsia="Calibri"/>
                <w:bCs/>
                <w:highlight w:val="yellow"/>
                <w:lang w:val="sr-Latn-CS"/>
              </w:rPr>
              <w:t>jednu (2)</w:t>
            </w:r>
            <w:r w:rsidRPr="00BC381A">
              <w:rPr>
                <w:rFonts w:eastAsia="Calibri"/>
                <w:bCs/>
                <w:lang w:val="sr-Latn-CS"/>
              </w:rPr>
              <w:t xml:space="preserve"> godine</w:t>
            </w:r>
            <w:r w:rsidRPr="00BC381A">
              <w:rPr>
                <w:rFonts w:eastAsia="MS Mincho"/>
                <w:lang w:val="sr-Latn-CS"/>
              </w:rPr>
              <w:t>.</w:t>
            </w:r>
          </w:p>
        </w:tc>
      </w:tr>
    </w:tbl>
    <w:p w:rsidR="003C635F" w:rsidRDefault="003C635F" w:rsidP="00220060">
      <w:pPr>
        <w:rPr>
          <w:lang w:val="sq-AL"/>
        </w:rPr>
      </w:pPr>
    </w:p>
    <w:p w:rsidR="00AF37B6" w:rsidRDefault="00AF37B6" w:rsidP="00220060">
      <w:pPr>
        <w:rPr>
          <w:lang w:val="sq-AL"/>
        </w:rPr>
      </w:pPr>
    </w:p>
    <w:p w:rsidR="00AF37B6" w:rsidRPr="00BC381A" w:rsidRDefault="00AF37B6" w:rsidP="00AF37B6">
      <w:pPr>
        <w:rPr>
          <w:b/>
          <w:lang w:val="sr-Latn-CS"/>
        </w:rPr>
      </w:pPr>
      <w:r w:rsidRPr="00BC381A">
        <w:rPr>
          <w:b/>
          <w:lang w:val="sr-Latn-CS"/>
        </w:rPr>
        <w:t>Ane br.1 / 3: Opšti opis posla za administrativno i pomoćno osoblje 2</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5260"/>
      </w:tblGrid>
      <w:tr w:rsidR="00AF37B6" w:rsidRPr="00BC381A" w:rsidTr="008A434A">
        <w:tc>
          <w:tcPr>
            <w:tcW w:w="11250" w:type="dxa"/>
            <w:gridSpan w:val="2"/>
            <w:shd w:val="clear" w:color="auto" w:fill="auto"/>
          </w:tcPr>
          <w:p w:rsidR="00AF37B6" w:rsidRPr="00BC381A" w:rsidRDefault="00AF37B6" w:rsidP="008A434A">
            <w:pPr>
              <w:spacing w:before="60" w:after="120"/>
              <w:jc w:val="both"/>
              <w:rPr>
                <w:b/>
                <w:i/>
                <w:iCs/>
                <w:lang w:val="sr-Latn-CS" w:eastAsia="en-GB"/>
              </w:rPr>
            </w:pPr>
            <w:r w:rsidRPr="00BC381A">
              <w:rPr>
                <w:i/>
                <w:lang w:val="sr-Latn-CS"/>
              </w:rPr>
              <w:t>U ovaj razred postavljaju se mesta koja obavljaju zadatke koji zahtevaju opšte znanje iz određenih područja. Rad se obavlja u skladu sa određenim smernicama i uslužnim praksama sa razumnim nivoom nezavisnosti uz povremeni nadzor i stručnu podršku nadzornika i administrativnog i pomoćnog osoblja 1</w:t>
            </w:r>
          </w:p>
        </w:tc>
      </w:tr>
      <w:tr w:rsidR="00AF37B6" w:rsidRPr="00BC381A" w:rsidTr="008A434A">
        <w:trPr>
          <w:trHeight w:val="58"/>
        </w:trPr>
        <w:tc>
          <w:tcPr>
            <w:tcW w:w="5990" w:type="dxa"/>
            <w:shd w:val="clear" w:color="auto" w:fill="auto"/>
          </w:tcPr>
          <w:p w:rsidR="00AF37B6" w:rsidRPr="00BC381A" w:rsidRDefault="00AF37B6" w:rsidP="00F65844">
            <w:pPr>
              <w:numPr>
                <w:ilvl w:val="0"/>
                <w:numId w:val="41"/>
              </w:numPr>
              <w:autoSpaceDE w:val="0"/>
              <w:autoSpaceDN w:val="0"/>
              <w:adjustRightInd w:val="0"/>
              <w:contextualSpacing/>
              <w:jc w:val="both"/>
              <w:rPr>
                <w:rFonts w:eastAsia="Calibri"/>
                <w:b/>
                <w:u w:val="single"/>
                <w:lang w:val="sr-Latn-CS"/>
              </w:rPr>
            </w:pPr>
            <w:r w:rsidRPr="00BC381A">
              <w:rPr>
                <w:rFonts w:eastAsia="Calibri"/>
                <w:b/>
                <w:u w:val="single"/>
                <w:lang w:val="sr-Latn-CS"/>
              </w:rPr>
              <w:lastRenderedPageBreak/>
              <w:t>Glavne dužnosti i odgovornosti:</w:t>
            </w:r>
          </w:p>
          <w:p w:rsidR="00AF37B6" w:rsidRPr="00BC381A" w:rsidRDefault="00AF37B6" w:rsidP="008A434A">
            <w:pPr>
              <w:autoSpaceDE w:val="0"/>
              <w:autoSpaceDN w:val="0"/>
              <w:adjustRightInd w:val="0"/>
              <w:ind w:left="720"/>
              <w:contextualSpacing/>
              <w:jc w:val="both"/>
              <w:rPr>
                <w:rFonts w:eastAsia="MS Mincho"/>
                <w:lang w:val="sr-Latn-CS"/>
              </w:rPr>
            </w:pP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Rad se izvodi u skladu sa dobro definisanim standardnim pravilima i procedurama i uz povremeni nadzor;</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Ovaj razred uključuje pozicije za realizaciju zadataka koji zahtevaju znanje iz određene oblasti;</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Ispunjavanje zadataka na pozicijama ovog razreda ostvaruje se sledeći uputstva i praksu određene službe;</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Zaposleni na pozicijama ovog razreda mogu prilagoditi postupke, tehnike, materijalne instrumente i / ili opremu potrebama određene oblasti.</w:t>
            </w:r>
          </w:p>
          <w:p w:rsidR="00AF37B6" w:rsidRPr="00BC381A" w:rsidRDefault="00AF37B6" w:rsidP="00F65844">
            <w:pPr>
              <w:numPr>
                <w:ilvl w:val="0"/>
                <w:numId w:val="36"/>
              </w:numPr>
              <w:spacing w:before="120"/>
              <w:ind w:left="370"/>
              <w:jc w:val="both"/>
              <w:rPr>
                <w:rFonts w:eastAsia="MS Mincho"/>
                <w:lang w:val="sr-Latn-CS"/>
              </w:rPr>
            </w:pPr>
            <w:r w:rsidRPr="00BC381A">
              <w:rPr>
                <w:rFonts w:eastAsia="MS Mincho"/>
                <w:lang w:val="sr-Latn-CS"/>
              </w:rPr>
              <w:t>Moraju imati dovoljno veština da se povremeno bave određenim stvarima, koje nisu predviđene uputstvima, ali koje se odnose na potrebe usluge;</w:t>
            </w:r>
          </w:p>
        </w:tc>
        <w:tc>
          <w:tcPr>
            <w:tcW w:w="5260" w:type="dxa"/>
            <w:shd w:val="clear" w:color="auto" w:fill="auto"/>
          </w:tcPr>
          <w:p w:rsidR="00AF37B6" w:rsidRPr="00BC381A" w:rsidRDefault="00AF37B6" w:rsidP="00F65844">
            <w:pPr>
              <w:numPr>
                <w:ilvl w:val="0"/>
                <w:numId w:val="41"/>
              </w:numPr>
              <w:autoSpaceDE w:val="0"/>
              <w:autoSpaceDN w:val="0"/>
              <w:adjustRightInd w:val="0"/>
              <w:ind w:left="382" w:hanging="382"/>
              <w:contextualSpacing/>
              <w:jc w:val="both"/>
              <w:rPr>
                <w:rFonts w:eastAsia="Calibri"/>
                <w:b/>
                <w:u w:val="single"/>
                <w:lang w:val="sr-Latn-CS"/>
              </w:rPr>
            </w:pPr>
            <w:r w:rsidRPr="00BC381A">
              <w:rPr>
                <w:rFonts w:eastAsia="Calibri"/>
                <w:b/>
                <w:u w:val="single"/>
                <w:lang w:val="sr-Latn-CS"/>
              </w:rPr>
              <w:t>Karakteristike prema faktorima klasifikacije:</w:t>
            </w:r>
          </w:p>
          <w:p w:rsidR="00AF37B6" w:rsidRPr="00BC381A" w:rsidRDefault="00AF37B6" w:rsidP="00F65844">
            <w:pPr>
              <w:numPr>
                <w:ilvl w:val="0"/>
                <w:numId w:val="33"/>
              </w:numPr>
              <w:tabs>
                <w:tab w:val="left" w:pos="281"/>
              </w:tabs>
              <w:spacing w:before="120"/>
              <w:ind w:left="131" w:hanging="22"/>
              <w:jc w:val="both"/>
              <w:rPr>
                <w:bCs/>
                <w:iCs/>
                <w:lang w:val="sr-Latn-CS"/>
              </w:rPr>
            </w:pPr>
            <w:r w:rsidRPr="00BC381A">
              <w:rPr>
                <w:b/>
                <w:i/>
                <w:lang w:val="sr-Latn-CS"/>
              </w:rPr>
              <w:t>Nivo važnosti</w:t>
            </w:r>
            <w:r w:rsidRPr="00BC381A">
              <w:rPr>
                <w:bCs/>
                <w:iCs/>
                <w:lang w:val="sr-Latn-CS"/>
              </w:rPr>
              <w:t xml:space="preserve"> - uključuje odgovornost u preduzimanju radnji koje utiču na performanse usluge.</w:t>
            </w:r>
          </w:p>
          <w:p w:rsidR="00AF37B6" w:rsidRPr="00BC381A" w:rsidRDefault="00AF37B6" w:rsidP="00F65844">
            <w:pPr>
              <w:numPr>
                <w:ilvl w:val="0"/>
                <w:numId w:val="33"/>
              </w:numPr>
              <w:tabs>
                <w:tab w:val="left" w:pos="281"/>
              </w:tabs>
              <w:spacing w:before="120"/>
              <w:ind w:left="131" w:hanging="22"/>
              <w:jc w:val="both"/>
              <w:rPr>
                <w:bCs/>
                <w:iCs/>
                <w:lang w:val="sr-Latn-CS"/>
              </w:rPr>
            </w:pPr>
            <w:r w:rsidRPr="00BC381A">
              <w:rPr>
                <w:b/>
                <w:i/>
                <w:lang w:val="sr-Latn-CS"/>
              </w:rPr>
              <w:t>Nivo nezavisnosti</w:t>
            </w:r>
            <w:r w:rsidRPr="00BC381A">
              <w:rPr>
                <w:bCs/>
                <w:iCs/>
                <w:lang w:val="sr-Latn-CS"/>
              </w:rPr>
              <w:t xml:space="preserve"> - uključuje rad pod rutinskim, neredovnim nadzorom radi izvršavanja dužnosti i odgovornosti prateći opšta i posebna uputstva supervizora.</w:t>
            </w:r>
          </w:p>
          <w:p w:rsidR="00AF37B6" w:rsidRPr="00BC381A" w:rsidRDefault="00AF37B6" w:rsidP="00F65844">
            <w:pPr>
              <w:numPr>
                <w:ilvl w:val="0"/>
                <w:numId w:val="33"/>
              </w:numPr>
              <w:tabs>
                <w:tab w:val="left" w:pos="281"/>
              </w:tabs>
              <w:spacing w:before="120"/>
              <w:ind w:left="131" w:hanging="22"/>
              <w:jc w:val="both"/>
              <w:rPr>
                <w:rFonts w:eastAsia="Calibri"/>
                <w:lang w:val="sr-Latn-CS"/>
              </w:rPr>
            </w:pPr>
            <w:r w:rsidRPr="00BC381A">
              <w:rPr>
                <w:b/>
                <w:i/>
                <w:lang w:val="sr-Latn-CS"/>
              </w:rPr>
              <w:t>Nivo poteškoće</w:t>
            </w:r>
            <w:r w:rsidRPr="00BC381A">
              <w:rPr>
                <w:bCs/>
                <w:iCs/>
                <w:lang w:val="sr-Latn-CS"/>
              </w:rPr>
              <w:t xml:space="preserve"> - uključuje radne procese koji predstavljaju srednju složenost i umerenu potrebu za inovacijama</w:t>
            </w:r>
            <w:r w:rsidRPr="00BC381A">
              <w:rPr>
                <w:lang w:val="sr-Latn-CS"/>
              </w:rPr>
              <w:t>.</w:t>
            </w:r>
          </w:p>
        </w:tc>
      </w:tr>
      <w:tr w:rsidR="00AF37B6" w:rsidRPr="00BC381A" w:rsidTr="008A434A">
        <w:trPr>
          <w:trHeight w:val="3149"/>
        </w:trPr>
        <w:tc>
          <w:tcPr>
            <w:tcW w:w="5990" w:type="dxa"/>
            <w:shd w:val="clear" w:color="auto" w:fill="auto"/>
          </w:tcPr>
          <w:p w:rsidR="00AF37B6" w:rsidRPr="00BC381A" w:rsidRDefault="00AF37B6" w:rsidP="00F65844">
            <w:pPr>
              <w:numPr>
                <w:ilvl w:val="0"/>
                <w:numId w:val="41"/>
              </w:numPr>
              <w:autoSpaceDE w:val="0"/>
              <w:autoSpaceDN w:val="0"/>
              <w:adjustRightInd w:val="0"/>
              <w:contextualSpacing/>
              <w:jc w:val="both"/>
              <w:rPr>
                <w:rFonts w:eastAsia="Calibri"/>
                <w:b/>
                <w:u w:val="single"/>
                <w:lang w:val="sr-Latn-CS"/>
              </w:rPr>
            </w:pPr>
            <w:r w:rsidRPr="00BC381A">
              <w:rPr>
                <w:rFonts w:eastAsia="Calibri"/>
                <w:b/>
                <w:u w:val="single"/>
                <w:lang w:val="sr-Latn-CS"/>
              </w:rPr>
              <w:t xml:space="preserve">Potrebni opšti zahtevi (znanje, veštine i kvalitet): </w:t>
            </w:r>
          </w:p>
          <w:p w:rsidR="00AF37B6" w:rsidRPr="00BC381A" w:rsidRDefault="00AF37B6" w:rsidP="008A434A">
            <w:pPr>
              <w:autoSpaceDE w:val="0"/>
              <w:autoSpaceDN w:val="0"/>
              <w:adjustRightInd w:val="0"/>
              <w:jc w:val="both"/>
              <w:rPr>
                <w:rFonts w:eastAsia="Calibri"/>
                <w:b/>
                <w:lang w:val="sr-Latn-CS"/>
              </w:rPr>
            </w:pPr>
          </w:p>
          <w:p w:rsidR="00AF37B6" w:rsidRPr="00BC381A" w:rsidRDefault="00AF37B6" w:rsidP="00F65844">
            <w:pPr>
              <w:numPr>
                <w:ilvl w:val="0"/>
                <w:numId w:val="33"/>
              </w:numPr>
              <w:tabs>
                <w:tab w:val="left" w:pos="360"/>
              </w:tabs>
              <w:ind w:left="280"/>
              <w:jc w:val="both"/>
              <w:rPr>
                <w:rFonts w:eastAsia="Calibri"/>
                <w:lang w:val="sr-Latn-CS"/>
              </w:rPr>
            </w:pPr>
            <w:r w:rsidRPr="00BC381A">
              <w:rPr>
                <w:rFonts w:eastAsia="Calibri"/>
                <w:lang w:val="sr-Latn-CS"/>
              </w:rPr>
              <w:t>Kompletno znanje iz određene oblasti;</w:t>
            </w:r>
          </w:p>
          <w:p w:rsidR="00AF37B6" w:rsidRPr="00BC381A" w:rsidRDefault="00AF37B6" w:rsidP="00F65844">
            <w:pPr>
              <w:numPr>
                <w:ilvl w:val="0"/>
                <w:numId w:val="33"/>
              </w:numPr>
              <w:tabs>
                <w:tab w:val="left" w:pos="360"/>
              </w:tabs>
              <w:ind w:left="280"/>
              <w:jc w:val="both"/>
              <w:rPr>
                <w:rFonts w:eastAsia="Calibri"/>
                <w:lang w:val="sr-Latn-CS"/>
              </w:rPr>
            </w:pPr>
            <w:r w:rsidRPr="00BC381A">
              <w:rPr>
                <w:rFonts w:eastAsia="Calibri"/>
                <w:lang w:val="sr-Latn-CS"/>
              </w:rPr>
              <w:t>Sposobnost samostalnog donošenja profesionalnih prosuđivanja i diskrecije u vezi sa stvarima i doprinos razvoju usluge.</w:t>
            </w:r>
          </w:p>
          <w:p w:rsidR="00AF37B6" w:rsidRPr="00BC381A" w:rsidRDefault="00AF37B6" w:rsidP="00F65844">
            <w:pPr>
              <w:numPr>
                <w:ilvl w:val="0"/>
                <w:numId w:val="33"/>
              </w:numPr>
              <w:tabs>
                <w:tab w:val="left" w:pos="360"/>
              </w:tabs>
              <w:ind w:left="280"/>
              <w:jc w:val="both"/>
              <w:rPr>
                <w:rFonts w:eastAsia="Calibri"/>
                <w:lang w:val="sr-Latn-CS"/>
              </w:rPr>
            </w:pPr>
            <w:r w:rsidRPr="00BC381A">
              <w:rPr>
                <w:rFonts w:eastAsia="Calibri"/>
                <w:lang w:val="sr-Latn-CS"/>
              </w:rPr>
              <w:t>Veštine planiranja komunikacionog rada.</w:t>
            </w:r>
          </w:p>
          <w:p w:rsidR="00AF37B6" w:rsidRPr="00BC381A" w:rsidRDefault="00AF37B6" w:rsidP="00F65844">
            <w:pPr>
              <w:numPr>
                <w:ilvl w:val="0"/>
                <w:numId w:val="33"/>
              </w:numPr>
              <w:tabs>
                <w:tab w:val="left" w:pos="360"/>
              </w:tabs>
              <w:spacing w:before="120"/>
              <w:ind w:left="280"/>
              <w:jc w:val="both"/>
              <w:rPr>
                <w:rFonts w:eastAsia="Calibri"/>
                <w:lang w:val="sr-Latn-CS"/>
              </w:rPr>
            </w:pPr>
            <w:r w:rsidRPr="00BC381A">
              <w:rPr>
                <w:rFonts w:eastAsia="Calibri"/>
                <w:lang w:val="sr-Latn-CS"/>
              </w:rPr>
              <w:t>Sposobnost razumevanja i rešavanja problema koji proizlaze iz procesa rada;</w:t>
            </w:r>
          </w:p>
        </w:tc>
        <w:tc>
          <w:tcPr>
            <w:tcW w:w="5260" w:type="dxa"/>
            <w:shd w:val="clear" w:color="auto" w:fill="auto"/>
          </w:tcPr>
          <w:p w:rsidR="00AF37B6" w:rsidRPr="00BC381A" w:rsidRDefault="00AF37B6" w:rsidP="00F65844">
            <w:pPr>
              <w:numPr>
                <w:ilvl w:val="0"/>
                <w:numId w:val="41"/>
              </w:numPr>
              <w:autoSpaceDE w:val="0"/>
              <w:autoSpaceDN w:val="0"/>
              <w:adjustRightInd w:val="0"/>
              <w:ind w:left="562" w:hanging="630"/>
              <w:contextualSpacing/>
              <w:jc w:val="both"/>
              <w:rPr>
                <w:rFonts w:eastAsia="Calibri"/>
                <w:b/>
                <w:u w:val="single"/>
                <w:lang w:val="sr-Latn-CS"/>
              </w:rPr>
            </w:pPr>
            <w:r w:rsidRPr="00BC381A">
              <w:rPr>
                <w:rFonts w:eastAsia="Calibri"/>
                <w:b/>
                <w:u w:val="single"/>
                <w:lang w:val="sr-Latn-CS"/>
              </w:rPr>
              <w:t>Opšti formalni zahtevi:</w:t>
            </w:r>
          </w:p>
          <w:p w:rsidR="00AF37B6" w:rsidRPr="00BC381A" w:rsidRDefault="00AF37B6" w:rsidP="008A434A">
            <w:pPr>
              <w:autoSpaceDE w:val="0"/>
              <w:autoSpaceDN w:val="0"/>
              <w:adjustRightInd w:val="0"/>
              <w:jc w:val="both"/>
              <w:rPr>
                <w:rFonts w:eastAsia="Calibri"/>
                <w:b/>
                <w:highlight w:val="red"/>
                <w:u w:val="single"/>
                <w:lang w:val="sr-Latn-CS"/>
              </w:rPr>
            </w:pPr>
          </w:p>
          <w:p w:rsidR="00AF37B6" w:rsidRPr="00BC381A" w:rsidRDefault="00AF37B6" w:rsidP="00F65844">
            <w:pPr>
              <w:numPr>
                <w:ilvl w:val="0"/>
                <w:numId w:val="39"/>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Potrebno obrazovanje</w:t>
            </w:r>
            <w:r w:rsidRPr="00BC381A">
              <w:rPr>
                <w:rFonts w:eastAsia="Calibri"/>
                <w:bCs/>
                <w:lang w:val="sr-Latn-CS"/>
              </w:rPr>
              <w:t>: Diploma srednje škole ili ekvivalent.</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39"/>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Posebne formalne kvalifikacije</w:t>
            </w:r>
            <w:r w:rsidRPr="00BC381A">
              <w:rPr>
                <w:rFonts w:eastAsia="Calibri"/>
                <w:bCs/>
                <w:lang w:val="sr-Latn-CS"/>
              </w:rPr>
              <w:t>: Potvrde, licence kada to nalaže važeći zakon ili kada se smatra potrebnim za pozicije u ovom razredu.</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39"/>
              </w:numPr>
              <w:autoSpaceDE w:val="0"/>
              <w:autoSpaceDN w:val="0"/>
              <w:adjustRightInd w:val="0"/>
              <w:spacing w:before="120" w:after="160" w:line="259" w:lineRule="auto"/>
              <w:contextualSpacing/>
              <w:jc w:val="both"/>
              <w:rPr>
                <w:rFonts w:eastAsia="MS Mincho"/>
                <w:lang w:val="sr-Latn-CS"/>
              </w:rPr>
            </w:pPr>
            <w:r w:rsidRPr="00BC381A">
              <w:rPr>
                <w:rFonts w:eastAsia="Calibri"/>
                <w:b/>
                <w:lang w:val="sr-Latn-CS"/>
              </w:rPr>
              <w:t>Potrebno radno iskustvo</w:t>
            </w:r>
            <w:r w:rsidRPr="00BC381A">
              <w:rPr>
                <w:rFonts w:eastAsia="Calibri"/>
                <w:bCs/>
                <w:lang w:val="sr-Latn-CS"/>
              </w:rPr>
              <w:t>: Najmanje jedna (1) godina</w:t>
            </w:r>
            <w:r w:rsidRPr="00BC381A">
              <w:rPr>
                <w:rFonts w:eastAsia="MS Mincho"/>
                <w:lang w:val="sr-Latn-CS"/>
              </w:rPr>
              <w:t>.</w:t>
            </w:r>
          </w:p>
        </w:tc>
      </w:tr>
    </w:tbl>
    <w:p w:rsidR="00AF37B6" w:rsidRPr="00BC381A" w:rsidRDefault="00AF37B6" w:rsidP="00AF37B6">
      <w:pPr>
        <w:rPr>
          <w:lang w:val="sr-Latn-CS"/>
        </w:rPr>
      </w:pPr>
    </w:p>
    <w:p w:rsidR="00AF37B6" w:rsidRPr="00BC381A" w:rsidRDefault="00AF37B6" w:rsidP="00AF37B6">
      <w:pPr>
        <w:rPr>
          <w:b/>
          <w:lang w:val="sr-Latn-CS"/>
        </w:rPr>
      </w:pPr>
      <w:r w:rsidRPr="00BC381A">
        <w:rPr>
          <w:b/>
          <w:lang w:val="sr-Latn-CS"/>
        </w:rPr>
        <w:t>Aneks</w:t>
      </w:r>
      <w:r>
        <w:rPr>
          <w:b/>
          <w:lang w:val="sr-Latn-CS"/>
        </w:rPr>
        <w:t xml:space="preserve"> </w:t>
      </w:r>
      <w:r w:rsidRPr="00BC381A">
        <w:rPr>
          <w:b/>
          <w:lang w:val="sr-Latn-CS"/>
        </w:rPr>
        <w:t>br.1 / 4: Opšti opis posla za administrativno i pomoćno osoblje 3</w:t>
      </w: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5260"/>
      </w:tblGrid>
      <w:tr w:rsidR="00AF37B6" w:rsidRPr="00BC381A" w:rsidTr="008A434A">
        <w:tc>
          <w:tcPr>
            <w:tcW w:w="11250" w:type="dxa"/>
            <w:gridSpan w:val="2"/>
            <w:shd w:val="clear" w:color="auto" w:fill="auto"/>
          </w:tcPr>
          <w:p w:rsidR="00AF37B6" w:rsidRPr="00BC381A" w:rsidRDefault="00AF37B6" w:rsidP="008A434A">
            <w:pPr>
              <w:spacing w:before="60" w:after="120"/>
              <w:jc w:val="both"/>
              <w:rPr>
                <w:b/>
                <w:iCs/>
                <w:lang w:val="sr-Latn-CS" w:eastAsia="en-GB"/>
              </w:rPr>
            </w:pPr>
            <w:r w:rsidRPr="00BC381A">
              <w:rPr>
                <w:rFonts w:eastAsia="Calibri"/>
                <w:i/>
                <w:lang w:val="sr-Latn-CS"/>
              </w:rPr>
              <w:t>U ovaj razred postavljaju se radna mesta koja obavljaju jednostavne zadatke, rutinu i koja zahtevaju osnovno znanje stečeno kratkim kursom stručnog osposobljavanja, ali koja ne zahtevaju znanje stečeno obrazovanjem. Posao se izvodi u okviru opštih uputstava.</w:t>
            </w:r>
          </w:p>
        </w:tc>
      </w:tr>
      <w:tr w:rsidR="00AF37B6" w:rsidRPr="00BC381A" w:rsidTr="008A434A">
        <w:trPr>
          <w:trHeight w:val="1160"/>
        </w:trPr>
        <w:tc>
          <w:tcPr>
            <w:tcW w:w="5990" w:type="dxa"/>
            <w:shd w:val="clear" w:color="auto" w:fill="auto"/>
          </w:tcPr>
          <w:p w:rsidR="00AF37B6" w:rsidRPr="00BC381A" w:rsidRDefault="00AF37B6" w:rsidP="00F65844">
            <w:pPr>
              <w:numPr>
                <w:ilvl w:val="0"/>
                <w:numId w:val="42"/>
              </w:numPr>
              <w:autoSpaceDE w:val="0"/>
              <w:autoSpaceDN w:val="0"/>
              <w:adjustRightInd w:val="0"/>
              <w:contextualSpacing/>
              <w:jc w:val="both"/>
              <w:rPr>
                <w:rFonts w:eastAsia="Calibri"/>
                <w:b/>
                <w:u w:val="single"/>
                <w:lang w:val="sr-Latn-CS"/>
              </w:rPr>
            </w:pPr>
            <w:r w:rsidRPr="00BC381A">
              <w:rPr>
                <w:rFonts w:eastAsia="Calibri"/>
                <w:b/>
                <w:u w:val="single"/>
                <w:lang w:val="sr-Latn-CS"/>
              </w:rPr>
              <w:lastRenderedPageBreak/>
              <w:t>Glavne dužnosti i odgovornosti:</w:t>
            </w:r>
          </w:p>
          <w:p w:rsidR="00AF37B6" w:rsidRPr="00BC381A" w:rsidRDefault="00AF37B6" w:rsidP="008A434A">
            <w:pPr>
              <w:autoSpaceDE w:val="0"/>
              <w:autoSpaceDN w:val="0"/>
              <w:adjustRightInd w:val="0"/>
              <w:jc w:val="both"/>
              <w:rPr>
                <w:rFonts w:eastAsia="Calibri"/>
                <w:b/>
                <w:u w:val="single"/>
                <w:lang w:val="sr-Latn-CS"/>
              </w:rPr>
            </w:pPr>
          </w:p>
          <w:p w:rsidR="00AF37B6" w:rsidRPr="00BC381A" w:rsidRDefault="00AF37B6" w:rsidP="00F65844">
            <w:pPr>
              <w:numPr>
                <w:ilvl w:val="0"/>
                <w:numId w:val="36"/>
              </w:numPr>
              <w:ind w:left="280"/>
              <w:jc w:val="both"/>
              <w:rPr>
                <w:rFonts w:eastAsia="MS Mincho"/>
                <w:lang w:val="sr-Latn-CS"/>
              </w:rPr>
            </w:pPr>
            <w:r w:rsidRPr="00BC381A">
              <w:rPr>
                <w:rFonts w:eastAsia="MS Mincho"/>
                <w:lang w:val="sr-Latn-CS"/>
              </w:rPr>
              <w:t>Rad se izvodi u skladu sa dobro definisanim standardnim pravilima i procedurama i uz povremeni nadzor;</w:t>
            </w:r>
          </w:p>
          <w:p w:rsidR="00AF37B6" w:rsidRPr="00BC381A" w:rsidRDefault="00AF37B6" w:rsidP="00F65844">
            <w:pPr>
              <w:numPr>
                <w:ilvl w:val="0"/>
                <w:numId w:val="36"/>
              </w:numPr>
              <w:ind w:left="280"/>
              <w:jc w:val="both"/>
              <w:rPr>
                <w:rFonts w:eastAsia="MS Mincho"/>
                <w:lang w:val="sr-Latn-CS"/>
              </w:rPr>
            </w:pPr>
            <w:r w:rsidRPr="00BC381A">
              <w:rPr>
                <w:rFonts w:eastAsia="MS Mincho"/>
                <w:lang w:val="sr-Latn-CS"/>
              </w:rPr>
              <w:t>Rad se obično pomno prati kroz postupke nadzora i / ili / samokontrole.</w:t>
            </w:r>
          </w:p>
          <w:p w:rsidR="00AF37B6" w:rsidRPr="00BC381A" w:rsidRDefault="00AF37B6" w:rsidP="00F65844">
            <w:pPr>
              <w:numPr>
                <w:ilvl w:val="0"/>
                <w:numId w:val="36"/>
              </w:numPr>
              <w:ind w:left="280"/>
              <w:jc w:val="both"/>
              <w:rPr>
                <w:rFonts w:eastAsia="MS Mincho"/>
                <w:lang w:val="sr-Latn-CS"/>
              </w:rPr>
            </w:pPr>
            <w:r w:rsidRPr="00BC381A">
              <w:rPr>
                <w:rFonts w:eastAsia="MS Mincho"/>
                <w:lang w:val="sr-Latn-CS"/>
              </w:rPr>
              <w:t>Sposobnost razumevanja jednostavnih usmenih i pisanih uputstava.</w:t>
            </w:r>
          </w:p>
          <w:p w:rsidR="00AF37B6" w:rsidRPr="00BC381A" w:rsidRDefault="00AF37B6" w:rsidP="00F65844">
            <w:pPr>
              <w:numPr>
                <w:ilvl w:val="0"/>
                <w:numId w:val="36"/>
              </w:numPr>
              <w:spacing w:before="120"/>
              <w:ind w:left="280"/>
              <w:jc w:val="both"/>
              <w:rPr>
                <w:rFonts w:eastAsia="Calibri"/>
                <w:lang w:val="sr-Latn-CS"/>
              </w:rPr>
            </w:pPr>
            <w:r w:rsidRPr="00BC381A">
              <w:rPr>
                <w:rFonts w:eastAsia="MS Mincho"/>
                <w:lang w:val="sr-Latn-CS"/>
              </w:rPr>
              <w:t>Kontakti sa ostalim zaposlenima na istom nivou unutar radne jedinice ili sa drugim osobama, u svrhu razmene jednostavnih informacija.</w:t>
            </w:r>
          </w:p>
        </w:tc>
        <w:tc>
          <w:tcPr>
            <w:tcW w:w="5260" w:type="dxa"/>
            <w:shd w:val="clear" w:color="auto" w:fill="auto"/>
          </w:tcPr>
          <w:p w:rsidR="00AF37B6" w:rsidRPr="00BC381A" w:rsidRDefault="00AF37B6" w:rsidP="00F65844">
            <w:pPr>
              <w:numPr>
                <w:ilvl w:val="0"/>
                <w:numId w:val="42"/>
              </w:numPr>
              <w:autoSpaceDE w:val="0"/>
              <w:autoSpaceDN w:val="0"/>
              <w:adjustRightInd w:val="0"/>
              <w:ind w:left="652" w:hanging="652"/>
              <w:contextualSpacing/>
              <w:jc w:val="both"/>
              <w:rPr>
                <w:rFonts w:eastAsia="Calibri"/>
                <w:b/>
                <w:u w:val="single"/>
                <w:lang w:val="sr-Latn-CS"/>
              </w:rPr>
            </w:pPr>
            <w:r w:rsidRPr="00BC381A">
              <w:rPr>
                <w:rFonts w:eastAsia="Calibri"/>
                <w:b/>
                <w:u w:val="single"/>
                <w:lang w:val="sr-Latn-CS"/>
              </w:rPr>
              <w:t>Karakteristike prema faktorima klasifikacije:</w:t>
            </w:r>
          </w:p>
          <w:p w:rsidR="00AF37B6" w:rsidRPr="00BC381A" w:rsidRDefault="00AF37B6" w:rsidP="00F65844">
            <w:pPr>
              <w:numPr>
                <w:ilvl w:val="0"/>
                <w:numId w:val="33"/>
              </w:numPr>
              <w:tabs>
                <w:tab w:val="left" w:pos="281"/>
              </w:tabs>
              <w:spacing w:before="120"/>
              <w:ind w:left="41" w:hanging="22"/>
              <w:jc w:val="both"/>
              <w:rPr>
                <w:rFonts w:eastAsia="Calibri"/>
                <w:bCs/>
                <w:iCs/>
                <w:lang w:val="sr-Latn-CS"/>
              </w:rPr>
            </w:pPr>
            <w:r w:rsidRPr="00BC381A">
              <w:rPr>
                <w:rFonts w:eastAsia="Calibri"/>
                <w:b/>
                <w:i/>
                <w:lang w:val="sr-Latn-CS"/>
              </w:rPr>
              <w:t>Nivo važnosti</w:t>
            </w:r>
            <w:r w:rsidRPr="00BC381A">
              <w:rPr>
                <w:rFonts w:eastAsia="Calibri"/>
                <w:bCs/>
                <w:iCs/>
                <w:lang w:val="sr-Latn-CS"/>
              </w:rPr>
              <w:t xml:space="preserve"> - uključuje jednostavan rutinski rad.</w:t>
            </w:r>
          </w:p>
          <w:p w:rsidR="00AF37B6" w:rsidRPr="00BC381A" w:rsidRDefault="00AF37B6" w:rsidP="00F65844">
            <w:pPr>
              <w:numPr>
                <w:ilvl w:val="0"/>
                <w:numId w:val="33"/>
              </w:numPr>
              <w:tabs>
                <w:tab w:val="left" w:pos="281"/>
              </w:tabs>
              <w:spacing w:before="120"/>
              <w:ind w:left="41" w:hanging="22"/>
              <w:jc w:val="both"/>
              <w:rPr>
                <w:rFonts w:eastAsia="Calibri"/>
                <w:bCs/>
                <w:iCs/>
                <w:lang w:val="sr-Latn-CS"/>
              </w:rPr>
            </w:pPr>
            <w:r w:rsidRPr="00BC381A">
              <w:rPr>
                <w:rFonts w:eastAsia="Calibri"/>
                <w:b/>
                <w:i/>
                <w:lang w:val="sr-Latn-CS"/>
              </w:rPr>
              <w:t>Nivo nezavisnosti</w:t>
            </w:r>
            <w:r w:rsidRPr="00BC381A">
              <w:rPr>
                <w:rFonts w:eastAsia="Calibri"/>
                <w:bCs/>
                <w:iCs/>
                <w:lang w:val="sr-Latn-CS"/>
              </w:rPr>
              <w:t xml:space="preserve"> - uključuje stalni nadzor i uputstva nadzornika ili osoblja višeg razreda</w:t>
            </w:r>
          </w:p>
          <w:p w:rsidR="00AF37B6" w:rsidRPr="00BC381A" w:rsidRDefault="00AF37B6" w:rsidP="00F65844">
            <w:pPr>
              <w:numPr>
                <w:ilvl w:val="0"/>
                <w:numId w:val="33"/>
              </w:numPr>
              <w:tabs>
                <w:tab w:val="left" w:pos="281"/>
              </w:tabs>
              <w:spacing w:before="120"/>
              <w:ind w:left="41" w:hanging="22"/>
              <w:jc w:val="both"/>
              <w:rPr>
                <w:rFonts w:eastAsia="Calibri"/>
                <w:lang w:val="sr-Latn-CS"/>
              </w:rPr>
            </w:pPr>
            <w:r w:rsidRPr="00BC381A">
              <w:rPr>
                <w:rFonts w:eastAsia="Calibri"/>
                <w:b/>
                <w:i/>
                <w:lang w:val="sr-Latn-CS"/>
              </w:rPr>
              <w:t>Nivo težine</w:t>
            </w:r>
            <w:r w:rsidRPr="00BC381A">
              <w:rPr>
                <w:rFonts w:eastAsia="Calibri"/>
                <w:bCs/>
                <w:iCs/>
                <w:lang w:val="sr-Latn-CS"/>
              </w:rPr>
              <w:t xml:space="preserve"> - uključuje nesloženi rutinski rad u okviru osnovnih postupaka i detaljnih uputstava</w:t>
            </w:r>
            <w:r w:rsidRPr="00BC381A">
              <w:rPr>
                <w:rFonts w:eastAsia="Calibri"/>
                <w:lang w:val="sr-Latn-CS"/>
              </w:rPr>
              <w:t xml:space="preserve">. </w:t>
            </w:r>
          </w:p>
        </w:tc>
      </w:tr>
      <w:tr w:rsidR="00AF37B6" w:rsidRPr="00BC381A" w:rsidTr="008A434A">
        <w:trPr>
          <w:trHeight w:val="2951"/>
        </w:trPr>
        <w:tc>
          <w:tcPr>
            <w:tcW w:w="5990" w:type="dxa"/>
            <w:shd w:val="clear" w:color="auto" w:fill="auto"/>
          </w:tcPr>
          <w:p w:rsidR="00AF37B6" w:rsidRPr="00BC381A" w:rsidRDefault="00AF37B6" w:rsidP="00F65844">
            <w:pPr>
              <w:numPr>
                <w:ilvl w:val="0"/>
                <w:numId w:val="42"/>
              </w:numPr>
              <w:autoSpaceDE w:val="0"/>
              <w:autoSpaceDN w:val="0"/>
              <w:adjustRightInd w:val="0"/>
              <w:ind w:left="882"/>
              <w:contextualSpacing/>
              <w:jc w:val="both"/>
              <w:rPr>
                <w:rFonts w:eastAsia="Calibri"/>
                <w:b/>
                <w:u w:val="single"/>
                <w:lang w:val="sr-Latn-CS"/>
              </w:rPr>
            </w:pPr>
            <w:r w:rsidRPr="00BC381A">
              <w:rPr>
                <w:rFonts w:eastAsia="Calibri"/>
                <w:b/>
                <w:u w:val="single"/>
                <w:lang w:val="sr-Latn-CS"/>
              </w:rPr>
              <w:t xml:space="preserve">Potrebni opšti zahtevi (znanje, veštine i kvalitet): </w:t>
            </w:r>
          </w:p>
          <w:p w:rsidR="00AF37B6" w:rsidRPr="00BC381A" w:rsidRDefault="00AF37B6" w:rsidP="00F65844">
            <w:pPr>
              <w:numPr>
                <w:ilvl w:val="0"/>
                <w:numId w:val="33"/>
              </w:numPr>
              <w:tabs>
                <w:tab w:val="left" w:pos="360"/>
              </w:tabs>
              <w:spacing w:before="120"/>
              <w:jc w:val="both"/>
              <w:rPr>
                <w:rFonts w:eastAsia="Calibri"/>
                <w:lang w:val="sr-Latn-CS"/>
              </w:rPr>
            </w:pPr>
            <w:r w:rsidRPr="00BC381A">
              <w:rPr>
                <w:rFonts w:eastAsia="Calibri"/>
                <w:lang w:val="sr-Latn-CS"/>
              </w:rPr>
              <w:t>Osnovno znanje iz određene oblasti;</w:t>
            </w:r>
          </w:p>
          <w:p w:rsidR="00AF37B6" w:rsidRPr="00BC381A" w:rsidRDefault="00AF37B6" w:rsidP="00F65844">
            <w:pPr>
              <w:numPr>
                <w:ilvl w:val="0"/>
                <w:numId w:val="33"/>
              </w:numPr>
              <w:tabs>
                <w:tab w:val="left" w:pos="360"/>
              </w:tabs>
              <w:spacing w:before="120"/>
              <w:jc w:val="both"/>
              <w:rPr>
                <w:rFonts w:eastAsia="Calibri"/>
                <w:lang w:val="sr-Latn-CS"/>
              </w:rPr>
            </w:pPr>
            <w:r w:rsidRPr="00BC381A">
              <w:rPr>
                <w:rFonts w:eastAsia="Calibri"/>
                <w:lang w:val="sr-Latn-CS"/>
              </w:rPr>
              <w:t>Sposobnost razumevanja jednostavnih usmenih i pisanih uputstava;</w:t>
            </w:r>
          </w:p>
          <w:p w:rsidR="00AF37B6" w:rsidRPr="00BC381A" w:rsidRDefault="00AF37B6" w:rsidP="00F65844">
            <w:pPr>
              <w:numPr>
                <w:ilvl w:val="0"/>
                <w:numId w:val="33"/>
              </w:numPr>
              <w:tabs>
                <w:tab w:val="left" w:pos="360"/>
              </w:tabs>
              <w:spacing w:before="120"/>
              <w:jc w:val="both"/>
              <w:rPr>
                <w:rFonts w:eastAsia="Calibri"/>
                <w:lang w:val="sr-Latn-CS"/>
              </w:rPr>
            </w:pPr>
            <w:r w:rsidRPr="00BC381A">
              <w:rPr>
                <w:rFonts w:eastAsia="Calibri"/>
                <w:lang w:val="sr-Latn-CS"/>
              </w:rPr>
              <w:t>Sposobnost rada u okviru definisanih planova i procedura;</w:t>
            </w:r>
          </w:p>
          <w:p w:rsidR="00AF37B6" w:rsidRPr="00BC381A" w:rsidRDefault="00AF37B6" w:rsidP="00F65844">
            <w:pPr>
              <w:numPr>
                <w:ilvl w:val="0"/>
                <w:numId w:val="33"/>
              </w:numPr>
              <w:tabs>
                <w:tab w:val="left" w:pos="360"/>
              </w:tabs>
              <w:spacing w:before="120"/>
              <w:jc w:val="both"/>
              <w:rPr>
                <w:rFonts w:eastAsia="Calibri"/>
                <w:lang w:val="sr-Latn-CS"/>
              </w:rPr>
            </w:pPr>
            <w:r w:rsidRPr="00BC381A">
              <w:rPr>
                <w:rFonts w:eastAsia="Calibri"/>
                <w:lang w:val="sr-Latn-CS"/>
              </w:rPr>
              <w:t>Za izvršavanje zadataka nije potrebno prethodno radno iskustvo.</w:t>
            </w:r>
          </w:p>
        </w:tc>
        <w:tc>
          <w:tcPr>
            <w:tcW w:w="5260" w:type="dxa"/>
            <w:shd w:val="clear" w:color="auto" w:fill="auto"/>
          </w:tcPr>
          <w:p w:rsidR="00AF37B6" w:rsidRPr="00BC381A" w:rsidRDefault="00AF37B6" w:rsidP="00F65844">
            <w:pPr>
              <w:numPr>
                <w:ilvl w:val="0"/>
                <w:numId w:val="42"/>
              </w:numPr>
              <w:autoSpaceDE w:val="0"/>
              <w:autoSpaceDN w:val="0"/>
              <w:adjustRightInd w:val="0"/>
              <w:ind w:left="832"/>
              <w:contextualSpacing/>
              <w:jc w:val="both"/>
              <w:rPr>
                <w:rFonts w:eastAsia="Calibri"/>
                <w:b/>
                <w:u w:val="single"/>
                <w:lang w:val="sr-Latn-CS"/>
              </w:rPr>
            </w:pPr>
            <w:r w:rsidRPr="00BC381A">
              <w:rPr>
                <w:rFonts w:eastAsia="Calibri"/>
                <w:b/>
                <w:u w:val="single"/>
                <w:lang w:val="sr-Latn-CS"/>
              </w:rPr>
              <w:t>Opšti formalni zahtevi:</w:t>
            </w:r>
          </w:p>
          <w:p w:rsidR="00AF37B6" w:rsidRPr="00BC381A" w:rsidRDefault="00AF37B6" w:rsidP="008A434A">
            <w:pPr>
              <w:autoSpaceDE w:val="0"/>
              <w:autoSpaceDN w:val="0"/>
              <w:adjustRightInd w:val="0"/>
              <w:jc w:val="both"/>
              <w:rPr>
                <w:rFonts w:eastAsia="Calibri"/>
                <w:b/>
                <w:highlight w:val="red"/>
                <w:u w:val="single"/>
                <w:lang w:val="sr-Latn-CS"/>
              </w:rPr>
            </w:pPr>
          </w:p>
          <w:p w:rsidR="00AF37B6" w:rsidRPr="00BC381A" w:rsidRDefault="00AF37B6" w:rsidP="00F65844">
            <w:pPr>
              <w:numPr>
                <w:ilvl w:val="0"/>
                <w:numId w:val="40"/>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Potrebno obrazovanje</w:t>
            </w:r>
            <w:r w:rsidRPr="00BC381A">
              <w:rPr>
                <w:rFonts w:eastAsia="Calibri"/>
                <w:bCs/>
                <w:lang w:val="sr-Latn-CS"/>
              </w:rPr>
              <w:t>: Diploma osnovne škole ili ekvivalent.</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40"/>
              </w:numPr>
              <w:autoSpaceDE w:val="0"/>
              <w:autoSpaceDN w:val="0"/>
              <w:adjustRightInd w:val="0"/>
              <w:spacing w:before="120" w:after="160" w:line="259" w:lineRule="auto"/>
              <w:contextualSpacing/>
              <w:jc w:val="both"/>
              <w:rPr>
                <w:rFonts w:eastAsia="Calibri"/>
                <w:bCs/>
                <w:lang w:val="sr-Latn-CS"/>
              </w:rPr>
            </w:pPr>
            <w:r w:rsidRPr="00BC381A">
              <w:rPr>
                <w:rFonts w:eastAsia="Calibri"/>
                <w:b/>
                <w:lang w:val="sr-Latn-CS"/>
              </w:rPr>
              <w:t>Posebne formalne kvalifikacije</w:t>
            </w:r>
            <w:r w:rsidRPr="00BC381A">
              <w:rPr>
                <w:rFonts w:eastAsia="Calibri"/>
                <w:bCs/>
                <w:lang w:val="sr-Latn-CS"/>
              </w:rPr>
              <w:t>: Nisu potrebne.</w:t>
            </w:r>
          </w:p>
          <w:p w:rsidR="00AF37B6" w:rsidRPr="00BC381A" w:rsidRDefault="00AF37B6" w:rsidP="008A434A">
            <w:pPr>
              <w:autoSpaceDE w:val="0"/>
              <w:autoSpaceDN w:val="0"/>
              <w:adjustRightInd w:val="0"/>
              <w:spacing w:before="120" w:after="160" w:line="259" w:lineRule="auto"/>
              <w:ind w:left="720"/>
              <w:contextualSpacing/>
              <w:jc w:val="both"/>
              <w:rPr>
                <w:rFonts w:eastAsia="Calibri"/>
                <w:bCs/>
                <w:lang w:val="sr-Latn-CS"/>
              </w:rPr>
            </w:pPr>
          </w:p>
          <w:p w:rsidR="00AF37B6" w:rsidRPr="00BC381A" w:rsidRDefault="00AF37B6" w:rsidP="00F65844">
            <w:pPr>
              <w:numPr>
                <w:ilvl w:val="0"/>
                <w:numId w:val="40"/>
              </w:numPr>
              <w:autoSpaceDE w:val="0"/>
              <w:autoSpaceDN w:val="0"/>
              <w:adjustRightInd w:val="0"/>
              <w:spacing w:before="120" w:after="160" w:line="259" w:lineRule="auto"/>
              <w:contextualSpacing/>
              <w:jc w:val="both"/>
              <w:rPr>
                <w:rFonts w:eastAsia="MS Mincho"/>
                <w:lang w:val="sr-Latn-CS"/>
              </w:rPr>
            </w:pPr>
            <w:r w:rsidRPr="00BC381A">
              <w:rPr>
                <w:rFonts w:eastAsia="Calibri"/>
                <w:b/>
                <w:lang w:val="sr-Latn-CS"/>
              </w:rPr>
              <w:t>Potrebno radno iskustvo</w:t>
            </w:r>
            <w:r w:rsidRPr="00BC381A">
              <w:rPr>
                <w:rFonts w:eastAsia="Calibri"/>
                <w:bCs/>
                <w:lang w:val="sr-Latn-CS"/>
              </w:rPr>
              <w:t>: Nije potrebno</w:t>
            </w:r>
            <w:r w:rsidRPr="00BC381A">
              <w:rPr>
                <w:rFonts w:eastAsia="MS Mincho"/>
                <w:lang w:val="sr-Latn-CS"/>
              </w:rPr>
              <w:t>.</w:t>
            </w:r>
          </w:p>
          <w:p w:rsidR="00AF37B6" w:rsidRPr="00BC381A" w:rsidRDefault="00AF37B6" w:rsidP="008A434A">
            <w:pPr>
              <w:autoSpaceDE w:val="0"/>
              <w:autoSpaceDN w:val="0"/>
              <w:adjustRightInd w:val="0"/>
              <w:spacing w:before="120" w:after="160" w:line="259" w:lineRule="auto"/>
              <w:contextualSpacing/>
              <w:jc w:val="both"/>
              <w:rPr>
                <w:rFonts w:eastAsia="Calibri"/>
                <w:lang w:val="sr-Latn-CS"/>
              </w:rPr>
            </w:pPr>
          </w:p>
        </w:tc>
      </w:tr>
    </w:tbl>
    <w:p w:rsidR="00AF37B6" w:rsidRPr="00BC381A" w:rsidRDefault="00AF37B6" w:rsidP="00AF37B6">
      <w:pPr>
        <w:rPr>
          <w:lang w:val="sr-Latn-CS"/>
        </w:rPr>
      </w:pPr>
    </w:p>
    <w:p w:rsidR="00AF37B6" w:rsidRPr="00180B76" w:rsidRDefault="00AF37B6" w:rsidP="00220060">
      <w:pPr>
        <w:rPr>
          <w:lang w:val="sq-AL"/>
        </w:rPr>
      </w:pPr>
    </w:p>
    <w:sectPr w:rsidR="00AF37B6" w:rsidRPr="00180B76" w:rsidSect="00BF7C8E">
      <w:pgSz w:w="15840" w:h="12240" w:orient="landscape"/>
      <w:pgMar w:top="720" w:right="2520" w:bottom="720" w:left="26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9BE" w:rsidRDefault="003959BE">
      <w:r>
        <w:separator/>
      </w:r>
    </w:p>
  </w:endnote>
  <w:endnote w:type="continuationSeparator" w:id="0">
    <w:p w:rsidR="003959BE" w:rsidRDefault="0039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KGHBDP+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4A" w:rsidRDefault="008A434A" w:rsidP="00883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434A" w:rsidRDefault="008A434A" w:rsidP="00757E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451929"/>
      <w:docPartObj>
        <w:docPartGallery w:val="Page Numbers (Bottom of Page)"/>
        <w:docPartUnique/>
      </w:docPartObj>
    </w:sdtPr>
    <w:sdtContent>
      <w:sdt>
        <w:sdtPr>
          <w:id w:val="1728636285"/>
          <w:docPartObj>
            <w:docPartGallery w:val="Page Numbers (Top of Page)"/>
            <w:docPartUnique/>
          </w:docPartObj>
        </w:sdtPr>
        <w:sdtContent>
          <w:p w:rsidR="008A434A" w:rsidRDefault="008A434A">
            <w:pPr>
              <w:pStyle w:val="Footer"/>
              <w:jc w:val="center"/>
            </w:pPr>
            <w:r w:rsidRPr="003F3E74">
              <w:t xml:space="preserve"> </w:t>
            </w:r>
            <w:r w:rsidRPr="003F3E74">
              <w:rPr>
                <w:bCs/>
              </w:rPr>
              <w:fldChar w:fldCharType="begin"/>
            </w:r>
            <w:r w:rsidRPr="003F3E74">
              <w:rPr>
                <w:bCs/>
              </w:rPr>
              <w:instrText xml:space="preserve"> PAGE </w:instrText>
            </w:r>
            <w:r w:rsidRPr="003F3E74">
              <w:rPr>
                <w:bCs/>
              </w:rPr>
              <w:fldChar w:fldCharType="separate"/>
            </w:r>
            <w:r w:rsidR="0016718F">
              <w:rPr>
                <w:bCs/>
                <w:noProof/>
              </w:rPr>
              <w:t>31</w:t>
            </w:r>
            <w:r w:rsidRPr="003F3E74">
              <w:rPr>
                <w:bCs/>
              </w:rPr>
              <w:fldChar w:fldCharType="end"/>
            </w:r>
            <w:r w:rsidRPr="003F3E74">
              <w:t>/</w:t>
            </w:r>
            <w:r w:rsidRPr="003F3E74">
              <w:rPr>
                <w:bCs/>
              </w:rPr>
              <w:fldChar w:fldCharType="begin"/>
            </w:r>
            <w:r w:rsidRPr="003F3E74">
              <w:rPr>
                <w:bCs/>
              </w:rPr>
              <w:instrText xml:space="preserve"> NUMPAGES  </w:instrText>
            </w:r>
            <w:r w:rsidRPr="003F3E74">
              <w:rPr>
                <w:bCs/>
              </w:rPr>
              <w:fldChar w:fldCharType="separate"/>
            </w:r>
            <w:r w:rsidR="0016718F">
              <w:rPr>
                <w:bCs/>
                <w:noProof/>
              </w:rPr>
              <w:t>34</w:t>
            </w:r>
            <w:r w:rsidRPr="003F3E74">
              <w:rPr>
                <w:bCs/>
              </w:rPr>
              <w:fldChar w:fldCharType="end"/>
            </w:r>
          </w:p>
        </w:sdtContent>
      </w:sdt>
    </w:sdtContent>
  </w:sdt>
  <w:p w:rsidR="008A434A" w:rsidRDefault="008A434A" w:rsidP="00757E5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9BE" w:rsidRDefault="003959BE">
      <w:r>
        <w:separator/>
      </w:r>
    </w:p>
  </w:footnote>
  <w:footnote w:type="continuationSeparator" w:id="0">
    <w:p w:rsidR="003959BE" w:rsidRDefault="0039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1">
    <w:nsid w:val="01D7349D"/>
    <w:multiLevelType w:val="hybridMultilevel"/>
    <w:tmpl w:val="F88A4A02"/>
    <w:lvl w:ilvl="0" w:tplc="A5124D7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3AF3"/>
    <w:multiLevelType w:val="hybridMultilevel"/>
    <w:tmpl w:val="DEDAE95C"/>
    <w:lvl w:ilvl="0" w:tplc="6E88EE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778B6"/>
    <w:multiLevelType w:val="hybridMultilevel"/>
    <w:tmpl w:val="C06EAC00"/>
    <w:lvl w:ilvl="0" w:tplc="E132F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06305"/>
    <w:multiLevelType w:val="hybridMultilevel"/>
    <w:tmpl w:val="35F0B9F8"/>
    <w:lvl w:ilvl="0" w:tplc="83A2822C">
      <w:start w:val="1"/>
      <w:numFmt w:val="lowerLetter"/>
      <w:lvlText w:val="%1."/>
      <w:lvlJc w:val="left"/>
      <w:pPr>
        <w:tabs>
          <w:tab w:val="num" w:pos="680"/>
        </w:tabs>
        <w:ind w:left="68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upperLetter"/>
      <w:pStyle w:val="Heading9"/>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A3A0D67"/>
    <w:multiLevelType w:val="hybridMultilevel"/>
    <w:tmpl w:val="D96A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D199D"/>
    <w:multiLevelType w:val="multilevel"/>
    <w:tmpl w:val="C2AAA016"/>
    <w:lvl w:ilvl="0">
      <w:start w:val="1"/>
      <w:numFmt w:val="upperRoman"/>
      <w:lvlText w:val="%1."/>
      <w:lvlJc w:val="left"/>
      <w:pPr>
        <w:ind w:left="1080" w:hanging="720"/>
      </w:pPr>
      <w:rPr>
        <w:rFonts w:hint="default"/>
      </w:rPr>
    </w:lvl>
    <w:lvl w:ilvl="1">
      <w:start w:val="4"/>
      <w:numFmt w:val="decimal"/>
      <w:isLgl/>
      <w:lvlText w:val="%1.%2."/>
      <w:lvlJc w:val="left"/>
      <w:pPr>
        <w:ind w:left="750" w:hanging="390"/>
      </w:pPr>
      <w:rPr>
        <w:rFonts w:ascii="Book Antiqua" w:eastAsia="MS Mincho" w:hAnsi="Book Antiqua" w:cs="Calibri" w:hint="default"/>
        <w:b w:val="0"/>
        <w:sz w:val="20"/>
        <w:u w:val="none"/>
      </w:rPr>
    </w:lvl>
    <w:lvl w:ilvl="2">
      <w:start w:val="1"/>
      <w:numFmt w:val="decimal"/>
      <w:isLgl/>
      <w:lvlText w:val="%1.%2.%3."/>
      <w:lvlJc w:val="left"/>
      <w:pPr>
        <w:ind w:left="1080" w:hanging="720"/>
      </w:pPr>
      <w:rPr>
        <w:rFonts w:ascii="Book Antiqua" w:eastAsia="MS Mincho" w:hAnsi="Book Antiqua" w:cs="Calibri" w:hint="default"/>
        <w:b w:val="0"/>
        <w:sz w:val="20"/>
        <w:u w:val="none"/>
      </w:rPr>
    </w:lvl>
    <w:lvl w:ilvl="3">
      <w:start w:val="1"/>
      <w:numFmt w:val="decimal"/>
      <w:isLgl/>
      <w:lvlText w:val="%1.%2.%3.%4."/>
      <w:lvlJc w:val="left"/>
      <w:pPr>
        <w:ind w:left="1080" w:hanging="720"/>
      </w:pPr>
      <w:rPr>
        <w:rFonts w:ascii="Book Antiqua" w:eastAsia="MS Mincho" w:hAnsi="Book Antiqua" w:cs="Calibri" w:hint="default"/>
        <w:b w:val="0"/>
        <w:sz w:val="20"/>
        <w:u w:val="none"/>
      </w:rPr>
    </w:lvl>
    <w:lvl w:ilvl="4">
      <w:start w:val="1"/>
      <w:numFmt w:val="decimal"/>
      <w:isLgl/>
      <w:lvlText w:val="%1.%2.%3.%4.%5."/>
      <w:lvlJc w:val="left"/>
      <w:pPr>
        <w:ind w:left="1440" w:hanging="1080"/>
      </w:pPr>
      <w:rPr>
        <w:rFonts w:ascii="Book Antiqua" w:eastAsia="MS Mincho" w:hAnsi="Book Antiqua" w:cs="Calibri" w:hint="default"/>
        <w:b w:val="0"/>
        <w:sz w:val="20"/>
        <w:u w:val="none"/>
      </w:rPr>
    </w:lvl>
    <w:lvl w:ilvl="5">
      <w:start w:val="1"/>
      <w:numFmt w:val="decimal"/>
      <w:isLgl/>
      <w:lvlText w:val="%1.%2.%3.%4.%5.%6."/>
      <w:lvlJc w:val="left"/>
      <w:pPr>
        <w:ind w:left="1440" w:hanging="1080"/>
      </w:pPr>
      <w:rPr>
        <w:rFonts w:ascii="Book Antiqua" w:eastAsia="MS Mincho" w:hAnsi="Book Antiqua" w:cs="Calibri" w:hint="default"/>
        <w:b w:val="0"/>
        <w:sz w:val="20"/>
        <w:u w:val="none"/>
      </w:rPr>
    </w:lvl>
    <w:lvl w:ilvl="6">
      <w:start w:val="1"/>
      <w:numFmt w:val="decimal"/>
      <w:isLgl/>
      <w:lvlText w:val="%1.%2.%3.%4.%5.%6.%7."/>
      <w:lvlJc w:val="left"/>
      <w:pPr>
        <w:ind w:left="1800" w:hanging="1440"/>
      </w:pPr>
      <w:rPr>
        <w:rFonts w:ascii="Book Antiqua" w:eastAsia="MS Mincho" w:hAnsi="Book Antiqua" w:cs="Calibri" w:hint="default"/>
        <w:b w:val="0"/>
        <w:sz w:val="20"/>
        <w:u w:val="none"/>
      </w:rPr>
    </w:lvl>
    <w:lvl w:ilvl="7">
      <w:start w:val="1"/>
      <w:numFmt w:val="decimal"/>
      <w:isLgl/>
      <w:lvlText w:val="%1.%2.%3.%4.%5.%6.%7.%8."/>
      <w:lvlJc w:val="left"/>
      <w:pPr>
        <w:ind w:left="1800" w:hanging="1440"/>
      </w:pPr>
      <w:rPr>
        <w:rFonts w:ascii="Book Antiqua" w:eastAsia="MS Mincho" w:hAnsi="Book Antiqua" w:cs="Calibri" w:hint="default"/>
        <w:b w:val="0"/>
        <w:sz w:val="20"/>
        <w:u w:val="none"/>
      </w:rPr>
    </w:lvl>
    <w:lvl w:ilvl="8">
      <w:start w:val="1"/>
      <w:numFmt w:val="decimal"/>
      <w:isLgl/>
      <w:lvlText w:val="%1.%2.%3.%4.%5.%6.%7.%8.%9."/>
      <w:lvlJc w:val="left"/>
      <w:pPr>
        <w:ind w:left="2160" w:hanging="1800"/>
      </w:pPr>
      <w:rPr>
        <w:rFonts w:ascii="Book Antiqua" w:eastAsia="MS Mincho" w:hAnsi="Book Antiqua" w:cs="Calibri" w:hint="default"/>
        <w:b w:val="0"/>
        <w:sz w:val="20"/>
        <w:u w:val="none"/>
      </w:rPr>
    </w:lvl>
  </w:abstractNum>
  <w:abstractNum w:abstractNumId="7">
    <w:nsid w:val="0BEF790C"/>
    <w:multiLevelType w:val="hybridMultilevel"/>
    <w:tmpl w:val="3E721A14"/>
    <w:lvl w:ilvl="0" w:tplc="6BDE89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45CE"/>
    <w:multiLevelType w:val="hybridMultilevel"/>
    <w:tmpl w:val="8BF49770"/>
    <w:lvl w:ilvl="0" w:tplc="B36E09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86B7C"/>
    <w:multiLevelType w:val="hybridMultilevel"/>
    <w:tmpl w:val="9014C472"/>
    <w:lvl w:ilvl="0" w:tplc="B3D46E92">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11426C"/>
    <w:multiLevelType w:val="hybridMultilevel"/>
    <w:tmpl w:val="E63AD8DE"/>
    <w:lvl w:ilvl="0" w:tplc="0BE83ED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15C84DD5"/>
    <w:multiLevelType w:val="multilevel"/>
    <w:tmpl w:val="9FD88BFE"/>
    <w:lvl w:ilvl="0">
      <w:start w:val="1"/>
      <w:numFmt w:val="upperRoman"/>
      <w:lvlText w:val="%1."/>
      <w:lvlJc w:val="left"/>
      <w:pPr>
        <w:ind w:left="1080" w:hanging="720"/>
      </w:pPr>
      <w:rPr>
        <w:rFonts w:hint="default"/>
      </w:rPr>
    </w:lvl>
    <w:lvl w:ilvl="1">
      <w:start w:val="4"/>
      <w:numFmt w:val="decimal"/>
      <w:isLgl/>
      <w:lvlText w:val="%1.%2."/>
      <w:lvlJc w:val="left"/>
      <w:pPr>
        <w:ind w:left="750" w:hanging="390"/>
      </w:pPr>
      <w:rPr>
        <w:rFonts w:ascii="Book Antiqua" w:eastAsia="MS Mincho" w:hAnsi="Book Antiqua" w:cs="Calibri" w:hint="default"/>
        <w:b w:val="0"/>
        <w:sz w:val="20"/>
        <w:u w:val="none"/>
      </w:rPr>
    </w:lvl>
    <w:lvl w:ilvl="2">
      <w:start w:val="1"/>
      <w:numFmt w:val="decimal"/>
      <w:isLgl/>
      <w:lvlText w:val="%1.%2.%3."/>
      <w:lvlJc w:val="left"/>
      <w:pPr>
        <w:ind w:left="1080" w:hanging="720"/>
      </w:pPr>
      <w:rPr>
        <w:rFonts w:ascii="Book Antiqua" w:eastAsia="MS Mincho" w:hAnsi="Book Antiqua" w:cs="Calibri" w:hint="default"/>
        <w:b w:val="0"/>
        <w:sz w:val="20"/>
        <w:u w:val="none"/>
      </w:rPr>
    </w:lvl>
    <w:lvl w:ilvl="3">
      <w:start w:val="1"/>
      <w:numFmt w:val="decimal"/>
      <w:isLgl/>
      <w:lvlText w:val="%1.%2.%3.%4."/>
      <w:lvlJc w:val="left"/>
      <w:pPr>
        <w:ind w:left="1080" w:hanging="720"/>
      </w:pPr>
      <w:rPr>
        <w:rFonts w:ascii="Book Antiqua" w:eastAsia="MS Mincho" w:hAnsi="Book Antiqua" w:cs="Calibri" w:hint="default"/>
        <w:b w:val="0"/>
        <w:sz w:val="20"/>
        <w:u w:val="none"/>
      </w:rPr>
    </w:lvl>
    <w:lvl w:ilvl="4">
      <w:start w:val="1"/>
      <w:numFmt w:val="decimal"/>
      <w:isLgl/>
      <w:lvlText w:val="%1.%2.%3.%4.%5."/>
      <w:lvlJc w:val="left"/>
      <w:pPr>
        <w:ind w:left="1440" w:hanging="1080"/>
      </w:pPr>
      <w:rPr>
        <w:rFonts w:ascii="Book Antiqua" w:eastAsia="MS Mincho" w:hAnsi="Book Antiqua" w:cs="Calibri" w:hint="default"/>
        <w:b w:val="0"/>
        <w:sz w:val="20"/>
        <w:u w:val="none"/>
      </w:rPr>
    </w:lvl>
    <w:lvl w:ilvl="5">
      <w:start w:val="1"/>
      <w:numFmt w:val="decimal"/>
      <w:isLgl/>
      <w:lvlText w:val="%1.%2.%3.%4.%5.%6."/>
      <w:lvlJc w:val="left"/>
      <w:pPr>
        <w:ind w:left="1440" w:hanging="1080"/>
      </w:pPr>
      <w:rPr>
        <w:rFonts w:ascii="Book Antiqua" w:eastAsia="MS Mincho" w:hAnsi="Book Antiqua" w:cs="Calibri" w:hint="default"/>
        <w:b w:val="0"/>
        <w:sz w:val="20"/>
        <w:u w:val="none"/>
      </w:rPr>
    </w:lvl>
    <w:lvl w:ilvl="6">
      <w:start w:val="1"/>
      <w:numFmt w:val="decimal"/>
      <w:isLgl/>
      <w:lvlText w:val="%1.%2.%3.%4.%5.%6.%7."/>
      <w:lvlJc w:val="left"/>
      <w:pPr>
        <w:ind w:left="1800" w:hanging="1440"/>
      </w:pPr>
      <w:rPr>
        <w:rFonts w:ascii="Book Antiqua" w:eastAsia="MS Mincho" w:hAnsi="Book Antiqua" w:cs="Calibri" w:hint="default"/>
        <w:b w:val="0"/>
        <w:sz w:val="20"/>
        <w:u w:val="none"/>
      </w:rPr>
    </w:lvl>
    <w:lvl w:ilvl="7">
      <w:start w:val="1"/>
      <w:numFmt w:val="decimal"/>
      <w:isLgl/>
      <w:lvlText w:val="%1.%2.%3.%4.%5.%6.%7.%8."/>
      <w:lvlJc w:val="left"/>
      <w:pPr>
        <w:ind w:left="1800" w:hanging="1440"/>
      </w:pPr>
      <w:rPr>
        <w:rFonts w:ascii="Book Antiqua" w:eastAsia="MS Mincho" w:hAnsi="Book Antiqua" w:cs="Calibri" w:hint="default"/>
        <w:b w:val="0"/>
        <w:sz w:val="20"/>
        <w:u w:val="none"/>
      </w:rPr>
    </w:lvl>
    <w:lvl w:ilvl="8">
      <w:start w:val="1"/>
      <w:numFmt w:val="decimal"/>
      <w:isLgl/>
      <w:lvlText w:val="%1.%2.%3.%4.%5.%6.%7.%8.%9."/>
      <w:lvlJc w:val="left"/>
      <w:pPr>
        <w:ind w:left="2160" w:hanging="1800"/>
      </w:pPr>
      <w:rPr>
        <w:rFonts w:ascii="Book Antiqua" w:eastAsia="MS Mincho" w:hAnsi="Book Antiqua" w:cs="Calibri" w:hint="default"/>
        <w:b w:val="0"/>
        <w:sz w:val="20"/>
        <w:u w:val="none"/>
      </w:rPr>
    </w:lvl>
  </w:abstractNum>
  <w:abstractNum w:abstractNumId="12">
    <w:nsid w:val="17183154"/>
    <w:multiLevelType w:val="hybridMultilevel"/>
    <w:tmpl w:val="1ADE34BC"/>
    <w:lvl w:ilvl="0" w:tplc="38DCA9BC">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8314BFD"/>
    <w:multiLevelType w:val="multilevel"/>
    <w:tmpl w:val="01C64D26"/>
    <w:lvl w:ilvl="0">
      <w:start w:val="1"/>
      <w:numFmt w:val="decimal"/>
      <w:lvlText w:val="%1."/>
      <w:lvlJc w:val="left"/>
      <w:pPr>
        <w:ind w:left="720" w:hanging="360"/>
      </w:pPr>
      <w:rPr>
        <w:rFonts w:hint="default"/>
      </w:rPr>
    </w:lvl>
    <w:lvl w:ilvl="1">
      <w:start w:val="2"/>
      <w:numFmt w:val="decimal"/>
      <w:isLgl/>
      <w:lvlText w:val="%1.%2."/>
      <w:lvlJc w:val="left"/>
      <w:pPr>
        <w:ind w:left="117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4">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02072D7"/>
    <w:multiLevelType w:val="hybridMultilevel"/>
    <w:tmpl w:val="F006C250"/>
    <w:lvl w:ilvl="0" w:tplc="4FDE82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15A2"/>
    <w:multiLevelType w:val="hybridMultilevel"/>
    <w:tmpl w:val="3C028B4E"/>
    <w:lvl w:ilvl="0" w:tplc="11B82BCE">
      <w:start w:val="1"/>
      <w:numFmt w:val="decimal"/>
      <w:lvlText w:val="2.2.%1"/>
      <w:lvlJc w:val="left"/>
      <w:pPr>
        <w:ind w:left="1067" w:hanging="360"/>
      </w:pPr>
      <w:rPr>
        <w:rFonts w:hint="default"/>
        <w:b w:val="0"/>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7">
    <w:nsid w:val="337D1119"/>
    <w:multiLevelType w:val="hybridMultilevel"/>
    <w:tmpl w:val="330A6170"/>
    <w:lvl w:ilvl="0" w:tplc="DC646258">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375C10BF"/>
    <w:multiLevelType w:val="hybridMultilevel"/>
    <w:tmpl w:val="27541D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103955"/>
    <w:multiLevelType w:val="multilevel"/>
    <w:tmpl w:val="68A28F80"/>
    <w:lvl w:ilvl="0">
      <w:start w:val="1"/>
      <w:numFmt w:val="upperRoman"/>
      <w:lvlText w:val="%1."/>
      <w:lvlJc w:val="left"/>
      <w:pPr>
        <w:ind w:left="1080" w:hanging="720"/>
      </w:pPr>
      <w:rPr>
        <w:rFonts w:hint="default"/>
      </w:rPr>
    </w:lvl>
    <w:lvl w:ilvl="1">
      <w:start w:val="4"/>
      <w:numFmt w:val="decimal"/>
      <w:isLgl/>
      <w:lvlText w:val="%1.%2."/>
      <w:lvlJc w:val="left"/>
      <w:pPr>
        <w:ind w:left="750" w:hanging="390"/>
      </w:pPr>
      <w:rPr>
        <w:rFonts w:ascii="Book Antiqua" w:eastAsia="MS Mincho" w:hAnsi="Book Antiqua" w:cs="Calibri" w:hint="default"/>
        <w:b w:val="0"/>
        <w:sz w:val="20"/>
        <w:u w:val="none"/>
      </w:rPr>
    </w:lvl>
    <w:lvl w:ilvl="2">
      <w:start w:val="1"/>
      <w:numFmt w:val="decimal"/>
      <w:isLgl/>
      <w:lvlText w:val="%1.%2.%3."/>
      <w:lvlJc w:val="left"/>
      <w:pPr>
        <w:ind w:left="1080" w:hanging="720"/>
      </w:pPr>
      <w:rPr>
        <w:rFonts w:ascii="Book Antiqua" w:eastAsia="MS Mincho" w:hAnsi="Book Antiqua" w:cs="Calibri" w:hint="default"/>
        <w:b w:val="0"/>
        <w:sz w:val="20"/>
        <w:u w:val="none"/>
      </w:rPr>
    </w:lvl>
    <w:lvl w:ilvl="3">
      <w:start w:val="1"/>
      <w:numFmt w:val="decimal"/>
      <w:isLgl/>
      <w:lvlText w:val="%1.%2.%3.%4."/>
      <w:lvlJc w:val="left"/>
      <w:pPr>
        <w:ind w:left="1080" w:hanging="720"/>
      </w:pPr>
      <w:rPr>
        <w:rFonts w:ascii="Book Antiqua" w:eastAsia="MS Mincho" w:hAnsi="Book Antiqua" w:cs="Calibri" w:hint="default"/>
        <w:b w:val="0"/>
        <w:sz w:val="20"/>
        <w:u w:val="none"/>
      </w:rPr>
    </w:lvl>
    <w:lvl w:ilvl="4">
      <w:start w:val="1"/>
      <w:numFmt w:val="decimal"/>
      <w:isLgl/>
      <w:lvlText w:val="%1.%2.%3.%4.%5."/>
      <w:lvlJc w:val="left"/>
      <w:pPr>
        <w:ind w:left="1440" w:hanging="1080"/>
      </w:pPr>
      <w:rPr>
        <w:rFonts w:ascii="Book Antiqua" w:eastAsia="MS Mincho" w:hAnsi="Book Antiqua" w:cs="Calibri" w:hint="default"/>
        <w:b w:val="0"/>
        <w:sz w:val="20"/>
        <w:u w:val="none"/>
      </w:rPr>
    </w:lvl>
    <w:lvl w:ilvl="5">
      <w:start w:val="1"/>
      <w:numFmt w:val="decimal"/>
      <w:isLgl/>
      <w:lvlText w:val="%1.%2.%3.%4.%5.%6."/>
      <w:lvlJc w:val="left"/>
      <w:pPr>
        <w:ind w:left="1440" w:hanging="1080"/>
      </w:pPr>
      <w:rPr>
        <w:rFonts w:ascii="Book Antiqua" w:eastAsia="MS Mincho" w:hAnsi="Book Antiqua" w:cs="Calibri" w:hint="default"/>
        <w:b w:val="0"/>
        <w:sz w:val="20"/>
        <w:u w:val="none"/>
      </w:rPr>
    </w:lvl>
    <w:lvl w:ilvl="6">
      <w:start w:val="1"/>
      <w:numFmt w:val="decimal"/>
      <w:isLgl/>
      <w:lvlText w:val="%1.%2.%3.%4.%5.%6.%7."/>
      <w:lvlJc w:val="left"/>
      <w:pPr>
        <w:ind w:left="1800" w:hanging="1440"/>
      </w:pPr>
      <w:rPr>
        <w:rFonts w:ascii="Book Antiqua" w:eastAsia="MS Mincho" w:hAnsi="Book Antiqua" w:cs="Calibri" w:hint="default"/>
        <w:b w:val="0"/>
        <w:sz w:val="20"/>
        <w:u w:val="none"/>
      </w:rPr>
    </w:lvl>
    <w:lvl w:ilvl="7">
      <w:start w:val="1"/>
      <w:numFmt w:val="decimal"/>
      <w:isLgl/>
      <w:lvlText w:val="%1.%2.%3.%4.%5.%6.%7.%8."/>
      <w:lvlJc w:val="left"/>
      <w:pPr>
        <w:ind w:left="1800" w:hanging="1440"/>
      </w:pPr>
      <w:rPr>
        <w:rFonts w:ascii="Book Antiqua" w:eastAsia="MS Mincho" w:hAnsi="Book Antiqua" w:cs="Calibri" w:hint="default"/>
        <w:b w:val="0"/>
        <w:sz w:val="20"/>
        <w:u w:val="none"/>
      </w:rPr>
    </w:lvl>
    <w:lvl w:ilvl="8">
      <w:start w:val="1"/>
      <w:numFmt w:val="decimal"/>
      <w:isLgl/>
      <w:lvlText w:val="%1.%2.%3.%4.%5.%6.%7.%8.%9."/>
      <w:lvlJc w:val="left"/>
      <w:pPr>
        <w:ind w:left="2160" w:hanging="1800"/>
      </w:pPr>
      <w:rPr>
        <w:rFonts w:ascii="Book Antiqua" w:eastAsia="MS Mincho" w:hAnsi="Book Antiqua" w:cs="Calibri" w:hint="default"/>
        <w:b w:val="0"/>
        <w:sz w:val="20"/>
        <w:u w:val="none"/>
      </w:rPr>
    </w:lvl>
  </w:abstractNum>
  <w:abstractNum w:abstractNumId="20">
    <w:nsid w:val="460E4AB4"/>
    <w:multiLevelType w:val="hybridMultilevel"/>
    <w:tmpl w:val="613A69EC"/>
    <w:lvl w:ilvl="0" w:tplc="904420EE">
      <w:start w:val="1"/>
      <w:numFmt w:val="decimal"/>
      <w:lvlText w:val="2.4.%1"/>
      <w:lvlJc w:val="left"/>
      <w:pPr>
        <w:ind w:left="100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24F54"/>
    <w:multiLevelType w:val="hybridMultilevel"/>
    <w:tmpl w:val="F2BC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40250"/>
    <w:multiLevelType w:val="hybridMultilevel"/>
    <w:tmpl w:val="7D083CB6"/>
    <w:lvl w:ilvl="0" w:tplc="10724A4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4DA441DD"/>
    <w:multiLevelType w:val="hybridMultilevel"/>
    <w:tmpl w:val="D9BA4F88"/>
    <w:lvl w:ilvl="0" w:tplc="4FDE82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0403"/>
    <w:multiLevelType w:val="hybridMultilevel"/>
    <w:tmpl w:val="30384736"/>
    <w:lvl w:ilvl="0" w:tplc="94DAF5D8">
      <w:start w:val="1"/>
      <w:numFmt w:val="decimal"/>
      <w:lvlText w:val="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5D51253"/>
    <w:multiLevelType w:val="hybridMultilevel"/>
    <w:tmpl w:val="57DCFDA0"/>
    <w:lvl w:ilvl="0" w:tplc="73FC1C14">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6">
    <w:nsid w:val="57B33408"/>
    <w:multiLevelType w:val="hybridMultilevel"/>
    <w:tmpl w:val="B1A812AA"/>
    <w:lvl w:ilvl="0" w:tplc="4FDE82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25C71"/>
    <w:multiLevelType w:val="hybridMultilevel"/>
    <w:tmpl w:val="A3CEAC9E"/>
    <w:lvl w:ilvl="0" w:tplc="58B45392">
      <w:start w:val="1"/>
      <w:numFmt w:val="decimal"/>
      <w:lvlText w:val="2.1.%1"/>
      <w:lvlJc w:val="left"/>
      <w:pPr>
        <w:ind w:left="1067" w:hanging="360"/>
      </w:pPr>
      <w:rPr>
        <w:rFonts w:hint="default"/>
        <w:b w:val="0"/>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8">
    <w:nsid w:val="59294468"/>
    <w:multiLevelType w:val="hybridMultilevel"/>
    <w:tmpl w:val="DBD8870A"/>
    <w:lvl w:ilvl="0" w:tplc="E96A400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F540F"/>
    <w:multiLevelType w:val="hybridMultilevel"/>
    <w:tmpl w:val="E286D834"/>
    <w:lvl w:ilvl="0" w:tplc="F8AA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B73AF"/>
    <w:multiLevelType w:val="hybridMultilevel"/>
    <w:tmpl w:val="B88AF90C"/>
    <w:lvl w:ilvl="0" w:tplc="F8AA3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716D8"/>
    <w:multiLevelType w:val="hybridMultilevel"/>
    <w:tmpl w:val="2DC8CB36"/>
    <w:lvl w:ilvl="0" w:tplc="1EF4DEE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68C469FC"/>
    <w:multiLevelType w:val="hybridMultilevel"/>
    <w:tmpl w:val="0EE48F18"/>
    <w:lvl w:ilvl="0" w:tplc="00FC0F9C">
      <w:start w:val="1"/>
      <w:numFmt w:val="bullet"/>
      <w:lvlText w:val=""/>
      <w:lvlJc w:val="left"/>
      <w:pPr>
        <w:ind w:left="720" w:hanging="360"/>
      </w:pPr>
      <w:rPr>
        <w:rFonts w:ascii="Wingdings" w:hAnsi="Wingdings" w:hint="default"/>
        <w:color w:val="auto"/>
      </w:rPr>
    </w:lvl>
    <w:lvl w:ilvl="1" w:tplc="779CFEB6">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6A5E5A02"/>
    <w:multiLevelType w:val="hybridMultilevel"/>
    <w:tmpl w:val="07A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E61A9"/>
    <w:multiLevelType w:val="hybridMultilevel"/>
    <w:tmpl w:val="AB0A116A"/>
    <w:lvl w:ilvl="0" w:tplc="24AA14EA">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71935343"/>
    <w:multiLevelType w:val="hybridMultilevel"/>
    <w:tmpl w:val="FE0E1C4A"/>
    <w:lvl w:ilvl="0" w:tplc="94DAF5D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B76E24"/>
    <w:multiLevelType w:val="hybridMultilevel"/>
    <w:tmpl w:val="F000E66E"/>
    <w:lvl w:ilvl="0" w:tplc="B3D46E92">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07717"/>
    <w:multiLevelType w:val="hybridMultilevel"/>
    <w:tmpl w:val="10A0123A"/>
    <w:lvl w:ilvl="0" w:tplc="F6D26240">
      <w:start w:val="1"/>
      <w:numFmt w:val="decimal"/>
      <w:lvlText w:val="2.3.%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6B25E42"/>
    <w:multiLevelType w:val="hybridMultilevel"/>
    <w:tmpl w:val="A23438CA"/>
    <w:lvl w:ilvl="0" w:tplc="4FDE82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434E2"/>
    <w:multiLevelType w:val="hybridMultilevel"/>
    <w:tmpl w:val="E3E0A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2A648F"/>
    <w:multiLevelType w:val="hybridMultilevel"/>
    <w:tmpl w:val="3B0EE54A"/>
    <w:lvl w:ilvl="0" w:tplc="94DAF5D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8719A"/>
    <w:multiLevelType w:val="hybridMultilevel"/>
    <w:tmpl w:val="D6F40550"/>
    <w:lvl w:ilvl="0" w:tplc="94DAF5D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9C5796"/>
    <w:multiLevelType w:val="hybridMultilevel"/>
    <w:tmpl w:val="C7D4CC08"/>
    <w:lvl w:ilvl="0" w:tplc="FEC2E7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F2786"/>
    <w:multiLevelType w:val="multilevel"/>
    <w:tmpl w:val="E94CA6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34"/>
  </w:num>
  <w:num w:numId="4">
    <w:abstractNumId w:val="25"/>
  </w:num>
  <w:num w:numId="5">
    <w:abstractNumId w:val="22"/>
  </w:num>
  <w:num w:numId="6">
    <w:abstractNumId w:val="13"/>
  </w:num>
  <w:num w:numId="7">
    <w:abstractNumId w:val="12"/>
  </w:num>
  <w:num w:numId="8">
    <w:abstractNumId w:val="17"/>
  </w:num>
  <w:num w:numId="9">
    <w:abstractNumId w:val="31"/>
  </w:num>
  <w:num w:numId="10">
    <w:abstractNumId w:val="10"/>
  </w:num>
  <w:num w:numId="11">
    <w:abstractNumId w:val="33"/>
  </w:num>
  <w:num w:numId="12">
    <w:abstractNumId w:val="15"/>
  </w:num>
  <w:num w:numId="13">
    <w:abstractNumId w:val="28"/>
  </w:num>
  <w:num w:numId="14">
    <w:abstractNumId w:val="24"/>
  </w:num>
  <w:num w:numId="15">
    <w:abstractNumId w:val="38"/>
  </w:num>
  <w:num w:numId="16">
    <w:abstractNumId w:val="3"/>
  </w:num>
  <w:num w:numId="17">
    <w:abstractNumId w:val="40"/>
  </w:num>
  <w:num w:numId="18">
    <w:abstractNumId w:val="23"/>
  </w:num>
  <w:num w:numId="19">
    <w:abstractNumId w:val="1"/>
  </w:num>
  <w:num w:numId="20">
    <w:abstractNumId w:val="41"/>
  </w:num>
  <w:num w:numId="21">
    <w:abstractNumId w:val="29"/>
  </w:num>
  <w:num w:numId="22">
    <w:abstractNumId w:val="26"/>
  </w:num>
  <w:num w:numId="23">
    <w:abstractNumId w:val="35"/>
  </w:num>
  <w:num w:numId="24">
    <w:abstractNumId w:val="30"/>
  </w:num>
  <w:num w:numId="25">
    <w:abstractNumId w:val="39"/>
  </w:num>
  <w:num w:numId="26">
    <w:abstractNumId w:val="36"/>
  </w:num>
  <w:num w:numId="27">
    <w:abstractNumId w:val="5"/>
  </w:num>
  <w:num w:numId="28">
    <w:abstractNumId w:val="9"/>
  </w:num>
  <w:num w:numId="29">
    <w:abstractNumId w:val="27"/>
  </w:num>
  <w:num w:numId="30">
    <w:abstractNumId w:val="16"/>
  </w:num>
  <w:num w:numId="31">
    <w:abstractNumId w:val="37"/>
  </w:num>
  <w:num w:numId="32">
    <w:abstractNumId w:val="20"/>
  </w:num>
  <w:num w:numId="33">
    <w:abstractNumId w:val="32"/>
  </w:num>
  <w:num w:numId="34">
    <w:abstractNumId w:val="11"/>
  </w:num>
  <w:num w:numId="35">
    <w:abstractNumId w:val="2"/>
  </w:num>
  <w:num w:numId="36">
    <w:abstractNumId w:val="21"/>
  </w:num>
  <w:num w:numId="37">
    <w:abstractNumId w:val="18"/>
  </w:num>
  <w:num w:numId="38">
    <w:abstractNumId w:val="7"/>
  </w:num>
  <w:num w:numId="39">
    <w:abstractNumId w:val="42"/>
  </w:num>
  <w:num w:numId="40">
    <w:abstractNumId w:val="8"/>
  </w:num>
  <w:num w:numId="41">
    <w:abstractNumId w:val="19"/>
  </w:num>
  <w:num w:numId="42">
    <w:abstractNumId w:val="6"/>
  </w:num>
  <w:num w:numId="43">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S0NDIwtTAyMjOzNDVV0lEKTi0uzszPAykwqwUAUkw3YiwAAAA="/>
  </w:docVars>
  <w:rsids>
    <w:rsidRoot w:val="00016D84"/>
    <w:rsid w:val="00000AFC"/>
    <w:rsid w:val="000025A5"/>
    <w:rsid w:val="00003F44"/>
    <w:rsid w:val="00004279"/>
    <w:rsid w:val="0000673D"/>
    <w:rsid w:val="00006BF9"/>
    <w:rsid w:val="000079E2"/>
    <w:rsid w:val="00007A06"/>
    <w:rsid w:val="000104D7"/>
    <w:rsid w:val="000106A2"/>
    <w:rsid w:val="00011346"/>
    <w:rsid w:val="0001197B"/>
    <w:rsid w:val="00011F0F"/>
    <w:rsid w:val="000126F8"/>
    <w:rsid w:val="00012BB7"/>
    <w:rsid w:val="00012C74"/>
    <w:rsid w:val="00012CA2"/>
    <w:rsid w:val="00013902"/>
    <w:rsid w:val="00013E16"/>
    <w:rsid w:val="0001494A"/>
    <w:rsid w:val="00014E39"/>
    <w:rsid w:val="00015D67"/>
    <w:rsid w:val="000164FD"/>
    <w:rsid w:val="00016D84"/>
    <w:rsid w:val="00020479"/>
    <w:rsid w:val="000204C6"/>
    <w:rsid w:val="00020EC4"/>
    <w:rsid w:val="00020FA1"/>
    <w:rsid w:val="000213E6"/>
    <w:rsid w:val="0002140D"/>
    <w:rsid w:val="000214ED"/>
    <w:rsid w:val="00021A77"/>
    <w:rsid w:val="000231BE"/>
    <w:rsid w:val="00023FE7"/>
    <w:rsid w:val="000243B3"/>
    <w:rsid w:val="00024427"/>
    <w:rsid w:val="0002483F"/>
    <w:rsid w:val="000252D9"/>
    <w:rsid w:val="000255A5"/>
    <w:rsid w:val="00025DFF"/>
    <w:rsid w:val="00025FDE"/>
    <w:rsid w:val="0002636A"/>
    <w:rsid w:val="00030138"/>
    <w:rsid w:val="0003170B"/>
    <w:rsid w:val="000319DF"/>
    <w:rsid w:val="000322E7"/>
    <w:rsid w:val="0003245C"/>
    <w:rsid w:val="000326E0"/>
    <w:rsid w:val="00032F45"/>
    <w:rsid w:val="0003433D"/>
    <w:rsid w:val="0003518C"/>
    <w:rsid w:val="0003547B"/>
    <w:rsid w:val="000362E5"/>
    <w:rsid w:val="00037178"/>
    <w:rsid w:val="000402CD"/>
    <w:rsid w:val="00040695"/>
    <w:rsid w:val="000419A4"/>
    <w:rsid w:val="000430EA"/>
    <w:rsid w:val="000430F7"/>
    <w:rsid w:val="000434EC"/>
    <w:rsid w:val="00043AAC"/>
    <w:rsid w:val="00043FE3"/>
    <w:rsid w:val="00044280"/>
    <w:rsid w:val="00044489"/>
    <w:rsid w:val="00045013"/>
    <w:rsid w:val="0004559A"/>
    <w:rsid w:val="000456B4"/>
    <w:rsid w:val="00046FB3"/>
    <w:rsid w:val="00047130"/>
    <w:rsid w:val="000505B3"/>
    <w:rsid w:val="00050705"/>
    <w:rsid w:val="00051080"/>
    <w:rsid w:val="0005152B"/>
    <w:rsid w:val="00051C2A"/>
    <w:rsid w:val="00051FB3"/>
    <w:rsid w:val="00052273"/>
    <w:rsid w:val="00052309"/>
    <w:rsid w:val="000526C3"/>
    <w:rsid w:val="00052A19"/>
    <w:rsid w:val="0005314A"/>
    <w:rsid w:val="000535F3"/>
    <w:rsid w:val="000537C1"/>
    <w:rsid w:val="000537D4"/>
    <w:rsid w:val="000539E2"/>
    <w:rsid w:val="00054DAF"/>
    <w:rsid w:val="000556B1"/>
    <w:rsid w:val="00057710"/>
    <w:rsid w:val="00057CDE"/>
    <w:rsid w:val="00057EE7"/>
    <w:rsid w:val="00060090"/>
    <w:rsid w:val="00060868"/>
    <w:rsid w:val="00060B28"/>
    <w:rsid w:val="000615C7"/>
    <w:rsid w:val="00063301"/>
    <w:rsid w:val="00064479"/>
    <w:rsid w:val="0006480A"/>
    <w:rsid w:val="00064ADA"/>
    <w:rsid w:val="00064B7C"/>
    <w:rsid w:val="00064C65"/>
    <w:rsid w:val="00065227"/>
    <w:rsid w:val="00065527"/>
    <w:rsid w:val="00065F3F"/>
    <w:rsid w:val="00066523"/>
    <w:rsid w:val="0006660A"/>
    <w:rsid w:val="0006719D"/>
    <w:rsid w:val="00067384"/>
    <w:rsid w:val="00067551"/>
    <w:rsid w:val="00067CAA"/>
    <w:rsid w:val="000702D6"/>
    <w:rsid w:val="00072ABC"/>
    <w:rsid w:val="00072BD9"/>
    <w:rsid w:val="00072C55"/>
    <w:rsid w:val="000743B7"/>
    <w:rsid w:val="00075946"/>
    <w:rsid w:val="00075CB2"/>
    <w:rsid w:val="00077714"/>
    <w:rsid w:val="00077C25"/>
    <w:rsid w:val="00077C5D"/>
    <w:rsid w:val="00077E88"/>
    <w:rsid w:val="000808CA"/>
    <w:rsid w:val="00080DDA"/>
    <w:rsid w:val="0008127C"/>
    <w:rsid w:val="00082067"/>
    <w:rsid w:val="00082A70"/>
    <w:rsid w:val="00082E20"/>
    <w:rsid w:val="00083370"/>
    <w:rsid w:val="00083451"/>
    <w:rsid w:val="00083822"/>
    <w:rsid w:val="00083A94"/>
    <w:rsid w:val="00083D9D"/>
    <w:rsid w:val="00084537"/>
    <w:rsid w:val="00085714"/>
    <w:rsid w:val="00087D0F"/>
    <w:rsid w:val="00090511"/>
    <w:rsid w:val="000908FA"/>
    <w:rsid w:val="00091CA7"/>
    <w:rsid w:val="000925BA"/>
    <w:rsid w:val="00093214"/>
    <w:rsid w:val="00093234"/>
    <w:rsid w:val="00093378"/>
    <w:rsid w:val="0009371D"/>
    <w:rsid w:val="000939EC"/>
    <w:rsid w:val="00093B7D"/>
    <w:rsid w:val="00097D2F"/>
    <w:rsid w:val="000A01FA"/>
    <w:rsid w:val="000A0CF1"/>
    <w:rsid w:val="000A109C"/>
    <w:rsid w:val="000A1929"/>
    <w:rsid w:val="000A19DA"/>
    <w:rsid w:val="000A1D18"/>
    <w:rsid w:val="000A29C8"/>
    <w:rsid w:val="000A2E68"/>
    <w:rsid w:val="000A3544"/>
    <w:rsid w:val="000A397B"/>
    <w:rsid w:val="000A49C8"/>
    <w:rsid w:val="000A4F4A"/>
    <w:rsid w:val="000A6013"/>
    <w:rsid w:val="000A62C4"/>
    <w:rsid w:val="000A65F2"/>
    <w:rsid w:val="000A686E"/>
    <w:rsid w:val="000A6C31"/>
    <w:rsid w:val="000A6E09"/>
    <w:rsid w:val="000B010E"/>
    <w:rsid w:val="000B0FBC"/>
    <w:rsid w:val="000B1BFE"/>
    <w:rsid w:val="000B26C7"/>
    <w:rsid w:val="000B2E70"/>
    <w:rsid w:val="000B328C"/>
    <w:rsid w:val="000B3609"/>
    <w:rsid w:val="000B3A03"/>
    <w:rsid w:val="000B4DDB"/>
    <w:rsid w:val="000B4EA8"/>
    <w:rsid w:val="000B5A11"/>
    <w:rsid w:val="000B798D"/>
    <w:rsid w:val="000C2D33"/>
    <w:rsid w:val="000C3198"/>
    <w:rsid w:val="000C3F1C"/>
    <w:rsid w:val="000C6746"/>
    <w:rsid w:val="000C716D"/>
    <w:rsid w:val="000C78AA"/>
    <w:rsid w:val="000C7995"/>
    <w:rsid w:val="000C7996"/>
    <w:rsid w:val="000C7BA7"/>
    <w:rsid w:val="000D0B9D"/>
    <w:rsid w:val="000D0C86"/>
    <w:rsid w:val="000D11C7"/>
    <w:rsid w:val="000D1216"/>
    <w:rsid w:val="000D1C75"/>
    <w:rsid w:val="000D1CEA"/>
    <w:rsid w:val="000D2CED"/>
    <w:rsid w:val="000D4F25"/>
    <w:rsid w:val="000D5667"/>
    <w:rsid w:val="000D5996"/>
    <w:rsid w:val="000D5A33"/>
    <w:rsid w:val="000D7529"/>
    <w:rsid w:val="000D7BAD"/>
    <w:rsid w:val="000E0D2D"/>
    <w:rsid w:val="000E18B3"/>
    <w:rsid w:val="000E2574"/>
    <w:rsid w:val="000E2B6E"/>
    <w:rsid w:val="000E323F"/>
    <w:rsid w:val="000E40B7"/>
    <w:rsid w:val="000E5BBA"/>
    <w:rsid w:val="000E60D5"/>
    <w:rsid w:val="000E63EA"/>
    <w:rsid w:val="000E65BB"/>
    <w:rsid w:val="000E7413"/>
    <w:rsid w:val="000E760A"/>
    <w:rsid w:val="000E7E52"/>
    <w:rsid w:val="000F074A"/>
    <w:rsid w:val="000F2084"/>
    <w:rsid w:val="000F2506"/>
    <w:rsid w:val="000F255A"/>
    <w:rsid w:val="000F2728"/>
    <w:rsid w:val="000F376F"/>
    <w:rsid w:val="000F3D04"/>
    <w:rsid w:val="000F4F52"/>
    <w:rsid w:val="000F5518"/>
    <w:rsid w:val="000F59FC"/>
    <w:rsid w:val="000F63EF"/>
    <w:rsid w:val="000F6A6C"/>
    <w:rsid w:val="000F6EEB"/>
    <w:rsid w:val="000F7581"/>
    <w:rsid w:val="00100C63"/>
    <w:rsid w:val="00101081"/>
    <w:rsid w:val="0010114D"/>
    <w:rsid w:val="001018E1"/>
    <w:rsid w:val="00102167"/>
    <w:rsid w:val="00103ED8"/>
    <w:rsid w:val="00104168"/>
    <w:rsid w:val="0010420C"/>
    <w:rsid w:val="0010421C"/>
    <w:rsid w:val="00104C67"/>
    <w:rsid w:val="00104E16"/>
    <w:rsid w:val="00105781"/>
    <w:rsid w:val="00106268"/>
    <w:rsid w:val="001107EB"/>
    <w:rsid w:val="001115E5"/>
    <w:rsid w:val="00111691"/>
    <w:rsid w:val="00111E02"/>
    <w:rsid w:val="0011209D"/>
    <w:rsid w:val="001121B8"/>
    <w:rsid w:val="001124EA"/>
    <w:rsid w:val="00112DBE"/>
    <w:rsid w:val="001132A5"/>
    <w:rsid w:val="00113601"/>
    <w:rsid w:val="00115B22"/>
    <w:rsid w:val="00115D31"/>
    <w:rsid w:val="00115F6A"/>
    <w:rsid w:val="001178C4"/>
    <w:rsid w:val="00117EC3"/>
    <w:rsid w:val="0012033F"/>
    <w:rsid w:val="001212F5"/>
    <w:rsid w:val="00121A5A"/>
    <w:rsid w:val="0012219A"/>
    <w:rsid w:val="00122CF1"/>
    <w:rsid w:val="00122DD6"/>
    <w:rsid w:val="001235D1"/>
    <w:rsid w:val="00124E6C"/>
    <w:rsid w:val="00125B75"/>
    <w:rsid w:val="00125FCB"/>
    <w:rsid w:val="00126529"/>
    <w:rsid w:val="001268CD"/>
    <w:rsid w:val="00126FFD"/>
    <w:rsid w:val="001274E2"/>
    <w:rsid w:val="001274EB"/>
    <w:rsid w:val="00127502"/>
    <w:rsid w:val="00127E42"/>
    <w:rsid w:val="0013028E"/>
    <w:rsid w:val="00130702"/>
    <w:rsid w:val="001318CA"/>
    <w:rsid w:val="001338AA"/>
    <w:rsid w:val="00134E8A"/>
    <w:rsid w:val="0013521D"/>
    <w:rsid w:val="0013548B"/>
    <w:rsid w:val="00135F82"/>
    <w:rsid w:val="001366E0"/>
    <w:rsid w:val="00136FEC"/>
    <w:rsid w:val="001379AA"/>
    <w:rsid w:val="00137AD5"/>
    <w:rsid w:val="0014003A"/>
    <w:rsid w:val="00140280"/>
    <w:rsid w:val="00141714"/>
    <w:rsid w:val="001417C1"/>
    <w:rsid w:val="001421AF"/>
    <w:rsid w:val="001442A7"/>
    <w:rsid w:val="00144ED6"/>
    <w:rsid w:val="00146563"/>
    <w:rsid w:val="001466EC"/>
    <w:rsid w:val="00146BF7"/>
    <w:rsid w:val="001475D3"/>
    <w:rsid w:val="00147B25"/>
    <w:rsid w:val="00147D69"/>
    <w:rsid w:val="00150F9C"/>
    <w:rsid w:val="00151AC7"/>
    <w:rsid w:val="00151D30"/>
    <w:rsid w:val="00152B8A"/>
    <w:rsid w:val="00152CF8"/>
    <w:rsid w:val="00152E6A"/>
    <w:rsid w:val="00152F64"/>
    <w:rsid w:val="00153AAA"/>
    <w:rsid w:val="0015426A"/>
    <w:rsid w:val="00155D8E"/>
    <w:rsid w:val="001564DE"/>
    <w:rsid w:val="00160310"/>
    <w:rsid w:val="00160F7D"/>
    <w:rsid w:val="001615A6"/>
    <w:rsid w:val="00161621"/>
    <w:rsid w:val="00161B92"/>
    <w:rsid w:val="00161FBD"/>
    <w:rsid w:val="0016285C"/>
    <w:rsid w:val="00162A75"/>
    <w:rsid w:val="00162DEE"/>
    <w:rsid w:val="0016368C"/>
    <w:rsid w:val="00163ED8"/>
    <w:rsid w:val="00164126"/>
    <w:rsid w:val="00164793"/>
    <w:rsid w:val="00164A99"/>
    <w:rsid w:val="00165A80"/>
    <w:rsid w:val="001660BC"/>
    <w:rsid w:val="001661C9"/>
    <w:rsid w:val="001669C7"/>
    <w:rsid w:val="00166AF7"/>
    <w:rsid w:val="0016718F"/>
    <w:rsid w:val="00167468"/>
    <w:rsid w:val="00167AD4"/>
    <w:rsid w:val="00170CB9"/>
    <w:rsid w:val="00172701"/>
    <w:rsid w:val="00173354"/>
    <w:rsid w:val="001761EA"/>
    <w:rsid w:val="0017733E"/>
    <w:rsid w:val="00180038"/>
    <w:rsid w:val="00180137"/>
    <w:rsid w:val="001801F7"/>
    <w:rsid w:val="001808B6"/>
    <w:rsid w:val="00180B76"/>
    <w:rsid w:val="00180BCC"/>
    <w:rsid w:val="00181897"/>
    <w:rsid w:val="00181966"/>
    <w:rsid w:val="00181F14"/>
    <w:rsid w:val="00184750"/>
    <w:rsid w:val="0018655F"/>
    <w:rsid w:val="00186786"/>
    <w:rsid w:val="00186828"/>
    <w:rsid w:val="00187577"/>
    <w:rsid w:val="001903B1"/>
    <w:rsid w:val="001904E5"/>
    <w:rsid w:val="00192F19"/>
    <w:rsid w:val="00193A94"/>
    <w:rsid w:val="00194498"/>
    <w:rsid w:val="00195598"/>
    <w:rsid w:val="0019591B"/>
    <w:rsid w:val="001964D5"/>
    <w:rsid w:val="001972DD"/>
    <w:rsid w:val="00197529"/>
    <w:rsid w:val="00197E9E"/>
    <w:rsid w:val="001A09E1"/>
    <w:rsid w:val="001A13FC"/>
    <w:rsid w:val="001A1405"/>
    <w:rsid w:val="001A1858"/>
    <w:rsid w:val="001A1C71"/>
    <w:rsid w:val="001A22B2"/>
    <w:rsid w:val="001A2D10"/>
    <w:rsid w:val="001A2EC3"/>
    <w:rsid w:val="001A2F4E"/>
    <w:rsid w:val="001A31DC"/>
    <w:rsid w:val="001A3674"/>
    <w:rsid w:val="001A448E"/>
    <w:rsid w:val="001A4520"/>
    <w:rsid w:val="001A4F46"/>
    <w:rsid w:val="001A4F51"/>
    <w:rsid w:val="001A4FAA"/>
    <w:rsid w:val="001A5E57"/>
    <w:rsid w:val="001A630D"/>
    <w:rsid w:val="001A66BD"/>
    <w:rsid w:val="001B085D"/>
    <w:rsid w:val="001B1CC6"/>
    <w:rsid w:val="001B2A3E"/>
    <w:rsid w:val="001B2BC0"/>
    <w:rsid w:val="001B2C99"/>
    <w:rsid w:val="001B3475"/>
    <w:rsid w:val="001B3B0B"/>
    <w:rsid w:val="001B3E27"/>
    <w:rsid w:val="001B4884"/>
    <w:rsid w:val="001B4E82"/>
    <w:rsid w:val="001B4F16"/>
    <w:rsid w:val="001B6199"/>
    <w:rsid w:val="001B7919"/>
    <w:rsid w:val="001C0253"/>
    <w:rsid w:val="001C0395"/>
    <w:rsid w:val="001C04CA"/>
    <w:rsid w:val="001C073D"/>
    <w:rsid w:val="001C2AF9"/>
    <w:rsid w:val="001C2D80"/>
    <w:rsid w:val="001C2F03"/>
    <w:rsid w:val="001C3186"/>
    <w:rsid w:val="001C3407"/>
    <w:rsid w:val="001C3758"/>
    <w:rsid w:val="001C3B6F"/>
    <w:rsid w:val="001C3EE4"/>
    <w:rsid w:val="001C6783"/>
    <w:rsid w:val="001C72CA"/>
    <w:rsid w:val="001C7EB7"/>
    <w:rsid w:val="001D0468"/>
    <w:rsid w:val="001D0488"/>
    <w:rsid w:val="001D0D8D"/>
    <w:rsid w:val="001D1044"/>
    <w:rsid w:val="001D1CC0"/>
    <w:rsid w:val="001D24D3"/>
    <w:rsid w:val="001D449D"/>
    <w:rsid w:val="001D57CB"/>
    <w:rsid w:val="001D57D0"/>
    <w:rsid w:val="001D58E6"/>
    <w:rsid w:val="001D62D8"/>
    <w:rsid w:val="001D6A89"/>
    <w:rsid w:val="001D7592"/>
    <w:rsid w:val="001E0568"/>
    <w:rsid w:val="001E19AB"/>
    <w:rsid w:val="001E1DD1"/>
    <w:rsid w:val="001E1F19"/>
    <w:rsid w:val="001E287B"/>
    <w:rsid w:val="001E3E36"/>
    <w:rsid w:val="001E505A"/>
    <w:rsid w:val="001E571A"/>
    <w:rsid w:val="001E5999"/>
    <w:rsid w:val="001E5D0E"/>
    <w:rsid w:val="001E5FBA"/>
    <w:rsid w:val="001E6A6F"/>
    <w:rsid w:val="001E6B43"/>
    <w:rsid w:val="001E6B6E"/>
    <w:rsid w:val="001E7C3E"/>
    <w:rsid w:val="001F081E"/>
    <w:rsid w:val="001F0B9B"/>
    <w:rsid w:val="001F0CAE"/>
    <w:rsid w:val="001F1AB6"/>
    <w:rsid w:val="001F447E"/>
    <w:rsid w:val="001F49CF"/>
    <w:rsid w:val="001F4F96"/>
    <w:rsid w:val="001F6129"/>
    <w:rsid w:val="001F7103"/>
    <w:rsid w:val="001F710F"/>
    <w:rsid w:val="001F7808"/>
    <w:rsid w:val="001F785D"/>
    <w:rsid w:val="001F78BC"/>
    <w:rsid w:val="00200856"/>
    <w:rsid w:val="00200B04"/>
    <w:rsid w:val="00202931"/>
    <w:rsid w:val="002033CB"/>
    <w:rsid w:val="00203D7C"/>
    <w:rsid w:val="0020402A"/>
    <w:rsid w:val="0020405D"/>
    <w:rsid w:val="002040D7"/>
    <w:rsid w:val="00204B57"/>
    <w:rsid w:val="00204C8E"/>
    <w:rsid w:val="00205025"/>
    <w:rsid w:val="002050B7"/>
    <w:rsid w:val="002051E7"/>
    <w:rsid w:val="002059AA"/>
    <w:rsid w:val="002059EB"/>
    <w:rsid w:val="00205A3A"/>
    <w:rsid w:val="00205F10"/>
    <w:rsid w:val="0020688E"/>
    <w:rsid w:val="00207376"/>
    <w:rsid w:val="00210435"/>
    <w:rsid w:val="002128C3"/>
    <w:rsid w:val="0021331A"/>
    <w:rsid w:val="0021336B"/>
    <w:rsid w:val="00214797"/>
    <w:rsid w:val="00214A4A"/>
    <w:rsid w:val="00220060"/>
    <w:rsid w:val="00220A53"/>
    <w:rsid w:val="002220C2"/>
    <w:rsid w:val="00222E5E"/>
    <w:rsid w:val="00223148"/>
    <w:rsid w:val="0022355D"/>
    <w:rsid w:val="002243CF"/>
    <w:rsid w:val="00227717"/>
    <w:rsid w:val="00227984"/>
    <w:rsid w:val="00227B99"/>
    <w:rsid w:val="00227FEE"/>
    <w:rsid w:val="002303DC"/>
    <w:rsid w:val="002305C8"/>
    <w:rsid w:val="0023113A"/>
    <w:rsid w:val="002317AC"/>
    <w:rsid w:val="002320E0"/>
    <w:rsid w:val="00232110"/>
    <w:rsid w:val="002330B5"/>
    <w:rsid w:val="002330F7"/>
    <w:rsid w:val="00233BF9"/>
    <w:rsid w:val="0023409B"/>
    <w:rsid w:val="00235587"/>
    <w:rsid w:val="00235C95"/>
    <w:rsid w:val="0023688A"/>
    <w:rsid w:val="0023689A"/>
    <w:rsid w:val="002372C3"/>
    <w:rsid w:val="00237897"/>
    <w:rsid w:val="00237949"/>
    <w:rsid w:val="00240835"/>
    <w:rsid w:val="00240EBE"/>
    <w:rsid w:val="002410E5"/>
    <w:rsid w:val="0024146D"/>
    <w:rsid w:val="00241BE3"/>
    <w:rsid w:val="00242C11"/>
    <w:rsid w:val="002442A4"/>
    <w:rsid w:val="0024491A"/>
    <w:rsid w:val="00245550"/>
    <w:rsid w:val="002457A0"/>
    <w:rsid w:val="00250848"/>
    <w:rsid w:val="00251537"/>
    <w:rsid w:val="0025280D"/>
    <w:rsid w:val="00252B2C"/>
    <w:rsid w:val="0025372B"/>
    <w:rsid w:val="00253945"/>
    <w:rsid w:val="00254223"/>
    <w:rsid w:val="00254291"/>
    <w:rsid w:val="00254553"/>
    <w:rsid w:val="00254586"/>
    <w:rsid w:val="002547B9"/>
    <w:rsid w:val="0025608B"/>
    <w:rsid w:val="00256C51"/>
    <w:rsid w:val="0026024D"/>
    <w:rsid w:val="002617A0"/>
    <w:rsid w:val="002624F3"/>
    <w:rsid w:val="0026285A"/>
    <w:rsid w:val="00262B77"/>
    <w:rsid w:val="00263A94"/>
    <w:rsid w:val="00263CC4"/>
    <w:rsid w:val="00264055"/>
    <w:rsid w:val="00265018"/>
    <w:rsid w:val="00265442"/>
    <w:rsid w:val="0026583A"/>
    <w:rsid w:val="0026676C"/>
    <w:rsid w:val="00266A97"/>
    <w:rsid w:val="00266B98"/>
    <w:rsid w:val="00266C8A"/>
    <w:rsid w:val="00266F17"/>
    <w:rsid w:val="002674DF"/>
    <w:rsid w:val="002678F0"/>
    <w:rsid w:val="00267C07"/>
    <w:rsid w:val="00271211"/>
    <w:rsid w:val="0027135A"/>
    <w:rsid w:val="002715F6"/>
    <w:rsid w:val="002717E2"/>
    <w:rsid w:val="002722D3"/>
    <w:rsid w:val="00272487"/>
    <w:rsid w:val="00272C18"/>
    <w:rsid w:val="00272D3F"/>
    <w:rsid w:val="002747C0"/>
    <w:rsid w:val="00274EAA"/>
    <w:rsid w:val="002766F2"/>
    <w:rsid w:val="00277120"/>
    <w:rsid w:val="00280064"/>
    <w:rsid w:val="00280ADD"/>
    <w:rsid w:val="00282158"/>
    <w:rsid w:val="00282386"/>
    <w:rsid w:val="002830AD"/>
    <w:rsid w:val="00283399"/>
    <w:rsid w:val="00283AB5"/>
    <w:rsid w:val="00283C69"/>
    <w:rsid w:val="00283E73"/>
    <w:rsid w:val="00284A5A"/>
    <w:rsid w:val="00285946"/>
    <w:rsid w:val="00285B8D"/>
    <w:rsid w:val="0028657B"/>
    <w:rsid w:val="00286580"/>
    <w:rsid w:val="00286E5A"/>
    <w:rsid w:val="00286EC9"/>
    <w:rsid w:val="00286EDD"/>
    <w:rsid w:val="00287FCF"/>
    <w:rsid w:val="00291299"/>
    <w:rsid w:val="0029173F"/>
    <w:rsid w:val="0029179D"/>
    <w:rsid w:val="00291CBE"/>
    <w:rsid w:val="00294B14"/>
    <w:rsid w:val="00295787"/>
    <w:rsid w:val="00295FB1"/>
    <w:rsid w:val="00296DEE"/>
    <w:rsid w:val="00297777"/>
    <w:rsid w:val="00297E20"/>
    <w:rsid w:val="002A011F"/>
    <w:rsid w:val="002A0AB4"/>
    <w:rsid w:val="002A14FF"/>
    <w:rsid w:val="002A212B"/>
    <w:rsid w:val="002A2362"/>
    <w:rsid w:val="002A244C"/>
    <w:rsid w:val="002A24AB"/>
    <w:rsid w:val="002A2C6D"/>
    <w:rsid w:val="002A360C"/>
    <w:rsid w:val="002A4A63"/>
    <w:rsid w:val="002A4D64"/>
    <w:rsid w:val="002A4EAC"/>
    <w:rsid w:val="002A4EBA"/>
    <w:rsid w:val="002A540E"/>
    <w:rsid w:val="002A63EC"/>
    <w:rsid w:val="002A65E7"/>
    <w:rsid w:val="002B06F4"/>
    <w:rsid w:val="002B148C"/>
    <w:rsid w:val="002B17C4"/>
    <w:rsid w:val="002B24FD"/>
    <w:rsid w:val="002B2B6C"/>
    <w:rsid w:val="002B3E6E"/>
    <w:rsid w:val="002B4506"/>
    <w:rsid w:val="002B7416"/>
    <w:rsid w:val="002C0E87"/>
    <w:rsid w:val="002C1D63"/>
    <w:rsid w:val="002C1E08"/>
    <w:rsid w:val="002C1ECA"/>
    <w:rsid w:val="002C2667"/>
    <w:rsid w:val="002C2FC3"/>
    <w:rsid w:val="002C324E"/>
    <w:rsid w:val="002C3F04"/>
    <w:rsid w:val="002C72C0"/>
    <w:rsid w:val="002D086F"/>
    <w:rsid w:val="002D0882"/>
    <w:rsid w:val="002D11DE"/>
    <w:rsid w:val="002D1698"/>
    <w:rsid w:val="002D2B11"/>
    <w:rsid w:val="002D380A"/>
    <w:rsid w:val="002D3842"/>
    <w:rsid w:val="002D3B1F"/>
    <w:rsid w:val="002D45AB"/>
    <w:rsid w:val="002D4F7D"/>
    <w:rsid w:val="002D5103"/>
    <w:rsid w:val="002D5DA2"/>
    <w:rsid w:val="002D682A"/>
    <w:rsid w:val="002D7405"/>
    <w:rsid w:val="002D7C61"/>
    <w:rsid w:val="002E0A08"/>
    <w:rsid w:val="002E1FCD"/>
    <w:rsid w:val="002E2493"/>
    <w:rsid w:val="002E285A"/>
    <w:rsid w:val="002E3F30"/>
    <w:rsid w:val="002E45EA"/>
    <w:rsid w:val="002E4B81"/>
    <w:rsid w:val="002E596F"/>
    <w:rsid w:val="002E5FE6"/>
    <w:rsid w:val="002F015A"/>
    <w:rsid w:val="002F03F4"/>
    <w:rsid w:val="002F0A4D"/>
    <w:rsid w:val="002F0AFC"/>
    <w:rsid w:val="002F0F4F"/>
    <w:rsid w:val="002F1454"/>
    <w:rsid w:val="002F1553"/>
    <w:rsid w:val="002F1A95"/>
    <w:rsid w:val="002F24B0"/>
    <w:rsid w:val="002F25E2"/>
    <w:rsid w:val="002F33C9"/>
    <w:rsid w:val="002F49F2"/>
    <w:rsid w:val="002F53CE"/>
    <w:rsid w:val="002F7932"/>
    <w:rsid w:val="002F7E3A"/>
    <w:rsid w:val="003008B6"/>
    <w:rsid w:val="00300B98"/>
    <w:rsid w:val="00301AD9"/>
    <w:rsid w:val="00302A90"/>
    <w:rsid w:val="003036AC"/>
    <w:rsid w:val="00303D57"/>
    <w:rsid w:val="003052AE"/>
    <w:rsid w:val="00305C5A"/>
    <w:rsid w:val="00306097"/>
    <w:rsid w:val="003069AB"/>
    <w:rsid w:val="003071AC"/>
    <w:rsid w:val="00307669"/>
    <w:rsid w:val="00307703"/>
    <w:rsid w:val="00307B33"/>
    <w:rsid w:val="00307C65"/>
    <w:rsid w:val="00307CB6"/>
    <w:rsid w:val="00307F4D"/>
    <w:rsid w:val="003102A6"/>
    <w:rsid w:val="0031067F"/>
    <w:rsid w:val="00311353"/>
    <w:rsid w:val="00312166"/>
    <w:rsid w:val="0031237C"/>
    <w:rsid w:val="00312755"/>
    <w:rsid w:val="00316499"/>
    <w:rsid w:val="003169F0"/>
    <w:rsid w:val="00317D51"/>
    <w:rsid w:val="00321C56"/>
    <w:rsid w:val="00321C66"/>
    <w:rsid w:val="00321F11"/>
    <w:rsid w:val="00322433"/>
    <w:rsid w:val="0032255F"/>
    <w:rsid w:val="00322E16"/>
    <w:rsid w:val="003232C4"/>
    <w:rsid w:val="003238B5"/>
    <w:rsid w:val="00323933"/>
    <w:rsid w:val="00323DE2"/>
    <w:rsid w:val="0032417E"/>
    <w:rsid w:val="00324E8F"/>
    <w:rsid w:val="00325844"/>
    <w:rsid w:val="00325E18"/>
    <w:rsid w:val="00326B68"/>
    <w:rsid w:val="003270DB"/>
    <w:rsid w:val="00327133"/>
    <w:rsid w:val="0032767B"/>
    <w:rsid w:val="00327D73"/>
    <w:rsid w:val="003301B5"/>
    <w:rsid w:val="00330DDE"/>
    <w:rsid w:val="0033135E"/>
    <w:rsid w:val="0033195F"/>
    <w:rsid w:val="003320BB"/>
    <w:rsid w:val="0033282D"/>
    <w:rsid w:val="003329C0"/>
    <w:rsid w:val="00332D29"/>
    <w:rsid w:val="0033359A"/>
    <w:rsid w:val="00333A6E"/>
    <w:rsid w:val="00333C56"/>
    <w:rsid w:val="00334897"/>
    <w:rsid w:val="00334FD5"/>
    <w:rsid w:val="0033583D"/>
    <w:rsid w:val="00335B70"/>
    <w:rsid w:val="00336457"/>
    <w:rsid w:val="00337598"/>
    <w:rsid w:val="00337E47"/>
    <w:rsid w:val="00341D59"/>
    <w:rsid w:val="003429FF"/>
    <w:rsid w:val="00342B76"/>
    <w:rsid w:val="00343724"/>
    <w:rsid w:val="00346B16"/>
    <w:rsid w:val="00347772"/>
    <w:rsid w:val="0035193B"/>
    <w:rsid w:val="00351C8C"/>
    <w:rsid w:val="0035204F"/>
    <w:rsid w:val="00352341"/>
    <w:rsid w:val="0035265B"/>
    <w:rsid w:val="003526ED"/>
    <w:rsid w:val="00352917"/>
    <w:rsid w:val="00352B9E"/>
    <w:rsid w:val="003537A5"/>
    <w:rsid w:val="00353920"/>
    <w:rsid w:val="0035445C"/>
    <w:rsid w:val="00354C01"/>
    <w:rsid w:val="00355B7E"/>
    <w:rsid w:val="003567C0"/>
    <w:rsid w:val="00357073"/>
    <w:rsid w:val="00357910"/>
    <w:rsid w:val="00360C1D"/>
    <w:rsid w:val="00361395"/>
    <w:rsid w:val="00361D5C"/>
    <w:rsid w:val="0036297B"/>
    <w:rsid w:val="00362AC3"/>
    <w:rsid w:val="00362AED"/>
    <w:rsid w:val="00363F75"/>
    <w:rsid w:val="003659BC"/>
    <w:rsid w:val="00365C12"/>
    <w:rsid w:val="00366BDD"/>
    <w:rsid w:val="00370460"/>
    <w:rsid w:val="003709B3"/>
    <w:rsid w:val="00370ADE"/>
    <w:rsid w:val="00370C7F"/>
    <w:rsid w:val="00370E4C"/>
    <w:rsid w:val="00371645"/>
    <w:rsid w:val="00371F0B"/>
    <w:rsid w:val="00372235"/>
    <w:rsid w:val="00372B2E"/>
    <w:rsid w:val="00373819"/>
    <w:rsid w:val="00373F80"/>
    <w:rsid w:val="00374A46"/>
    <w:rsid w:val="00374BF5"/>
    <w:rsid w:val="00375BE5"/>
    <w:rsid w:val="00375E43"/>
    <w:rsid w:val="003764EF"/>
    <w:rsid w:val="003765A1"/>
    <w:rsid w:val="003765F8"/>
    <w:rsid w:val="003804AA"/>
    <w:rsid w:val="0038058D"/>
    <w:rsid w:val="00380CD1"/>
    <w:rsid w:val="00381705"/>
    <w:rsid w:val="00381C61"/>
    <w:rsid w:val="003834A1"/>
    <w:rsid w:val="00383CCC"/>
    <w:rsid w:val="00384788"/>
    <w:rsid w:val="00385273"/>
    <w:rsid w:val="00385478"/>
    <w:rsid w:val="003855C6"/>
    <w:rsid w:val="0038563A"/>
    <w:rsid w:val="00385859"/>
    <w:rsid w:val="003859D8"/>
    <w:rsid w:val="003865A0"/>
    <w:rsid w:val="003867D3"/>
    <w:rsid w:val="0038699E"/>
    <w:rsid w:val="0039000B"/>
    <w:rsid w:val="00390732"/>
    <w:rsid w:val="0039122E"/>
    <w:rsid w:val="00391613"/>
    <w:rsid w:val="003926DC"/>
    <w:rsid w:val="00393453"/>
    <w:rsid w:val="003953AC"/>
    <w:rsid w:val="003959BE"/>
    <w:rsid w:val="00395F95"/>
    <w:rsid w:val="003968E9"/>
    <w:rsid w:val="0039765C"/>
    <w:rsid w:val="0039777A"/>
    <w:rsid w:val="00397A7E"/>
    <w:rsid w:val="00397FD3"/>
    <w:rsid w:val="003A03D1"/>
    <w:rsid w:val="003A043F"/>
    <w:rsid w:val="003A1480"/>
    <w:rsid w:val="003A1F13"/>
    <w:rsid w:val="003A295A"/>
    <w:rsid w:val="003A3CFA"/>
    <w:rsid w:val="003A4868"/>
    <w:rsid w:val="003A51AF"/>
    <w:rsid w:val="003A561E"/>
    <w:rsid w:val="003A579F"/>
    <w:rsid w:val="003A5C1C"/>
    <w:rsid w:val="003A5F84"/>
    <w:rsid w:val="003A6889"/>
    <w:rsid w:val="003A74C1"/>
    <w:rsid w:val="003A7E16"/>
    <w:rsid w:val="003B055D"/>
    <w:rsid w:val="003B09CD"/>
    <w:rsid w:val="003B0E41"/>
    <w:rsid w:val="003B1285"/>
    <w:rsid w:val="003B1E45"/>
    <w:rsid w:val="003B2517"/>
    <w:rsid w:val="003B2BA0"/>
    <w:rsid w:val="003B3511"/>
    <w:rsid w:val="003B3595"/>
    <w:rsid w:val="003B3EDD"/>
    <w:rsid w:val="003B3FCF"/>
    <w:rsid w:val="003B425F"/>
    <w:rsid w:val="003B450F"/>
    <w:rsid w:val="003B6B4C"/>
    <w:rsid w:val="003B6F32"/>
    <w:rsid w:val="003B77DF"/>
    <w:rsid w:val="003B7998"/>
    <w:rsid w:val="003C01EB"/>
    <w:rsid w:val="003C2B67"/>
    <w:rsid w:val="003C3F20"/>
    <w:rsid w:val="003C46BA"/>
    <w:rsid w:val="003C4D92"/>
    <w:rsid w:val="003C5189"/>
    <w:rsid w:val="003C56B0"/>
    <w:rsid w:val="003C635F"/>
    <w:rsid w:val="003C644D"/>
    <w:rsid w:val="003C6E8C"/>
    <w:rsid w:val="003C7110"/>
    <w:rsid w:val="003C7687"/>
    <w:rsid w:val="003D0436"/>
    <w:rsid w:val="003D08F2"/>
    <w:rsid w:val="003D1475"/>
    <w:rsid w:val="003D1A80"/>
    <w:rsid w:val="003D1E23"/>
    <w:rsid w:val="003D2732"/>
    <w:rsid w:val="003D2767"/>
    <w:rsid w:val="003D350B"/>
    <w:rsid w:val="003D3759"/>
    <w:rsid w:val="003D38D8"/>
    <w:rsid w:val="003D496F"/>
    <w:rsid w:val="003D4B50"/>
    <w:rsid w:val="003D5673"/>
    <w:rsid w:val="003D56E2"/>
    <w:rsid w:val="003D5795"/>
    <w:rsid w:val="003E0D73"/>
    <w:rsid w:val="003E1F96"/>
    <w:rsid w:val="003E28CE"/>
    <w:rsid w:val="003E2EE9"/>
    <w:rsid w:val="003E4750"/>
    <w:rsid w:val="003E5811"/>
    <w:rsid w:val="003E5961"/>
    <w:rsid w:val="003E5AA2"/>
    <w:rsid w:val="003E5E9B"/>
    <w:rsid w:val="003E68A8"/>
    <w:rsid w:val="003E7A9F"/>
    <w:rsid w:val="003F024B"/>
    <w:rsid w:val="003F02F6"/>
    <w:rsid w:val="003F1343"/>
    <w:rsid w:val="003F1DB1"/>
    <w:rsid w:val="003F2C99"/>
    <w:rsid w:val="003F3E74"/>
    <w:rsid w:val="003F4A3A"/>
    <w:rsid w:val="003F4C8D"/>
    <w:rsid w:val="003F4F3B"/>
    <w:rsid w:val="003F5681"/>
    <w:rsid w:val="003F5CB9"/>
    <w:rsid w:val="003F5D4A"/>
    <w:rsid w:val="003F619E"/>
    <w:rsid w:val="003F6390"/>
    <w:rsid w:val="003F6646"/>
    <w:rsid w:val="003F69D5"/>
    <w:rsid w:val="003F7B93"/>
    <w:rsid w:val="00400019"/>
    <w:rsid w:val="00401171"/>
    <w:rsid w:val="0040125E"/>
    <w:rsid w:val="0040193B"/>
    <w:rsid w:val="004028F7"/>
    <w:rsid w:val="00403C09"/>
    <w:rsid w:val="00403F70"/>
    <w:rsid w:val="00404044"/>
    <w:rsid w:val="00404137"/>
    <w:rsid w:val="0040526B"/>
    <w:rsid w:val="00405B7D"/>
    <w:rsid w:val="0040684F"/>
    <w:rsid w:val="00406C58"/>
    <w:rsid w:val="0040758D"/>
    <w:rsid w:val="00410AD9"/>
    <w:rsid w:val="00410F0C"/>
    <w:rsid w:val="0041143E"/>
    <w:rsid w:val="00411A8E"/>
    <w:rsid w:val="004120C1"/>
    <w:rsid w:val="004122A0"/>
    <w:rsid w:val="004123B7"/>
    <w:rsid w:val="0041305D"/>
    <w:rsid w:val="00413DEB"/>
    <w:rsid w:val="00413FB7"/>
    <w:rsid w:val="004146F6"/>
    <w:rsid w:val="00415DCC"/>
    <w:rsid w:val="00416F69"/>
    <w:rsid w:val="00416F9B"/>
    <w:rsid w:val="0041724A"/>
    <w:rsid w:val="00420D30"/>
    <w:rsid w:val="00420E68"/>
    <w:rsid w:val="00421977"/>
    <w:rsid w:val="00421D0B"/>
    <w:rsid w:val="00421E22"/>
    <w:rsid w:val="004220A8"/>
    <w:rsid w:val="004220EC"/>
    <w:rsid w:val="00422447"/>
    <w:rsid w:val="004229C3"/>
    <w:rsid w:val="00422BEF"/>
    <w:rsid w:val="004230A8"/>
    <w:rsid w:val="004233EB"/>
    <w:rsid w:val="00423884"/>
    <w:rsid w:val="00423BF5"/>
    <w:rsid w:val="00423FB4"/>
    <w:rsid w:val="004243EE"/>
    <w:rsid w:val="00425A97"/>
    <w:rsid w:val="00426BEE"/>
    <w:rsid w:val="00430E9D"/>
    <w:rsid w:val="004316FF"/>
    <w:rsid w:val="004318BD"/>
    <w:rsid w:val="004320EA"/>
    <w:rsid w:val="0043293C"/>
    <w:rsid w:val="00432C43"/>
    <w:rsid w:val="00432FB6"/>
    <w:rsid w:val="004335A5"/>
    <w:rsid w:val="00435077"/>
    <w:rsid w:val="004353BB"/>
    <w:rsid w:val="00435755"/>
    <w:rsid w:val="00435C0B"/>
    <w:rsid w:val="0043754D"/>
    <w:rsid w:val="00440147"/>
    <w:rsid w:val="004421B3"/>
    <w:rsid w:val="0044242A"/>
    <w:rsid w:val="004427A5"/>
    <w:rsid w:val="004448C2"/>
    <w:rsid w:val="004448D0"/>
    <w:rsid w:val="00445FBC"/>
    <w:rsid w:val="00446E31"/>
    <w:rsid w:val="004509F1"/>
    <w:rsid w:val="00452964"/>
    <w:rsid w:val="004529C4"/>
    <w:rsid w:val="0045310A"/>
    <w:rsid w:val="00453FCB"/>
    <w:rsid w:val="00454DEF"/>
    <w:rsid w:val="00455405"/>
    <w:rsid w:val="00456C65"/>
    <w:rsid w:val="00457506"/>
    <w:rsid w:val="00461C3A"/>
    <w:rsid w:val="00464660"/>
    <w:rsid w:val="00465024"/>
    <w:rsid w:val="00465070"/>
    <w:rsid w:val="0046559E"/>
    <w:rsid w:val="00465E41"/>
    <w:rsid w:val="00466C7D"/>
    <w:rsid w:val="00467618"/>
    <w:rsid w:val="00467903"/>
    <w:rsid w:val="00467B3F"/>
    <w:rsid w:val="00470751"/>
    <w:rsid w:val="00470764"/>
    <w:rsid w:val="00471873"/>
    <w:rsid w:val="004721EA"/>
    <w:rsid w:val="00472C0E"/>
    <w:rsid w:val="004731F8"/>
    <w:rsid w:val="004732C4"/>
    <w:rsid w:val="004735C5"/>
    <w:rsid w:val="004735DE"/>
    <w:rsid w:val="004739F5"/>
    <w:rsid w:val="00474067"/>
    <w:rsid w:val="00474995"/>
    <w:rsid w:val="00475640"/>
    <w:rsid w:val="00475EA8"/>
    <w:rsid w:val="00475F26"/>
    <w:rsid w:val="0047625C"/>
    <w:rsid w:val="00476570"/>
    <w:rsid w:val="00476E20"/>
    <w:rsid w:val="004803DA"/>
    <w:rsid w:val="004814D8"/>
    <w:rsid w:val="00481F16"/>
    <w:rsid w:val="0048350B"/>
    <w:rsid w:val="00483B4C"/>
    <w:rsid w:val="00483BCE"/>
    <w:rsid w:val="00483BD7"/>
    <w:rsid w:val="00485173"/>
    <w:rsid w:val="004855B4"/>
    <w:rsid w:val="00486A84"/>
    <w:rsid w:val="00486E68"/>
    <w:rsid w:val="004877E0"/>
    <w:rsid w:val="004917A1"/>
    <w:rsid w:val="0049299E"/>
    <w:rsid w:val="00492F2D"/>
    <w:rsid w:val="004932CF"/>
    <w:rsid w:val="004932F1"/>
    <w:rsid w:val="0049336F"/>
    <w:rsid w:val="00493AE5"/>
    <w:rsid w:val="004940E7"/>
    <w:rsid w:val="00495373"/>
    <w:rsid w:val="00497179"/>
    <w:rsid w:val="004971A5"/>
    <w:rsid w:val="0049767C"/>
    <w:rsid w:val="00497BAF"/>
    <w:rsid w:val="004A0BA0"/>
    <w:rsid w:val="004A1A0D"/>
    <w:rsid w:val="004A1CFC"/>
    <w:rsid w:val="004A2B96"/>
    <w:rsid w:val="004A3176"/>
    <w:rsid w:val="004A3926"/>
    <w:rsid w:val="004A406E"/>
    <w:rsid w:val="004A5C47"/>
    <w:rsid w:val="004A5E4A"/>
    <w:rsid w:val="004A605B"/>
    <w:rsid w:val="004A6C0B"/>
    <w:rsid w:val="004B18BA"/>
    <w:rsid w:val="004B2186"/>
    <w:rsid w:val="004B3408"/>
    <w:rsid w:val="004B3892"/>
    <w:rsid w:val="004B39D3"/>
    <w:rsid w:val="004B3F94"/>
    <w:rsid w:val="004B3F9C"/>
    <w:rsid w:val="004B3FFA"/>
    <w:rsid w:val="004B539F"/>
    <w:rsid w:val="004B59E9"/>
    <w:rsid w:val="004B73FB"/>
    <w:rsid w:val="004B796A"/>
    <w:rsid w:val="004C083F"/>
    <w:rsid w:val="004C1430"/>
    <w:rsid w:val="004C15D8"/>
    <w:rsid w:val="004C1935"/>
    <w:rsid w:val="004C1C0A"/>
    <w:rsid w:val="004C1FD4"/>
    <w:rsid w:val="004C2886"/>
    <w:rsid w:val="004C434E"/>
    <w:rsid w:val="004C522A"/>
    <w:rsid w:val="004C598C"/>
    <w:rsid w:val="004C5E85"/>
    <w:rsid w:val="004C6163"/>
    <w:rsid w:val="004C63AB"/>
    <w:rsid w:val="004C6ADA"/>
    <w:rsid w:val="004C73C0"/>
    <w:rsid w:val="004D08DF"/>
    <w:rsid w:val="004D0929"/>
    <w:rsid w:val="004D09ED"/>
    <w:rsid w:val="004D0D01"/>
    <w:rsid w:val="004D1FBD"/>
    <w:rsid w:val="004D301D"/>
    <w:rsid w:val="004D3BBE"/>
    <w:rsid w:val="004D3D15"/>
    <w:rsid w:val="004D48F9"/>
    <w:rsid w:val="004D49A9"/>
    <w:rsid w:val="004D576A"/>
    <w:rsid w:val="004D7928"/>
    <w:rsid w:val="004E217B"/>
    <w:rsid w:val="004E2F54"/>
    <w:rsid w:val="004E2FD2"/>
    <w:rsid w:val="004E3345"/>
    <w:rsid w:val="004E3EEB"/>
    <w:rsid w:val="004E41FD"/>
    <w:rsid w:val="004E6B0C"/>
    <w:rsid w:val="004E7CB6"/>
    <w:rsid w:val="004F09AE"/>
    <w:rsid w:val="004F1632"/>
    <w:rsid w:val="004F1A9A"/>
    <w:rsid w:val="004F2087"/>
    <w:rsid w:val="004F2CAB"/>
    <w:rsid w:val="004F3438"/>
    <w:rsid w:val="004F4E39"/>
    <w:rsid w:val="004F5C95"/>
    <w:rsid w:val="004F66E1"/>
    <w:rsid w:val="004F69D6"/>
    <w:rsid w:val="004F7027"/>
    <w:rsid w:val="00500F3A"/>
    <w:rsid w:val="005018C1"/>
    <w:rsid w:val="00501AFA"/>
    <w:rsid w:val="00501C3D"/>
    <w:rsid w:val="00503A4B"/>
    <w:rsid w:val="005049E6"/>
    <w:rsid w:val="00504D35"/>
    <w:rsid w:val="00505648"/>
    <w:rsid w:val="00506715"/>
    <w:rsid w:val="00507166"/>
    <w:rsid w:val="00507D33"/>
    <w:rsid w:val="00510134"/>
    <w:rsid w:val="005104B0"/>
    <w:rsid w:val="005114C2"/>
    <w:rsid w:val="0051213C"/>
    <w:rsid w:val="0051271C"/>
    <w:rsid w:val="00512915"/>
    <w:rsid w:val="0051312D"/>
    <w:rsid w:val="00513312"/>
    <w:rsid w:val="0051338D"/>
    <w:rsid w:val="005135BC"/>
    <w:rsid w:val="0051428B"/>
    <w:rsid w:val="00514447"/>
    <w:rsid w:val="00515934"/>
    <w:rsid w:val="005163FA"/>
    <w:rsid w:val="00516488"/>
    <w:rsid w:val="00520895"/>
    <w:rsid w:val="00520DE3"/>
    <w:rsid w:val="00520F13"/>
    <w:rsid w:val="005219DB"/>
    <w:rsid w:val="00521B99"/>
    <w:rsid w:val="00521F80"/>
    <w:rsid w:val="00522F96"/>
    <w:rsid w:val="00523368"/>
    <w:rsid w:val="00523A26"/>
    <w:rsid w:val="00524318"/>
    <w:rsid w:val="0052451C"/>
    <w:rsid w:val="00524F56"/>
    <w:rsid w:val="005257D8"/>
    <w:rsid w:val="00526649"/>
    <w:rsid w:val="00526D29"/>
    <w:rsid w:val="00527DFE"/>
    <w:rsid w:val="005311ED"/>
    <w:rsid w:val="00531282"/>
    <w:rsid w:val="00531904"/>
    <w:rsid w:val="005327CD"/>
    <w:rsid w:val="005331F2"/>
    <w:rsid w:val="0053350A"/>
    <w:rsid w:val="00534042"/>
    <w:rsid w:val="005341CB"/>
    <w:rsid w:val="00534D87"/>
    <w:rsid w:val="0053546C"/>
    <w:rsid w:val="00536FD5"/>
    <w:rsid w:val="0053738D"/>
    <w:rsid w:val="00537FAB"/>
    <w:rsid w:val="00540339"/>
    <w:rsid w:val="005404F0"/>
    <w:rsid w:val="00540733"/>
    <w:rsid w:val="005407B6"/>
    <w:rsid w:val="00540B92"/>
    <w:rsid w:val="0054194C"/>
    <w:rsid w:val="005426FF"/>
    <w:rsid w:val="00542F51"/>
    <w:rsid w:val="00544C60"/>
    <w:rsid w:val="00544DD9"/>
    <w:rsid w:val="005456CD"/>
    <w:rsid w:val="005464F4"/>
    <w:rsid w:val="0054695C"/>
    <w:rsid w:val="00547CE5"/>
    <w:rsid w:val="00550429"/>
    <w:rsid w:val="0055084D"/>
    <w:rsid w:val="00551DAB"/>
    <w:rsid w:val="00551F21"/>
    <w:rsid w:val="0055203C"/>
    <w:rsid w:val="00552343"/>
    <w:rsid w:val="005529D3"/>
    <w:rsid w:val="00553748"/>
    <w:rsid w:val="00553924"/>
    <w:rsid w:val="0055412C"/>
    <w:rsid w:val="00554D36"/>
    <w:rsid w:val="005555C8"/>
    <w:rsid w:val="00555A25"/>
    <w:rsid w:val="0055675B"/>
    <w:rsid w:val="00556800"/>
    <w:rsid w:val="00560848"/>
    <w:rsid w:val="00560EE7"/>
    <w:rsid w:val="00561F28"/>
    <w:rsid w:val="005627CE"/>
    <w:rsid w:val="005629C6"/>
    <w:rsid w:val="00563CD7"/>
    <w:rsid w:val="00565D04"/>
    <w:rsid w:val="00566E1E"/>
    <w:rsid w:val="005677DC"/>
    <w:rsid w:val="0057066D"/>
    <w:rsid w:val="005716C0"/>
    <w:rsid w:val="00571833"/>
    <w:rsid w:val="00572D4A"/>
    <w:rsid w:val="0057326D"/>
    <w:rsid w:val="0057332A"/>
    <w:rsid w:val="00573589"/>
    <w:rsid w:val="005737EA"/>
    <w:rsid w:val="0057387D"/>
    <w:rsid w:val="00573929"/>
    <w:rsid w:val="00574092"/>
    <w:rsid w:val="00575581"/>
    <w:rsid w:val="00575FD0"/>
    <w:rsid w:val="005760CB"/>
    <w:rsid w:val="00576CBC"/>
    <w:rsid w:val="00577553"/>
    <w:rsid w:val="00577BC7"/>
    <w:rsid w:val="00577C77"/>
    <w:rsid w:val="00577DBC"/>
    <w:rsid w:val="0058024C"/>
    <w:rsid w:val="0058054C"/>
    <w:rsid w:val="00580D5F"/>
    <w:rsid w:val="005820D6"/>
    <w:rsid w:val="005822A6"/>
    <w:rsid w:val="005826AF"/>
    <w:rsid w:val="005827C7"/>
    <w:rsid w:val="00582937"/>
    <w:rsid w:val="005829F5"/>
    <w:rsid w:val="00583D82"/>
    <w:rsid w:val="00583F3D"/>
    <w:rsid w:val="00585231"/>
    <w:rsid w:val="00585644"/>
    <w:rsid w:val="005859CB"/>
    <w:rsid w:val="00585C8E"/>
    <w:rsid w:val="005904D3"/>
    <w:rsid w:val="005933E7"/>
    <w:rsid w:val="00594782"/>
    <w:rsid w:val="005948D4"/>
    <w:rsid w:val="0059502B"/>
    <w:rsid w:val="0059780F"/>
    <w:rsid w:val="005A0076"/>
    <w:rsid w:val="005A02A8"/>
    <w:rsid w:val="005A0382"/>
    <w:rsid w:val="005A1FEE"/>
    <w:rsid w:val="005A2EF7"/>
    <w:rsid w:val="005A2EFC"/>
    <w:rsid w:val="005A303A"/>
    <w:rsid w:val="005A356A"/>
    <w:rsid w:val="005A36D9"/>
    <w:rsid w:val="005A3865"/>
    <w:rsid w:val="005A4C12"/>
    <w:rsid w:val="005A519B"/>
    <w:rsid w:val="005A5446"/>
    <w:rsid w:val="005A56BC"/>
    <w:rsid w:val="005A5CEF"/>
    <w:rsid w:val="005A6178"/>
    <w:rsid w:val="005A721E"/>
    <w:rsid w:val="005B167D"/>
    <w:rsid w:val="005B3379"/>
    <w:rsid w:val="005B352E"/>
    <w:rsid w:val="005B3A33"/>
    <w:rsid w:val="005B3F29"/>
    <w:rsid w:val="005B3FEE"/>
    <w:rsid w:val="005B58B0"/>
    <w:rsid w:val="005B63D2"/>
    <w:rsid w:val="005B63FC"/>
    <w:rsid w:val="005B7D71"/>
    <w:rsid w:val="005C0BEA"/>
    <w:rsid w:val="005C15FA"/>
    <w:rsid w:val="005C1A4D"/>
    <w:rsid w:val="005C22D2"/>
    <w:rsid w:val="005C2586"/>
    <w:rsid w:val="005C29EE"/>
    <w:rsid w:val="005C3918"/>
    <w:rsid w:val="005C52D2"/>
    <w:rsid w:val="005C5408"/>
    <w:rsid w:val="005C568D"/>
    <w:rsid w:val="005C6773"/>
    <w:rsid w:val="005C6D66"/>
    <w:rsid w:val="005C6DCD"/>
    <w:rsid w:val="005C70CE"/>
    <w:rsid w:val="005C7205"/>
    <w:rsid w:val="005C7393"/>
    <w:rsid w:val="005C7A2C"/>
    <w:rsid w:val="005D0000"/>
    <w:rsid w:val="005D047A"/>
    <w:rsid w:val="005D0696"/>
    <w:rsid w:val="005D10AF"/>
    <w:rsid w:val="005D212F"/>
    <w:rsid w:val="005D2182"/>
    <w:rsid w:val="005D22E3"/>
    <w:rsid w:val="005D3473"/>
    <w:rsid w:val="005D3810"/>
    <w:rsid w:val="005D3944"/>
    <w:rsid w:val="005D3AA5"/>
    <w:rsid w:val="005D4AE9"/>
    <w:rsid w:val="005D5584"/>
    <w:rsid w:val="005D5766"/>
    <w:rsid w:val="005D6346"/>
    <w:rsid w:val="005D6865"/>
    <w:rsid w:val="005D6A82"/>
    <w:rsid w:val="005D6AB4"/>
    <w:rsid w:val="005D6E3E"/>
    <w:rsid w:val="005D7D35"/>
    <w:rsid w:val="005E0A3D"/>
    <w:rsid w:val="005E0C00"/>
    <w:rsid w:val="005E0D81"/>
    <w:rsid w:val="005E1BD5"/>
    <w:rsid w:val="005E293E"/>
    <w:rsid w:val="005E3B6C"/>
    <w:rsid w:val="005E3F77"/>
    <w:rsid w:val="005E4382"/>
    <w:rsid w:val="005E48B0"/>
    <w:rsid w:val="005E4FCD"/>
    <w:rsid w:val="005E63B1"/>
    <w:rsid w:val="005E63E2"/>
    <w:rsid w:val="005E7248"/>
    <w:rsid w:val="005E7504"/>
    <w:rsid w:val="005F00EA"/>
    <w:rsid w:val="005F138C"/>
    <w:rsid w:val="005F15A2"/>
    <w:rsid w:val="005F1663"/>
    <w:rsid w:val="005F250E"/>
    <w:rsid w:val="005F2645"/>
    <w:rsid w:val="005F3D69"/>
    <w:rsid w:val="005F4183"/>
    <w:rsid w:val="005F4426"/>
    <w:rsid w:val="005F4CF9"/>
    <w:rsid w:val="005F4F1A"/>
    <w:rsid w:val="005F5679"/>
    <w:rsid w:val="005F594A"/>
    <w:rsid w:val="005F708E"/>
    <w:rsid w:val="005F72D3"/>
    <w:rsid w:val="005F755B"/>
    <w:rsid w:val="005F7855"/>
    <w:rsid w:val="005F7C3B"/>
    <w:rsid w:val="00600980"/>
    <w:rsid w:val="00601038"/>
    <w:rsid w:val="006017BC"/>
    <w:rsid w:val="00601B5A"/>
    <w:rsid w:val="00601D9C"/>
    <w:rsid w:val="00601EEA"/>
    <w:rsid w:val="00601F89"/>
    <w:rsid w:val="00602E18"/>
    <w:rsid w:val="00603416"/>
    <w:rsid w:val="00603579"/>
    <w:rsid w:val="00604F8F"/>
    <w:rsid w:val="00605B01"/>
    <w:rsid w:val="0060603B"/>
    <w:rsid w:val="00606648"/>
    <w:rsid w:val="006104C4"/>
    <w:rsid w:val="006109A0"/>
    <w:rsid w:val="006111E5"/>
    <w:rsid w:val="00611EDC"/>
    <w:rsid w:val="006121A6"/>
    <w:rsid w:val="006127FA"/>
    <w:rsid w:val="00613406"/>
    <w:rsid w:val="006137EB"/>
    <w:rsid w:val="0061436A"/>
    <w:rsid w:val="00614457"/>
    <w:rsid w:val="00615016"/>
    <w:rsid w:val="0061570A"/>
    <w:rsid w:val="0061572A"/>
    <w:rsid w:val="00615A71"/>
    <w:rsid w:val="00615D5E"/>
    <w:rsid w:val="00617979"/>
    <w:rsid w:val="00617A72"/>
    <w:rsid w:val="00621614"/>
    <w:rsid w:val="00623186"/>
    <w:rsid w:val="006235D0"/>
    <w:rsid w:val="006239F9"/>
    <w:rsid w:val="00623CA5"/>
    <w:rsid w:val="00624033"/>
    <w:rsid w:val="006255EE"/>
    <w:rsid w:val="00625CD2"/>
    <w:rsid w:val="00626086"/>
    <w:rsid w:val="00630768"/>
    <w:rsid w:val="00630BD0"/>
    <w:rsid w:val="00630EA9"/>
    <w:rsid w:val="00630F21"/>
    <w:rsid w:val="0063152A"/>
    <w:rsid w:val="00631E1D"/>
    <w:rsid w:val="00632178"/>
    <w:rsid w:val="00632826"/>
    <w:rsid w:val="00632DE7"/>
    <w:rsid w:val="0063356A"/>
    <w:rsid w:val="00634265"/>
    <w:rsid w:val="00634B93"/>
    <w:rsid w:val="006357B6"/>
    <w:rsid w:val="00636068"/>
    <w:rsid w:val="00636087"/>
    <w:rsid w:val="006361F4"/>
    <w:rsid w:val="006366C2"/>
    <w:rsid w:val="0063693D"/>
    <w:rsid w:val="00636BEE"/>
    <w:rsid w:val="006374C8"/>
    <w:rsid w:val="00637E0C"/>
    <w:rsid w:val="0064094A"/>
    <w:rsid w:val="00640E2D"/>
    <w:rsid w:val="00642094"/>
    <w:rsid w:val="006421DB"/>
    <w:rsid w:val="00642C0F"/>
    <w:rsid w:val="00643A1E"/>
    <w:rsid w:val="006451A8"/>
    <w:rsid w:val="006459D4"/>
    <w:rsid w:val="00645D31"/>
    <w:rsid w:val="00645E6C"/>
    <w:rsid w:val="00646E30"/>
    <w:rsid w:val="00647560"/>
    <w:rsid w:val="006475FF"/>
    <w:rsid w:val="00647C2B"/>
    <w:rsid w:val="006504F6"/>
    <w:rsid w:val="00650A35"/>
    <w:rsid w:val="00651DAC"/>
    <w:rsid w:val="00652138"/>
    <w:rsid w:val="00652351"/>
    <w:rsid w:val="006537EC"/>
    <w:rsid w:val="006544D8"/>
    <w:rsid w:val="006546B7"/>
    <w:rsid w:val="00654EAB"/>
    <w:rsid w:val="00655461"/>
    <w:rsid w:val="00655AB3"/>
    <w:rsid w:val="00655BE8"/>
    <w:rsid w:val="006562AE"/>
    <w:rsid w:val="0065654C"/>
    <w:rsid w:val="006575D7"/>
    <w:rsid w:val="006577D7"/>
    <w:rsid w:val="00657F2C"/>
    <w:rsid w:val="006602ED"/>
    <w:rsid w:val="00660984"/>
    <w:rsid w:val="00660C54"/>
    <w:rsid w:val="00662B05"/>
    <w:rsid w:val="00663292"/>
    <w:rsid w:val="0066402B"/>
    <w:rsid w:val="00664F9A"/>
    <w:rsid w:val="0066511F"/>
    <w:rsid w:val="0066552E"/>
    <w:rsid w:val="00665837"/>
    <w:rsid w:val="00665BC8"/>
    <w:rsid w:val="00666509"/>
    <w:rsid w:val="006676B8"/>
    <w:rsid w:val="00667FC0"/>
    <w:rsid w:val="00670773"/>
    <w:rsid w:val="00670896"/>
    <w:rsid w:val="00670944"/>
    <w:rsid w:val="006711AD"/>
    <w:rsid w:val="00671916"/>
    <w:rsid w:val="006733E1"/>
    <w:rsid w:val="0067394E"/>
    <w:rsid w:val="00675190"/>
    <w:rsid w:val="00676444"/>
    <w:rsid w:val="0067677E"/>
    <w:rsid w:val="00677D76"/>
    <w:rsid w:val="0068056B"/>
    <w:rsid w:val="00681FC2"/>
    <w:rsid w:val="006825F4"/>
    <w:rsid w:val="00682C2B"/>
    <w:rsid w:val="0068389D"/>
    <w:rsid w:val="006840BD"/>
    <w:rsid w:val="00684F2B"/>
    <w:rsid w:val="00685C81"/>
    <w:rsid w:val="00685D1A"/>
    <w:rsid w:val="00685E10"/>
    <w:rsid w:val="00687475"/>
    <w:rsid w:val="00687B41"/>
    <w:rsid w:val="00690459"/>
    <w:rsid w:val="00690564"/>
    <w:rsid w:val="00691242"/>
    <w:rsid w:val="006913C4"/>
    <w:rsid w:val="006917BB"/>
    <w:rsid w:val="00691929"/>
    <w:rsid w:val="00691AC6"/>
    <w:rsid w:val="00695CC3"/>
    <w:rsid w:val="006961F4"/>
    <w:rsid w:val="00696577"/>
    <w:rsid w:val="0069662E"/>
    <w:rsid w:val="0069792B"/>
    <w:rsid w:val="00697B70"/>
    <w:rsid w:val="006A103A"/>
    <w:rsid w:val="006A1B83"/>
    <w:rsid w:val="006A1BF9"/>
    <w:rsid w:val="006A2FE6"/>
    <w:rsid w:val="006A33B4"/>
    <w:rsid w:val="006A39F0"/>
    <w:rsid w:val="006A4595"/>
    <w:rsid w:val="006A46A1"/>
    <w:rsid w:val="006A4CB8"/>
    <w:rsid w:val="006A5374"/>
    <w:rsid w:val="006A5B63"/>
    <w:rsid w:val="006A7C20"/>
    <w:rsid w:val="006B1C17"/>
    <w:rsid w:val="006B1CBD"/>
    <w:rsid w:val="006B2C77"/>
    <w:rsid w:val="006B3F93"/>
    <w:rsid w:val="006B44D3"/>
    <w:rsid w:val="006B47D1"/>
    <w:rsid w:val="006B596A"/>
    <w:rsid w:val="006B625F"/>
    <w:rsid w:val="006B683B"/>
    <w:rsid w:val="006B6859"/>
    <w:rsid w:val="006B7649"/>
    <w:rsid w:val="006C084B"/>
    <w:rsid w:val="006C1088"/>
    <w:rsid w:val="006C17FC"/>
    <w:rsid w:val="006C191A"/>
    <w:rsid w:val="006C20FD"/>
    <w:rsid w:val="006C3461"/>
    <w:rsid w:val="006C4AE1"/>
    <w:rsid w:val="006C4D8C"/>
    <w:rsid w:val="006C5AE7"/>
    <w:rsid w:val="006C5C6F"/>
    <w:rsid w:val="006C64E8"/>
    <w:rsid w:val="006C6845"/>
    <w:rsid w:val="006C6E13"/>
    <w:rsid w:val="006C7410"/>
    <w:rsid w:val="006C74BC"/>
    <w:rsid w:val="006C79C9"/>
    <w:rsid w:val="006D033C"/>
    <w:rsid w:val="006D1309"/>
    <w:rsid w:val="006D14A1"/>
    <w:rsid w:val="006D1CFC"/>
    <w:rsid w:val="006D2024"/>
    <w:rsid w:val="006D2947"/>
    <w:rsid w:val="006D3C29"/>
    <w:rsid w:val="006D43A3"/>
    <w:rsid w:val="006D444A"/>
    <w:rsid w:val="006D5123"/>
    <w:rsid w:val="006D5ADD"/>
    <w:rsid w:val="006D5ED1"/>
    <w:rsid w:val="006D6B2B"/>
    <w:rsid w:val="006D743C"/>
    <w:rsid w:val="006E00AF"/>
    <w:rsid w:val="006E041B"/>
    <w:rsid w:val="006E0D04"/>
    <w:rsid w:val="006E17F3"/>
    <w:rsid w:val="006E1BCD"/>
    <w:rsid w:val="006E1D13"/>
    <w:rsid w:val="006E22C0"/>
    <w:rsid w:val="006E30C5"/>
    <w:rsid w:val="006E360B"/>
    <w:rsid w:val="006E4B9C"/>
    <w:rsid w:val="006E4DCE"/>
    <w:rsid w:val="006E5590"/>
    <w:rsid w:val="006E57F1"/>
    <w:rsid w:val="006E5ED0"/>
    <w:rsid w:val="006E69AF"/>
    <w:rsid w:val="006E76CE"/>
    <w:rsid w:val="006F028A"/>
    <w:rsid w:val="006F02DC"/>
    <w:rsid w:val="006F042A"/>
    <w:rsid w:val="006F0CFE"/>
    <w:rsid w:val="006F180B"/>
    <w:rsid w:val="006F2BAA"/>
    <w:rsid w:val="006F3217"/>
    <w:rsid w:val="006F3D55"/>
    <w:rsid w:val="006F414B"/>
    <w:rsid w:val="006F515E"/>
    <w:rsid w:val="006F798A"/>
    <w:rsid w:val="006F7C29"/>
    <w:rsid w:val="00701798"/>
    <w:rsid w:val="00701E74"/>
    <w:rsid w:val="0070224E"/>
    <w:rsid w:val="0070289B"/>
    <w:rsid w:val="00702F82"/>
    <w:rsid w:val="00703515"/>
    <w:rsid w:val="00704772"/>
    <w:rsid w:val="00704AE2"/>
    <w:rsid w:val="00704BD5"/>
    <w:rsid w:val="00705484"/>
    <w:rsid w:val="00705AFF"/>
    <w:rsid w:val="00705BD6"/>
    <w:rsid w:val="00706710"/>
    <w:rsid w:val="00706CD1"/>
    <w:rsid w:val="0071007A"/>
    <w:rsid w:val="007101E7"/>
    <w:rsid w:val="00711116"/>
    <w:rsid w:val="0071239A"/>
    <w:rsid w:val="00712C83"/>
    <w:rsid w:val="00713383"/>
    <w:rsid w:val="007135F4"/>
    <w:rsid w:val="00713C2A"/>
    <w:rsid w:val="00714985"/>
    <w:rsid w:val="00715358"/>
    <w:rsid w:val="00715813"/>
    <w:rsid w:val="00715B3E"/>
    <w:rsid w:val="00716864"/>
    <w:rsid w:val="007172FC"/>
    <w:rsid w:val="00717C84"/>
    <w:rsid w:val="00717F3B"/>
    <w:rsid w:val="007209C5"/>
    <w:rsid w:val="0072175C"/>
    <w:rsid w:val="00721948"/>
    <w:rsid w:val="00722480"/>
    <w:rsid w:val="00722560"/>
    <w:rsid w:val="0072278D"/>
    <w:rsid w:val="00722E01"/>
    <w:rsid w:val="00725F77"/>
    <w:rsid w:val="0072664E"/>
    <w:rsid w:val="00726689"/>
    <w:rsid w:val="0072773E"/>
    <w:rsid w:val="00727883"/>
    <w:rsid w:val="0073066D"/>
    <w:rsid w:val="00730BAA"/>
    <w:rsid w:val="00731F35"/>
    <w:rsid w:val="00731FA3"/>
    <w:rsid w:val="00732BEC"/>
    <w:rsid w:val="00732F16"/>
    <w:rsid w:val="007339B1"/>
    <w:rsid w:val="00733C3B"/>
    <w:rsid w:val="00736979"/>
    <w:rsid w:val="00736AC0"/>
    <w:rsid w:val="0073759D"/>
    <w:rsid w:val="007375A8"/>
    <w:rsid w:val="00740ECF"/>
    <w:rsid w:val="00741166"/>
    <w:rsid w:val="0074153E"/>
    <w:rsid w:val="007415CE"/>
    <w:rsid w:val="00741C49"/>
    <w:rsid w:val="00742871"/>
    <w:rsid w:val="00742AF3"/>
    <w:rsid w:val="00743715"/>
    <w:rsid w:val="0074434F"/>
    <w:rsid w:val="007446C0"/>
    <w:rsid w:val="00744788"/>
    <w:rsid w:val="0074510C"/>
    <w:rsid w:val="00745CB7"/>
    <w:rsid w:val="007467F8"/>
    <w:rsid w:val="00746DB1"/>
    <w:rsid w:val="00747E5E"/>
    <w:rsid w:val="0075078D"/>
    <w:rsid w:val="00750CDD"/>
    <w:rsid w:val="0075134D"/>
    <w:rsid w:val="007522A4"/>
    <w:rsid w:val="0075262B"/>
    <w:rsid w:val="00753F0A"/>
    <w:rsid w:val="00754B2A"/>
    <w:rsid w:val="0075579D"/>
    <w:rsid w:val="00756055"/>
    <w:rsid w:val="00757E59"/>
    <w:rsid w:val="007607F0"/>
    <w:rsid w:val="007614E9"/>
    <w:rsid w:val="007622F8"/>
    <w:rsid w:val="00764B14"/>
    <w:rsid w:val="00767954"/>
    <w:rsid w:val="00767F36"/>
    <w:rsid w:val="00770483"/>
    <w:rsid w:val="00770538"/>
    <w:rsid w:val="00770753"/>
    <w:rsid w:val="00771C58"/>
    <w:rsid w:val="00772A16"/>
    <w:rsid w:val="00772E13"/>
    <w:rsid w:val="00774108"/>
    <w:rsid w:val="0077456E"/>
    <w:rsid w:val="00774661"/>
    <w:rsid w:val="00774CC1"/>
    <w:rsid w:val="00774EEC"/>
    <w:rsid w:val="00775712"/>
    <w:rsid w:val="00776C43"/>
    <w:rsid w:val="00777080"/>
    <w:rsid w:val="0078060E"/>
    <w:rsid w:val="0078083C"/>
    <w:rsid w:val="0078096A"/>
    <w:rsid w:val="00780E61"/>
    <w:rsid w:val="00780EC3"/>
    <w:rsid w:val="0078117B"/>
    <w:rsid w:val="00781EB2"/>
    <w:rsid w:val="00781FA5"/>
    <w:rsid w:val="0078278B"/>
    <w:rsid w:val="007837C1"/>
    <w:rsid w:val="007846F0"/>
    <w:rsid w:val="00784C53"/>
    <w:rsid w:val="0078591F"/>
    <w:rsid w:val="00787A4F"/>
    <w:rsid w:val="00787BF0"/>
    <w:rsid w:val="007903CA"/>
    <w:rsid w:val="00790807"/>
    <w:rsid w:val="00792784"/>
    <w:rsid w:val="00792860"/>
    <w:rsid w:val="00792D6F"/>
    <w:rsid w:val="007933A0"/>
    <w:rsid w:val="007934F0"/>
    <w:rsid w:val="00793EB1"/>
    <w:rsid w:val="0079492A"/>
    <w:rsid w:val="00796BE7"/>
    <w:rsid w:val="00796C59"/>
    <w:rsid w:val="00796E1C"/>
    <w:rsid w:val="007974A4"/>
    <w:rsid w:val="007A0738"/>
    <w:rsid w:val="007A0F86"/>
    <w:rsid w:val="007A1AE4"/>
    <w:rsid w:val="007A1B69"/>
    <w:rsid w:val="007A21A3"/>
    <w:rsid w:val="007A2745"/>
    <w:rsid w:val="007A2C26"/>
    <w:rsid w:val="007A3735"/>
    <w:rsid w:val="007A4E1C"/>
    <w:rsid w:val="007A6BD1"/>
    <w:rsid w:val="007A75E3"/>
    <w:rsid w:val="007A7F64"/>
    <w:rsid w:val="007B0A13"/>
    <w:rsid w:val="007B1949"/>
    <w:rsid w:val="007B2018"/>
    <w:rsid w:val="007B23A5"/>
    <w:rsid w:val="007B2DD4"/>
    <w:rsid w:val="007B3C9B"/>
    <w:rsid w:val="007B40D9"/>
    <w:rsid w:val="007B4B0A"/>
    <w:rsid w:val="007B4D93"/>
    <w:rsid w:val="007B6472"/>
    <w:rsid w:val="007B6A62"/>
    <w:rsid w:val="007B6E52"/>
    <w:rsid w:val="007B7030"/>
    <w:rsid w:val="007B7375"/>
    <w:rsid w:val="007B74D8"/>
    <w:rsid w:val="007C199C"/>
    <w:rsid w:val="007C2027"/>
    <w:rsid w:val="007C28A5"/>
    <w:rsid w:val="007C413F"/>
    <w:rsid w:val="007C41FD"/>
    <w:rsid w:val="007C4611"/>
    <w:rsid w:val="007C4B01"/>
    <w:rsid w:val="007C4B20"/>
    <w:rsid w:val="007C4C45"/>
    <w:rsid w:val="007C4E47"/>
    <w:rsid w:val="007C5494"/>
    <w:rsid w:val="007C5536"/>
    <w:rsid w:val="007C6643"/>
    <w:rsid w:val="007C7670"/>
    <w:rsid w:val="007C7F5B"/>
    <w:rsid w:val="007D34E0"/>
    <w:rsid w:val="007D3B11"/>
    <w:rsid w:val="007D3B89"/>
    <w:rsid w:val="007D4088"/>
    <w:rsid w:val="007D4907"/>
    <w:rsid w:val="007D4B8A"/>
    <w:rsid w:val="007D4EDE"/>
    <w:rsid w:val="007D53A3"/>
    <w:rsid w:val="007D5FA5"/>
    <w:rsid w:val="007D74B4"/>
    <w:rsid w:val="007D79CE"/>
    <w:rsid w:val="007E02B8"/>
    <w:rsid w:val="007E183F"/>
    <w:rsid w:val="007E2039"/>
    <w:rsid w:val="007E2E45"/>
    <w:rsid w:val="007E2EC9"/>
    <w:rsid w:val="007E44B2"/>
    <w:rsid w:val="007E4620"/>
    <w:rsid w:val="007E4F1A"/>
    <w:rsid w:val="007E51C7"/>
    <w:rsid w:val="007E609A"/>
    <w:rsid w:val="007E69FB"/>
    <w:rsid w:val="007E6E52"/>
    <w:rsid w:val="007E78D3"/>
    <w:rsid w:val="007F08AB"/>
    <w:rsid w:val="007F2C3E"/>
    <w:rsid w:val="007F3285"/>
    <w:rsid w:val="007F3394"/>
    <w:rsid w:val="007F34AD"/>
    <w:rsid w:val="007F3B6B"/>
    <w:rsid w:val="007F43BE"/>
    <w:rsid w:val="007F4732"/>
    <w:rsid w:val="007F48FB"/>
    <w:rsid w:val="007F49E4"/>
    <w:rsid w:val="007F4A3E"/>
    <w:rsid w:val="007F54E0"/>
    <w:rsid w:val="007F55E0"/>
    <w:rsid w:val="007F5B41"/>
    <w:rsid w:val="007F603D"/>
    <w:rsid w:val="007F675A"/>
    <w:rsid w:val="007F6928"/>
    <w:rsid w:val="007F76D8"/>
    <w:rsid w:val="007F79ED"/>
    <w:rsid w:val="0080006F"/>
    <w:rsid w:val="0080052C"/>
    <w:rsid w:val="00800EF1"/>
    <w:rsid w:val="0080235B"/>
    <w:rsid w:val="00802CFA"/>
    <w:rsid w:val="00803126"/>
    <w:rsid w:val="00804AD2"/>
    <w:rsid w:val="00804CC5"/>
    <w:rsid w:val="008054F5"/>
    <w:rsid w:val="00805F92"/>
    <w:rsid w:val="008065DF"/>
    <w:rsid w:val="00806668"/>
    <w:rsid w:val="0080676B"/>
    <w:rsid w:val="008070D8"/>
    <w:rsid w:val="0080766F"/>
    <w:rsid w:val="00807C29"/>
    <w:rsid w:val="008108CF"/>
    <w:rsid w:val="00811193"/>
    <w:rsid w:val="008115D9"/>
    <w:rsid w:val="00811817"/>
    <w:rsid w:val="00811F5A"/>
    <w:rsid w:val="008121A7"/>
    <w:rsid w:val="0081269B"/>
    <w:rsid w:val="008129B5"/>
    <w:rsid w:val="008131F1"/>
    <w:rsid w:val="0081500D"/>
    <w:rsid w:val="008151E6"/>
    <w:rsid w:val="008152FD"/>
    <w:rsid w:val="0081584B"/>
    <w:rsid w:val="008164B7"/>
    <w:rsid w:val="00817193"/>
    <w:rsid w:val="008208BD"/>
    <w:rsid w:val="00821090"/>
    <w:rsid w:val="00821094"/>
    <w:rsid w:val="00821FF7"/>
    <w:rsid w:val="00822E4A"/>
    <w:rsid w:val="00824814"/>
    <w:rsid w:val="008251C2"/>
    <w:rsid w:val="008257B4"/>
    <w:rsid w:val="00825FF8"/>
    <w:rsid w:val="00826D0A"/>
    <w:rsid w:val="00830EC3"/>
    <w:rsid w:val="008325C9"/>
    <w:rsid w:val="00832D5E"/>
    <w:rsid w:val="00832EDA"/>
    <w:rsid w:val="008332AB"/>
    <w:rsid w:val="0083467B"/>
    <w:rsid w:val="00834ED2"/>
    <w:rsid w:val="0083510D"/>
    <w:rsid w:val="00835504"/>
    <w:rsid w:val="008357E1"/>
    <w:rsid w:val="008358FD"/>
    <w:rsid w:val="00837178"/>
    <w:rsid w:val="00837F30"/>
    <w:rsid w:val="0084002B"/>
    <w:rsid w:val="00841B34"/>
    <w:rsid w:val="00841F1B"/>
    <w:rsid w:val="00842A49"/>
    <w:rsid w:val="00843430"/>
    <w:rsid w:val="00843750"/>
    <w:rsid w:val="00843AF5"/>
    <w:rsid w:val="008448C6"/>
    <w:rsid w:val="00844F8E"/>
    <w:rsid w:val="008452A1"/>
    <w:rsid w:val="00845CA0"/>
    <w:rsid w:val="00846A93"/>
    <w:rsid w:val="008475A4"/>
    <w:rsid w:val="00850102"/>
    <w:rsid w:val="00850414"/>
    <w:rsid w:val="00852168"/>
    <w:rsid w:val="0085252B"/>
    <w:rsid w:val="00852D12"/>
    <w:rsid w:val="00853318"/>
    <w:rsid w:val="00853B78"/>
    <w:rsid w:val="008540A2"/>
    <w:rsid w:val="008545A1"/>
    <w:rsid w:val="00854904"/>
    <w:rsid w:val="00854CC2"/>
    <w:rsid w:val="00855640"/>
    <w:rsid w:val="0085605F"/>
    <w:rsid w:val="008566B2"/>
    <w:rsid w:val="00856EBF"/>
    <w:rsid w:val="00857B4D"/>
    <w:rsid w:val="00860CCB"/>
    <w:rsid w:val="0086159F"/>
    <w:rsid w:val="00861858"/>
    <w:rsid w:val="00861C72"/>
    <w:rsid w:val="00861EC8"/>
    <w:rsid w:val="0086211E"/>
    <w:rsid w:val="00862910"/>
    <w:rsid w:val="008633B8"/>
    <w:rsid w:val="008640E0"/>
    <w:rsid w:val="00864483"/>
    <w:rsid w:val="00865738"/>
    <w:rsid w:val="008657B9"/>
    <w:rsid w:val="00866FD3"/>
    <w:rsid w:val="00870C60"/>
    <w:rsid w:val="00872213"/>
    <w:rsid w:val="008726AA"/>
    <w:rsid w:val="00872A80"/>
    <w:rsid w:val="0087376C"/>
    <w:rsid w:val="008743DE"/>
    <w:rsid w:val="0087460A"/>
    <w:rsid w:val="008769E1"/>
    <w:rsid w:val="00876BE6"/>
    <w:rsid w:val="008775DE"/>
    <w:rsid w:val="0088005C"/>
    <w:rsid w:val="00880A1F"/>
    <w:rsid w:val="00880C4F"/>
    <w:rsid w:val="0088170B"/>
    <w:rsid w:val="00881923"/>
    <w:rsid w:val="008819A1"/>
    <w:rsid w:val="008821F5"/>
    <w:rsid w:val="008827E0"/>
    <w:rsid w:val="00882FB5"/>
    <w:rsid w:val="00883ADA"/>
    <w:rsid w:val="00883F96"/>
    <w:rsid w:val="00884496"/>
    <w:rsid w:val="00884DA9"/>
    <w:rsid w:val="00886288"/>
    <w:rsid w:val="00886422"/>
    <w:rsid w:val="00886933"/>
    <w:rsid w:val="00886EEB"/>
    <w:rsid w:val="00890479"/>
    <w:rsid w:val="0089134E"/>
    <w:rsid w:val="008916A8"/>
    <w:rsid w:val="0089199D"/>
    <w:rsid w:val="00891E1C"/>
    <w:rsid w:val="00892D2E"/>
    <w:rsid w:val="008938CF"/>
    <w:rsid w:val="00893B33"/>
    <w:rsid w:val="00893C80"/>
    <w:rsid w:val="00895749"/>
    <w:rsid w:val="00895998"/>
    <w:rsid w:val="00895A8D"/>
    <w:rsid w:val="00896262"/>
    <w:rsid w:val="00896B1E"/>
    <w:rsid w:val="008A00D3"/>
    <w:rsid w:val="008A0D8F"/>
    <w:rsid w:val="008A20CE"/>
    <w:rsid w:val="008A2970"/>
    <w:rsid w:val="008A31D6"/>
    <w:rsid w:val="008A3915"/>
    <w:rsid w:val="008A434A"/>
    <w:rsid w:val="008A450F"/>
    <w:rsid w:val="008A4700"/>
    <w:rsid w:val="008A50C3"/>
    <w:rsid w:val="008A5408"/>
    <w:rsid w:val="008A76C0"/>
    <w:rsid w:val="008B07E9"/>
    <w:rsid w:val="008B09F3"/>
    <w:rsid w:val="008B15D9"/>
    <w:rsid w:val="008B1781"/>
    <w:rsid w:val="008B20D1"/>
    <w:rsid w:val="008B301C"/>
    <w:rsid w:val="008B400B"/>
    <w:rsid w:val="008B490C"/>
    <w:rsid w:val="008B6F4E"/>
    <w:rsid w:val="008B7865"/>
    <w:rsid w:val="008B7BF1"/>
    <w:rsid w:val="008C03C3"/>
    <w:rsid w:val="008C0477"/>
    <w:rsid w:val="008C04AD"/>
    <w:rsid w:val="008C0870"/>
    <w:rsid w:val="008C0BB2"/>
    <w:rsid w:val="008C0CF5"/>
    <w:rsid w:val="008C207E"/>
    <w:rsid w:val="008C2150"/>
    <w:rsid w:val="008C2EB3"/>
    <w:rsid w:val="008C2FEE"/>
    <w:rsid w:val="008C428E"/>
    <w:rsid w:val="008C44DF"/>
    <w:rsid w:val="008C5038"/>
    <w:rsid w:val="008C5482"/>
    <w:rsid w:val="008C5FF0"/>
    <w:rsid w:val="008C6389"/>
    <w:rsid w:val="008C65CC"/>
    <w:rsid w:val="008C729B"/>
    <w:rsid w:val="008C7ED1"/>
    <w:rsid w:val="008C7EDB"/>
    <w:rsid w:val="008C7FC2"/>
    <w:rsid w:val="008D0385"/>
    <w:rsid w:val="008D08F6"/>
    <w:rsid w:val="008D097F"/>
    <w:rsid w:val="008D0BF1"/>
    <w:rsid w:val="008D0C66"/>
    <w:rsid w:val="008D0EC7"/>
    <w:rsid w:val="008D16DB"/>
    <w:rsid w:val="008D1986"/>
    <w:rsid w:val="008D1E41"/>
    <w:rsid w:val="008D20D2"/>
    <w:rsid w:val="008D2DDB"/>
    <w:rsid w:val="008D35A8"/>
    <w:rsid w:val="008D4861"/>
    <w:rsid w:val="008D4E40"/>
    <w:rsid w:val="008D6085"/>
    <w:rsid w:val="008D61C8"/>
    <w:rsid w:val="008D6CCD"/>
    <w:rsid w:val="008D7FF6"/>
    <w:rsid w:val="008E0EDB"/>
    <w:rsid w:val="008E295A"/>
    <w:rsid w:val="008E3CD2"/>
    <w:rsid w:val="008E44E4"/>
    <w:rsid w:val="008E49DA"/>
    <w:rsid w:val="008E4B57"/>
    <w:rsid w:val="008E4FD9"/>
    <w:rsid w:val="008E559B"/>
    <w:rsid w:val="008E5AC8"/>
    <w:rsid w:val="008E60AA"/>
    <w:rsid w:val="008F2DE8"/>
    <w:rsid w:val="008F353A"/>
    <w:rsid w:val="008F3D9B"/>
    <w:rsid w:val="008F4D98"/>
    <w:rsid w:val="008F6122"/>
    <w:rsid w:val="008F732C"/>
    <w:rsid w:val="008F77BB"/>
    <w:rsid w:val="00900723"/>
    <w:rsid w:val="0090135F"/>
    <w:rsid w:val="00903849"/>
    <w:rsid w:val="00904F33"/>
    <w:rsid w:val="009050AD"/>
    <w:rsid w:val="00905250"/>
    <w:rsid w:val="00906128"/>
    <w:rsid w:val="00906EB7"/>
    <w:rsid w:val="009074E2"/>
    <w:rsid w:val="00907E30"/>
    <w:rsid w:val="00910823"/>
    <w:rsid w:val="0091311D"/>
    <w:rsid w:val="00913C73"/>
    <w:rsid w:val="009163F4"/>
    <w:rsid w:val="00916604"/>
    <w:rsid w:val="00916944"/>
    <w:rsid w:val="00916D21"/>
    <w:rsid w:val="009173ED"/>
    <w:rsid w:val="00920058"/>
    <w:rsid w:val="00921D4F"/>
    <w:rsid w:val="009225C0"/>
    <w:rsid w:val="00922680"/>
    <w:rsid w:val="00922962"/>
    <w:rsid w:val="00922C4C"/>
    <w:rsid w:val="009233F2"/>
    <w:rsid w:val="0092372C"/>
    <w:rsid w:val="00923AF6"/>
    <w:rsid w:val="0092482D"/>
    <w:rsid w:val="00924F5D"/>
    <w:rsid w:val="009250A4"/>
    <w:rsid w:val="00925BBB"/>
    <w:rsid w:val="00925E47"/>
    <w:rsid w:val="00925EE7"/>
    <w:rsid w:val="00925F70"/>
    <w:rsid w:val="00926BFA"/>
    <w:rsid w:val="00926C40"/>
    <w:rsid w:val="009314DF"/>
    <w:rsid w:val="00932214"/>
    <w:rsid w:val="009324E1"/>
    <w:rsid w:val="00932557"/>
    <w:rsid w:val="0093285C"/>
    <w:rsid w:val="00933970"/>
    <w:rsid w:val="009343F2"/>
    <w:rsid w:val="00934CA1"/>
    <w:rsid w:val="00934D7C"/>
    <w:rsid w:val="00934EF9"/>
    <w:rsid w:val="00936250"/>
    <w:rsid w:val="009362CC"/>
    <w:rsid w:val="00936954"/>
    <w:rsid w:val="00937C90"/>
    <w:rsid w:val="00940CDF"/>
    <w:rsid w:val="009411E4"/>
    <w:rsid w:val="00941297"/>
    <w:rsid w:val="00941977"/>
    <w:rsid w:val="00941F17"/>
    <w:rsid w:val="0094211F"/>
    <w:rsid w:val="00943624"/>
    <w:rsid w:val="00943A43"/>
    <w:rsid w:val="00943A97"/>
    <w:rsid w:val="00944F98"/>
    <w:rsid w:val="00945343"/>
    <w:rsid w:val="0094558D"/>
    <w:rsid w:val="0094611C"/>
    <w:rsid w:val="00946863"/>
    <w:rsid w:val="009470BF"/>
    <w:rsid w:val="009471F5"/>
    <w:rsid w:val="00947FC1"/>
    <w:rsid w:val="00947FFE"/>
    <w:rsid w:val="0095150F"/>
    <w:rsid w:val="0095207D"/>
    <w:rsid w:val="0095213B"/>
    <w:rsid w:val="009529DD"/>
    <w:rsid w:val="0095385C"/>
    <w:rsid w:val="00954357"/>
    <w:rsid w:val="00954B4C"/>
    <w:rsid w:val="0095505A"/>
    <w:rsid w:val="009553F4"/>
    <w:rsid w:val="00955454"/>
    <w:rsid w:val="0095655C"/>
    <w:rsid w:val="009572D0"/>
    <w:rsid w:val="009574D1"/>
    <w:rsid w:val="00957BD7"/>
    <w:rsid w:val="00957F55"/>
    <w:rsid w:val="0096045A"/>
    <w:rsid w:val="00960725"/>
    <w:rsid w:val="00962116"/>
    <w:rsid w:val="00962CEC"/>
    <w:rsid w:val="009631B6"/>
    <w:rsid w:val="00965677"/>
    <w:rsid w:val="009666FC"/>
    <w:rsid w:val="00966BE3"/>
    <w:rsid w:val="009676CB"/>
    <w:rsid w:val="009707A4"/>
    <w:rsid w:val="009707D8"/>
    <w:rsid w:val="009713A5"/>
    <w:rsid w:val="00971DF8"/>
    <w:rsid w:val="00971E77"/>
    <w:rsid w:val="00971F70"/>
    <w:rsid w:val="00973962"/>
    <w:rsid w:val="00973D05"/>
    <w:rsid w:val="00973E83"/>
    <w:rsid w:val="009741E5"/>
    <w:rsid w:val="009761E9"/>
    <w:rsid w:val="00976607"/>
    <w:rsid w:val="00977997"/>
    <w:rsid w:val="00982A1B"/>
    <w:rsid w:val="00982DB0"/>
    <w:rsid w:val="00982E74"/>
    <w:rsid w:val="00983017"/>
    <w:rsid w:val="009834F5"/>
    <w:rsid w:val="00983A34"/>
    <w:rsid w:val="00983A8D"/>
    <w:rsid w:val="00984339"/>
    <w:rsid w:val="00984EBA"/>
    <w:rsid w:val="009851ED"/>
    <w:rsid w:val="0098772E"/>
    <w:rsid w:val="009907AA"/>
    <w:rsid w:val="009916E9"/>
    <w:rsid w:val="009919DC"/>
    <w:rsid w:val="00991B19"/>
    <w:rsid w:val="009921C9"/>
    <w:rsid w:val="00992AFB"/>
    <w:rsid w:val="00992CE8"/>
    <w:rsid w:val="00993055"/>
    <w:rsid w:val="009939F1"/>
    <w:rsid w:val="00994069"/>
    <w:rsid w:val="00994D68"/>
    <w:rsid w:val="00995D7D"/>
    <w:rsid w:val="009960AB"/>
    <w:rsid w:val="00996324"/>
    <w:rsid w:val="0099632F"/>
    <w:rsid w:val="0099650E"/>
    <w:rsid w:val="0099744B"/>
    <w:rsid w:val="00997B41"/>
    <w:rsid w:val="009A0F57"/>
    <w:rsid w:val="009A1011"/>
    <w:rsid w:val="009A1181"/>
    <w:rsid w:val="009A12C8"/>
    <w:rsid w:val="009A1366"/>
    <w:rsid w:val="009A1C95"/>
    <w:rsid w:val="009A1D75"/>
    <w:rsid w:val="009A2C9A"/>
    <w:rsid w:val="009A2E97"/>
    <w:rsid w:val="009A2FB8"/>
    <w:rsid w:val="009A3063"/>
    <w:rsid w:val="009A319B"/>
    <w:rsid w:val="009A450C"/>
    <w:rsid w:val="009A47CE"/>
    <w:rsid w:val="009A5D9B"/>
    <w:rsid w:val="009B1724"/>
    <w:rsid w:val="009B2AF6"/>
    <w:rsid w:val="009B2D75"/>
    <w:rsid w:val="009B2E49"/>
    <w:rsid w:val="009B64A6"/>
    <w:rsid w:val="009B6663"/>
    <w:rsid w:val="009B7343"/>
    <w:rsid w:val="009B74CA"/>
    <w:rsid w:val="009C0105"/>
    <w:rsid w:val="009C015B"/>
    <w:rsid w:val="009C0581"/>
    <w:rsid w:val="009C0951"/>
    <w:rsid w:val="009C0CBE"/>
    <w:rsid w:val="009C0D00"/>
    <w:rsid w:val="009C0F9A"/>
    <w:rsid w:val="009C13B9"/>
    <w:rsid w:val="009C2173"/>
    <w:rsid w:val="009C26B7"/>
    <w:rsid w:val="009C2C24"/>
    <w:rsid w:val="009C30E0"/>
    <w:rsid w:val="009C4972"/>
    <w:rsid w:val="009C545A"/>
    <w:rsid w:val="009C5884"/>
    <w:rsid w:val="009C58E8"/>
    <w:rsid w:val="009C62A6"/>
    <w:rsid w:val="009C6889"/>
    <w:rsid w:val="009C6A68"/>
    <w:rsid w:val="009C735E"/>
    <w:rsid w:val="009C759C"/>
    <w:rsid w:val="009C7CDD"/>
    <w:rsid w:val="009C7EE2"/>
    <w:rsid w:val="009D01C3"/>
    <w:rsid w:val="009D0231"/>
    <w:rsid w:val="009D0AB0"/>
    <w:rsid w:val="009D0DF3"/>
    <w:rsid w:val="009D18B0"/>
    <w:rsid w:val="009D1BF4"/>
    <w:rsid w:val="009D1C13"/>
    <w:rsid w:val="009D1F96"/>
    <w:rsid w:val="009D2679"/>
    <w:rsid w:val="009D3A89"/>
    <w:rsid w:val="009D4090"/>
    <w:rsid w:val="009D4801"/>
    <w:rsid w:val="009D5D4C"/>
    <w:rsid w:val="009D61F6"/>
    <w:rsid w:val="009D647C"/>
    <w:rsid w:val="009D67BC"/>
    <w:rsid w:val="009D6B4E"/>
    <w:rsid w:val="009D6E5C"/>
    <w:rsid w:val="009E007D"/>
    <w:rsid w:val="009E0C8D"/>
    <w:rsid w:val="009E0EA5"/>
    <w:rsid w:val="009E1673"/>
    <w:rsid w:val="009E2557"/>
    <w:rsid w:val="009E2C9F"/>
    <w:rsid w:val="009E2F14"/>
    <w:rsid w:val="009E3441"/>
    <w:rsid w:val="009E360F"/>
    <w:rsid w:val="009E3FE3"/>
    <w:rsid w:val="009E4996"/>
    <w:rsid w:val="009E4AD5"/>
    <w:rsid w:val="009E5124"/>
    <w:rsid w:val="009E73AA"/>
    <w:rsid w:val="009F06EE"/>
    <w:rsid w:val="009F0AD7"/>
    <w:rsid w:val="009F280B"/>
    <w:rsid w:val="009F28E2"/>
    <w:rsid w:val="009F2CBB"/>
    <w:rsid w:val="009F3126"/>
    <w:rsid w:val="009F367F"/>
    <w:rsid w:val="009F3E7D"/>
    <w:rsid w:val="009F4C53"/>
    <w:rsid w:val="009F589D"/>
    <w:rsid w:val="009F680C"/>
    <w:rsid w:val="009F6B6F"/>
    <w:rsid w:val="009F72E8"/>
    <w:rsid w:val="009F76CC"/>
    <w:rsid w:val="00A0296F"/>
    <w:rsid w:val="00A03447"/>
    <w:rsid w:val="00A0373C"/>
    <w:rsid w:val="00A03BB8"/>
    <w:rsid w:val="00A03C2F"/>
    <w:rsid w:val="00A03E79"/>
    <w:rsid w:val="00A0433D"/>
    <w:rsid w:val="00A04346"/>
    <w:rsid w:val="00A04594"/>
    <w:rsid w:val="00A04BB6"/>
    <w:rsid w:val="00A04C01"/>
    <w:rsid w:val="00A05AC9"/>
    <w:rsid w:val="00A05F61"/>
    <w:rsid w:val="00A06497"/>
    <w:rsid w:val="00A06739"/>
    <w:rsid w:val="00A0693A"/>
    <w:rsid w:val="00A06C2C"/>
    <w:rsid w:val="00A07181"/>
    <w:rsid w:val="00A0767F"/>
    <w:rsid w:val="00A07FDC"/>
    <w:rsid w:val="00A10239"/>
    <w:rsid w:val="00A10E7D"/>
    <w:rsid w:val="00A117BC"/>
    <w:rsid w:val="00A125F4"/>
    <w:rsid w:val="00A127E0"/>
    <w:rsid w:val="00A12845"/>
    <w:rsid w:val="00A1368A"/>
    <w:rsid w:val="00A13C39"/>
    <w:rsid w:val="00A14470"/>
    <w:rsid w:val="00A14F59"/>
    <w:rsid w:val="00A15139"/>
    <w:rsid w:val="00A161F2"/>
    <w:rsid w:val="00A16A78"/>
    <w:rsid w:val="00A17144"/>
    <w:rsid w:val="00A178E2"/>
    <w:rsid w:val="00A17AB3"/>
    <w:rsid w:val="00A20315"/>
    <w:rsid w:val="00A203B1"/>
    <w:rsid w:val="00A20CE5"/>
    <w:rsid w:val="00A20E10"/>
    <w:rsid w:val="00A2123A"/>
    <w:rsid w:val="00A21BFC"/>
    <w:rsid w:val="00A226D1"/>
    <w:rsid w:val="00A245B9"/>
    <w:rsid w:val="00A24BDC"/>
    <w:rsid w:val="00A250A5"/>
    <w:rsid w:val="00A252BA"/>
    <w:rsid w:val="00A25BA4"/>
    <w:rsid w:val="00A25C5C"/>
    <w:rsid w:val="00A27122"/>
    <w:rsid w:val="00A27730"/>
    <w:rsid w:val="00A27848"/>
    <w:rsid w:val="00A2793A"/>
    <w:rsid w:val="00A30872"/>
    <w:rsid w:val="00A31440"/>
    <w:rsid w:val="00A32938"/>
    <w:rsid w:val="00A32A75"/>
    <w:rsid w:val="00A331AF"/>
    <w:rsid w:val="00A353DE"/>
    <w:rsid w:val="00A35DE9"/>
    <w:rsid w:val="00A35F13"/>
    <w:rsid w:val="00A36342"/>
    <w:rsid w:val="00A366D8"/>
    <w:rsid w:val="00A37667"/>
    <w:rsid w:val="00A37CCA"/>
    <w:rsid w:val="00A42132"/>
    <w:rsid w:val="00A43F1E"/>
    <w:rsid w:val="00A4432B"/>
    <w:rsid w:val="00A45397"/>
    <w:rsid w:val="00A45863"/>
    <w:rsid w:val="00A45D42"/>
    <w:rsid w:val="00A462EF"/>
    <w:rsid w:val="00A46410"/>
    <w:rsid w:val="00A465A2"/>
    <w:rsid w:val="00A507F1"/>
    <w:rsid w:val="00A50C87"/>
    <w:rsid w:val="00A511A9"/>
    <w:rsid w:val="00A51B7A"/>
    <w:rsid w:val="00A524DC"/>
    <w:rsid w:val="00A52C81"/>
    <w:rsid w:val="00A54541"/>
    <w:rsid w:val="00A5569A"/>
    <w:rsid w:val="00A55D5F"/>
    <w:rsid w:val="00A561D8"/>
    <w:rsid w:val="00A56E83"/>
    <w:rsid w:val="00A61448"/>
    <w:rsid w:val="00A61ED9"/>
    <w:rsid w:val="00A62F7F"/>
    <w:rsid w:val="00A63B4E"/>
    <w:rsid w:val="00A646C4"/>
    <w:rsid w:val="00A646E3"/>
    <w:rsid w:val="00A6478D"/>
    <w:rsid w:val="00A648F0"/>
    <w:rsid w:val="00A659D5"/>
    <w:rsid w:val="00A662A1"/>
    <w:rsid w:val="00A66586"/>
    <w:rsid w:val="00A666CF"/>
    <w:rsid w:val="00A66CFC"/>
    <w:rsid w:val="00A671FA"/>
    <w:rsid w:val="00A6751D"/>
    <w:rsid w:val="00A67CC7"/>
    <w:rsid w:val="00A701BE"/>
    <w:rsid w:val="00A7133D"/>
    <w:rsid w:val="00A718B5"/>
    <w:rsid w:val="00A71A70"/>
    <w:rsid w:val="00A724D1"/>
    <w:rsid w:val="00A735BC"/>
    <w:rsid w:val="00A762A3"/>
    <w:rsid w:val="00A76DA7"/>
    <w:rsid w:val="00A770F1"/>
    <w:rsid w:val="00A77924"/>
    <w:rsid w:val="00A81221"/>
    <w:rsid w:val="00A81A9C"/>
    <w:rsid w:val="00A81BCC"/>
    <w:rsid w:val="00A81E70"/>
    <w:rsid w:val="00A8276C"/>
    <w:rsid w:val="00A83A76"/>
    <w:rsid w:val="00A83B1E"/>
    <w:rsid w:val="00A840F8"/>
    <w:rsid w:val="00A848AA"/>
    <w:rsid w:val="00A856D6"/>
    <w:rsid w:val="00A86289"/>
    <w:rsid w:val="00A86D2F"/>
    <w:rsid w:val="00A8704C"/>
    <w:rsid w:val="00A87328"/>
    <w:rsid w:val="00A907CC"/>
    <w:rsid w:val="00A90A92"/>
    <w:rsid w:val="00A91333"/>
    <w:rsid w:val="00A919C9"/>
    <w:rsid w:val="00A919FB"/>
    <w:rsid w:val="00A92CD2"/>
    <w:rsid w:val="00A92E86"/>
    <w:rsid w:val="00A9366D"/>
    <w:rsid w:val="00A93896"/>
    <w:rsid w:val="00A9424F"/>
    <w:rsid w:val="00A945B9"/>
    <w:rsid w:val="00A94784"/>
    <w:rsid w:val="00A94A2A"/>
    <w:rsid w:val="00A955BA"/>
    <w:rsid w:val="00A95E4F"/>
    <w:rsid w:val="00A96019"/>
    <w:rsid w:val="00A96110"/>
    <w:rsid w:val="00A96B72"/>
    <w:rsid w:val="00A97293"/>
    <w:rsid w:val="00A974A8"/>
    <w:rsid w:val="00A97806"/>
    <w:rsid w:val="00AA080A"/>
    <w:rsid w:val="00AA0A50"/>
    <w:rsid w:val="00AA1485"/>
    <w:rsid w:val="00AA1E56"/>
    <w:rsid w:val="00AA28AE"/>
    <w:rsid w:val="00AA33D3"/>
    <w:rsid w:val="00AA3864"/>
    <w:rsid w:val="00AA49E8"/>
    <w:rsid w:val="00AA4FC9"/>
    <w:rsid w:val="00AA5A4C"/>
    <w:rsid w:val="00AA604F"/>
    <w:rsid w:val="00AA7178"/>
    <w:rsid w:val="00AA7BBB"/>
    <w:rsid w:val="00AB0969"/>
    <w:rsid w:val="00AB0AB5"/>
    <w:rsid w:val="00AB0CE4"/>
    <w:rsid w:val="00AB121B"/>
    <w:rsid w:val="00AB18A2"/>
    <w:rsid w:val="00AB25BC"/>
    <w:rsid w:val="00AB2FD4"/>
    <w:rsid w:val="00AB3244"/>
    <w:rsid w:val="00AB3321"/>
    <w:rsid w:val="00AB39CC"/>
    <w:rsid w:val="00AB54F3"/>
    <w:rsid w:val="00AB5D7F"/>
    <w:rsid w:val="00AB6525"/>
    <w:rsid w:val="00AB6CDC"/>
    <w:rsid w:val="00AB7B1F"/>
    <w:rsid w:val="00AC0109"/>
    <w:rsid w:val="00AC0F20"/>
    <w:rsid w:val="00AC2096"/>
    <w:rsid w:val="00AC25B7"/>
    <w:rsid w:val="00AC2ABE"/>
    <w:rsid w:val="00AC2B0E"/>
    <w:rsid w:val="00AC397D"/>
    <w:rsid w:val="00AC3CD9"/>
    <w:rsid w:val="00AC4F8F"/>
    <w:rsid w:val="00AC68F1"/>
    <w:rsid w:val="00AC7374"/>
    <w:rsid w:val="00AD0D29"/>
    <w:rsid w:val="00AD130B"/>
    <w:rsid w:val="00AD1A23"/>
    <w:rsid w:val="00AD31BC"/>
    <w:rsid w:val="00AD36D6"/>
    <w:rsid w:val="00AD4964"/>
    <w:rsid w:val="00AD49FC"/>
    <w:rsid w:val="00AD4F9B"/>
    <w:rsid w:val="00AD50C1"/>
    <w:rsid w:val="00AD526D"/>
    <w:rsid w:val="00AD6D2F"/>
    <w:rsid w:val="00AD6F21"/>
    <w:rsid w:val="00AE2AAD"/>
    <w:rsid w:val="00AE2E2D"/>
    <w:rsid w:val="00AE3B9A"/>
    <w:rsid w:val="00AE4C91"/>
    <w:rsid w:val="00AE52DF"/>
    <w:rsid w:val="00AE5334"/>
    <w:rsid w:val="00AE5C0C"/>
    <w:rsid w:val="00AE631B"/>
    <w:rsid w:val="00AE7A78"/>
    <w:rsid w:val="00AE7C36"/>
    <w:rsid w:val="00AF073E"/>
    <w:rsid w:val="00AF1FBF"/>
    <w:rsid w:val="00AF29EE"/>
    <w:rsid w:val="00AF3005"/>
    <w:rsid w:val="00AF33A2"/>
    <w:rsid w:val="00AF33F0"/>
    <w:rsid w:val="00AF347E"/>
    <w:rsid w:val="00AF37B6"/>
    <w:rsid w:val="00AF3B6B"/>
    <w:rsid w:val="00AF49CC"/>
    <w:rsid w:val="00AF558E"/>
    <w:rsid w:val="00AF5B5A"/>
    <w:rsid w:val="00AF5D09"/>
    <w:rsid w:val="00AF62B9"/>
    <w:rsid w:val="00AF6997"/>
    <w:rsid w:val="00AF701D"/>
    <w:rsid w:val="00AF7025"/>
    <w:rsid w:val="00AF74FE"/>
    <w:rsid w:val="00AF7B05"/>
    <w:rsid w:val="00B00208"/>
    <w:rsid w:val="00B00E38"/>
    <w:rsid w:val="00B01389"/>
    <w:rsid w:val="00B01CDE"/>
    <w:rsid w:val="00B02335"/>
    <w:rsid w:val="00B02C47"/>
    <w:rsid w:val="00B04049"/>
    <w:rsid w:val="00B04A64"/>
    <w:rsid w:val="00B04F71"/>
    <w:rsid w:val="00B0583C"/>
    <w:rsid w:val="00B05961"/>
    <w:rsid w:val="00B05D1F"/>
    <w:rsid w:val="00B0665F"/>
    <w:rsid w:val="00B068D0"/>
    <w:rsid w:val="00B06E0F"/>
    <w:rsid w:val="00B07405"/>
    <w:rsid w:val="00B07F46"/>
    <w:rsid w:val="00B12807"/>
    <w:rsid w:val="00B12815"/>
    <w:rsid w:val="00B12B3A"/>
    <w:rsid w:val="00B1580C"/>
    <w:rsid w:val="00B169BF"/>
    <w:rsid w:val="00B16FE0"/>
    <w:rsid w:val="00B20196"/>
    <w:rsid w:val="00B207BF"/>
    <w:rsid w:val="00B226E8"/>
    <w:rsid w:val="00B24113"/>
    <w:rsid w:val="00B244F2"/>
    <w:rsid w:val="00B259E5"/>
    <w:rsid w:val="00B25EDF"/>
    <w:rsid w:val="00B261A3"/>
    <w:rsid w:val="00B264D8"/>
    <w:rsid w:val="00B266E9"/>
    <w:rsid w:val="00B26709"/>
    <w:rsid w:val="00B269D3"/>
    <w:rsid w:val="00B27DE3"/>
    <w:rsid w:val="00B30AC7"/>
    <w:rsid w:val="00B30E08"/>
    <w:rsid w:val="00B31C49"/>
    <w:rsid w:val="00B31CC1"/>
    <w:rsid w:val="00B33D99"/>
    <w:rsid w:val="00B34280"/>
    <w:rsid w:val="00B35137"/>
    <w:rsid w:val="00B3527B"/>
    <w:rsid w:val="00B35A61"/>
    <w:rsid w:val="00B36A4F"/>
    <w:rsid w:val="00B37D0F"/>
    <w:rsid w:val="00B402D2"/>
    <w:rsid w:val="00B40A9E"/>
    <w:rsid w:val="00B416FF"/>
    <w:rsid w:val="00B4176B"/>
    <w:rsid w:val="00B41E11"/>
    <w:rsid w:val="00B41FE9"/>
    <w:rsid w:val="00B42103"/>
    <w:rsid w:val="00B4294B"/>
    <w:rsid w:val="00B42958"/>
    <w:rsid w:val="00B43C0D"/>
    <w:rsid w:val="00B43DD6"/>
    <w:rsid w:val="00B4443B"/>
    <w:rsid w:val="00B447F1"/>
    <w:rsid w:val="00B45D91"/>
    <w:rsid w:val="00B45E29"/>
    <w:rsid w:val="00B4705C"/>
    <w:rsid w:val="00B47CF3"/>
    <w:rsid w:val="00B50B9C"/>
    <w:rsid w:val="00B50BBF"/>
    <w:rsid w:val="00B51DD2"/>
    <w:rsid w:val="00B5248B"/>
    <w:rsid w:val="00B52AD1"/>
    <w:rsid w:val="00B5308D"/>
    <w:rsid w:val="00B540B5"/>
    <w:rsid w:val="00B554B9"/>
    <w:rsid w:val="00B55E87"/>
    <w:rsid w:val="00B55FA0"/>
    <w:rsid w:val="00B565F0"/>
    <w:rsid w:val="00B5686E"/>
    <w:rsid w:val="00B570E4"/>
    <w:rsid w:val="00B601A5"/>
    <w:rsid w:val="00B61214"/>
    <w:rsid w:val="00B61313"/>
    <w:rsid w:val="00B613D2"/>
    <w:rsid w:val="00B615D2"/>
    <w:rsid w:val="00B6211E"/>
    <w:rsid w:val="00B6231A"/>
    <w:rsid w:val="00B62A69"/>
    <w:rsid w:val="00B632FB"/>
    <w:rsid w:val="00B64D05"/>
    <w:rsid w:val="00B64E70"/>
    <w:rsid w:val="00B65445"/>
    <w:rsid w:val="00B66440"/>
    <w:rsid w:val="00B668EA"/>
    <w:rsid w:val="00B66B00"/>
    <w:rsid w:val="00B66BFB"/>
    <w:rsid w:val="00B66FFF"/>
    <w:rsid w:val="00B700E9"/>
    <w:rsid w:val="00B71052"/>
    <w:rsid w:val="00B712AC"/>
    <w:rsid w:val="00B71FB5"/>
    <w:rsid w:val="00B721E4"/>
    <w:rsid w:val="00B72E84"/>
    <w:rsid w:val="00B764ED"/>
    <w:rsid w:val="00B76AE6"/>
    <w:rsid w:val="00B81FCA"/>
    <w:rsid w:val="00B82615"/>
    <w:rsid w:val="00B83AE9"/>
    <w:rsid w:val="00B84371"/>
    <w:rsid w:val="00B84AE5"/>
    <w:rsid w:val="00B85037"/>
    <w:rsid w:val="00B85C2E"/>
    <w:rsid w:val="00B85D3C"/>
    <w:rsid w:val="00B864CB"/>
    <w:rsid w:val="00B872E6"/>
    <w:rsid w:val="00B90194"/>
    <w:rsid w:val="00B90A93"/>
    <w:rsid w:val="00B9138A"/>
    <w:rsid w:val="00B9192E"/>
    <w:rsid w:val="00B92055"/>
    <w:rsid w:val="00B9257C"/>
    <w:rsid w:val="00B92CC8"/>
    <w:rsid w:val="00B9316E"/>
    <w:rsid w:val="00B931FD"/>
    <w:rsid w:val="00B932F6"/>
    <w:rsid w:val="00B94EDC"/>
    <w:rsid w:val="00B958CB"/>
    <w:rsid w:val="00B9616A"/>
    <w:rsid w:val="00B961A5"/>
    <w:rsid w:val="00B966EF"/>
    <w:rsid w:val="00B97516"/>
    <w:rsid w:val="00B97A7D"/>
    <w:rsid w:val="00BA1417"/>
    <w:rsid w:val="00BA1ADE"/>
    <w:rsid w:val="00BA2D6C"/>
    <w:rsid w:val="00BA2FB4"/>
    <w:rsid w:val="00BA33CD"/>
    <w:rsid w:val="00BA359D"/>
    <w:rsid w:val="00BA44F5"/>
    <w:rsid w:val="00BA4B17"/>
    <w:rsid w:val="00BA4C3D"/>
    <w:rsid w:val="00BA4F41"/>
    <w:rsid w:val="00BA560F"/>
    <w:rsid w:val="00BA58D2"/>
    <w:rsid w:val="00BA5971"/>
    <w:rsid w:val="00BA6032"/>
    <w:rsid w:val="00BA6174"/>
    <w:rsid w:val="00BA7EC6"/>
    <w:rsid w:val="00BA7F42"/>
    <w:rsid w:val="00BB01DD"/>
    <w:rsid w:val="00BB0AA5"/>
    <w:rsid w:val="00BB1C6D"/>
    <w:rsid w:val="00BB2266"/>
    <w:rsid w:val="00BB37DF"/>
    <w:rsid w:val="00BB3C7A"/>
    <w:rsid w:val="00BB420E"/>
    <w:rsid w:val="00BB496D"/>
    <w:rsid w:val="00BB50DA"/>
    <w:rsid w:val="00BB68E4"/>
    <w:rsid w:val="00BB7A8B"/>
    <w:rsid w:val="00BB7C4D"/>
    <w:rsid w:val="00BB7DB2"/>
    <w:rsid w:val="00BB7F78"/>
    <w:rsid w:val="00BC0138"/>
    <w:rsid w:val="00BC04AC"/>
    <w:rsid w:val="00BC1067"/>
    <w:rsid w:val="00BC16E4"/>
    <w:rsid w:val="00BC191B"/>
    <w:rsid w:val="00BC19C6"/>
    <w:rsid w:val="00BC2C8F"/>
    <w:rsid w:val="00BC2F73"/>
    <w:rsid w:val="00BC47AA"/>
    <w:rsid w:val="00BC4AF4"/>
    <w:rsid w:val="00BC52C9"/>
    <w:rsid w:val="00BC6940"/>
    <w:rsid w:val="00BC758F"/>
    <w:rsid w:val="00BC77EC"/>
    <w:rsid w:val="00BC79DE"/>
    <w:rsid w:val="00BC7A32"/>
    <w:rsid w:val="00BC7F47"/>
    <w:rsid w:val="00BD0D0D"/>
    <w:rsid w:val="00BD14AF"/>
    <w:rsid w:val="00BD1AF5"/>
    <w:rsid w:val="00BD1C89"/>
    <w:rsid w:val="00BD2A56"/>
    <w:rsid w:val="00BD34B3"/>
    <w:rsid w:val="00BD4E1C"/>
    <w:rsid w:val="00BD5444"/>
    <w:rsid w:val="00BD5825"/>
    <w:rsid w:val="00BD584D"/>
    <w:rsid w:val="00BD5A9B"/>
    <w:rsid w:val="00BE00A3"/>
    <w:rsid w:val="00BE17B5"/>
    <w:rsid w:val="00BE186B"/>
    <w:rsid w:val="00BE1EAB"/>
    <w:rsid w:val="00BE2746"/>
    <w:rsid w:val="00BE2E74"/>
    <w:rsid w:val="00BE398C"/>
    <w:rsid w:val="00BE4703"/>
    <w:rsid w:val="00BE4BA8"/>
    <w:rsid w:val="00BE4E41"/>
    <w:rsid w:val="00BE5379"/>
    <w:rsid w:val="00BE6404"/>
    <w:rsid w:val="00BE6B34"/>
    <w:rsid w:val="00BE6C9D"/>
    <w:rsid w:val="00BE6F0B"/>
    <w:rsid w:val="00BE794B"/>
    <w:rsid w:val="00BF0663"/>
    <w:rsid w:val="00BF0729"/>
    <w:rsid w:val="00BF0B93"/>
    <w:rsid w:val="00BF12D3"/>
    <w:rsid w:val="00BF12D6"/>
    <w:rsid w:val="00BF1CC8"/>
    <w:rsid w:val="00BF3687"/>
    <w:rsid w:val="00BF36FA"/>
    <w:rsid w:val="00BF40A3"/>
    <w:rsid w:val="00BF635C"/>
    <w:rsid w:val="00BF6CEA"/>
    <w:rsid w:val="00BF795A"/>
    <w:rsid w:val="00BF79D3"/>
    <w:rsid w:val="00BF7C8E"/>
    <w:rsid w:val="00C00133"/>
    <w:rsid w:val="00C01DD6"/>
    <w:rsid w:val="00C01F2E"/>
    <w:rsid w:val="00C02971"/>
    <w:rsid w:val="00C02EBB"/>
    <w:rsid w:val="00C03604"/>
    <w:rsid w:val="00C03B8D"/>
    <w:rsid w:val="00C03F7D"/>
    <w:rsid w:val="00C048A1"/>
    <w:rsid w:val="00C04B15"/>
    <w:rsid w:val="00C04C2F"/>
    <w:rsid w:val="00C04EDF"/>
    <w:rsid w:val="00C04F70"/>
    <w:rsid w:val="00C05292"/>
    <w:rsid w:val="00C05DCD"/>
    <w:rsid w:val="00C069D5"/>
    <w:rsid w:val="00C10DF9"/>
    <w:rsid w:val="00C10E1A"/>
    <w:rsid w:val="00C11484"/>
    <w:rsid w:val="00C11BF8"/>
    <w:rsid w:val="00C12842"/>
    <w:rsid w:val="00C140D0"/>
    <w:rsid w:val="00C15F7B"/>
    <w:rsid w:val="00C203FD"/>
    <w:rsid w:val="00C20A90"/>
    <w:rsid w:val="00C20ACB"/>
    <w:rsid w:val="00C21186"/>
    <w:rsid w:val="00C21679"/>
    <w:rsid w:val="00C22AE3"/>
    <w:rsid w:val="00C24063"/>
    <w:rsid w:val="00C24837"/>
    <w:rsid w:val="00C24BA3"/>
    <w:rsid w:val="00C24F8A"/>
    <w:rsid w:val="00C25226"/>
    <w:rsid w:val="00C26259"/>
    <w:rsid w:val="00C30959"/>
    <w:rsid w:val="00C31367"/>
    <w:rsid w:val="00C338C8"/>
    <w:rsid w:val="00C344BF"/>
    <w:rsid w:val="00C3503A"/>
    <w:rsid w:val="00C351E9"/>
    <w:rsid w:val="00C35696"/>
    <w:rsid w:val="00C357F7"/>
    <w:rsid w:val="00C364BB"/>
    <w:rsid w:val="00C4039B"/>
    <w:rsid w:val="00C404F7"/>
    <w:rsid w:val="00C40753"/>
    <w:rsid w:val="00C40789"/>
    <w:rsid w:val="00C4112C"/>
    <w:rsid w:val="00C41F77"/>
    <w:rsid w:val="00C425E1"/>
    <w:rsid w:val="00C42A44"/>
    <w:rsid w:val="00C42C57"/>
    <w:rsid w:val="00C4360F"/>
    <w:rsid w:val="00C4363A"/>
    <w:rsid w:val="00C4456F"/>
    <w:rsid w:val="00C44A91"/>
    <w:rsid w:val="00C47B34"/>
    <w:rsid w:val="00C50899"/>
    <w:rsid w:val="00C510E7"/>
    <w:rsid w:val="00C5125D"/>
    <w:rsid w:val="00C5148F"/>
    <w:rsid w:val="00C5218B"/>
    <w:rsid w:val="00C522B8"/>
    <w:rsid w:val="00C53B56"/>
    <w:rsid w:val="00C57950"/>
    <w:rsid w:val="00C612B0"/>
    <w:rsid w:val="00C6242C"/>
    <w:rsid w:val="00C62A0A"/>
    <w:rsid w:val="00C63236"/>
    <w:rsid w:val="00C632AD"/>
    <w:rsid w:val="00C63FF7"/>
    <w:rsid w:val="00C64CF4"/>
    <w:rsid w:val="00C65131"/>
    <w:rsid w:val="00C658BB"/>
    <w:rsid w:val="00C664B6"/>
    <w:rsid w:val="00C676C0"/>
    <w:rsid w:val="00C6775D"/>
    <w:rsid w:val="00C70379"/>
    <w:rsid w:val="00C70CC3"/>
    <w:rsid w:val="00C71490"/>
    <w:rsid w:val="00C71A89"/>
    <w:rsid w:val="00C71FC0"/>
    <w:rsid w:val="00C72141"/>
    <w:rsid w:val="00C72147"/>
    <w:rsid w:val="00C7245A"/>
    <w:rsid w:val="00C7255F"/>
    <w:rsid w:val="00C73985"/>
    <w:rsid w:val="00C73AD3"/>
    <w:rsid w:val="00C75D4F"/>
    <w:rsid w:val="00C76CDF"/>
    <w:rsid w:val="00C76DCD"/>
    <w:rsid w:val="00C774C4"/>
    <w:rsid w:val="00C779C5"/>
    <w:rsid w:val="00C77CD0"/>
    <w:rsid w:val="00C80BAF"/>
    <w:rsid w:val="00C81DF0"/>
    <w:rsid w:val="00C82337"/>
    <w:rsid w:val="00C825D4"/>
    <w:rsid w:val="00C834D4"/>
    <w:rsid w:val="00C83BDB"/>
    <w:rsid w:val="00C83D33"/>
    <w:rsid w:val="00C841CF"/>
    <w:rsid w:val="00C84795"/>
    <w:rsid w:val="00C852B1"/>
    <w:rsid w:val="00C855DD"/>
    <w:rsid w:val="00C86E7C"/>
    <w:rsid w:val="00C90F5B"/>
    <w:rsid w:val="00C910F9"/>
    <w:rsid w:val="00C91CCD"/>
    <w:rsid w:val="00C9271A"/>
    <w:rsid w:val="00C933A8"/>
    <w:rsid w:val="00C938E1"/>
    <w:rsid w:val="00C94D4C"/>
    <w:rsid w:val="00C97046"/>
    <w:rsid w:val="00C97B10"/>
    <w:rsid w:val="00C97EC7"/>
    <w:rsid w:val="00CA0026"/>
    <w:rsid w:val="00CA03B2"/>
    <w:rsid w:val="00CA1870"/>
    <w:rsid w:val="00CA1AA1"/>
    <w:rsid w:val="00CA1F30"/>
    <w:rsid w:val="00CA257E"/>
    <w:rsid w:val="00CA3821"/>
    <w:rsid w:val="00CA3BF0"/>
    <w:rsid w:val="00CA4244"/>
    <w:rsid w:val="00CA49CF"/>
    <w:rsid w:val="00CA4EAC"/>
    <w:rsid w:val="00CA522E"/>
    <w:rsid w:val="00CA5DBC"/>
    <w:rsid w:val="00CA689F"/>
    <w:rsid w:val="00CA7326"/>
    <w:rsid w:val="00CA7620"/>
    <w:rsid w:val="00CA7691"/>
    <w:rsid w:val="00CB200B"/>
    <w:rsid w:val="00CB20C5"/>
    <w:rsid w:val="00CB2589"/>
    <w:rsid w:val="00CB26BC"/>
    <w:rsid w:val="00CB2CC0"/>
    <w:rsid w:val="00CB2CEF"/>
    <w:rsid w:val="00CB3B4E"/>
    <w:rsid w:val="00CB3F30"/>
    <w:rsid w:val="00CB41DF"/>
    <w:rsid w:val="00CB4337"/>
    <w:rsid w:val="00CB434A"/>
    <w:rsid w:val="00CB46FD"/>
    <w:rsid w:val="00CB487F"/>
    <w:rsid w:val="00CB60FB"/>
    <w:rsid w:val="00CB6694"/>
    <w:rsid w:val="00CB6957"/>
    <w:rsid w:val="00CB78CA"/>
    <w:rsid w:val="00CB7E90"/>
    <w:rsid w:val="00CC004C"/>
    <w:rsid w:val="00CC05F3"/>
    <w:rsid w:val="00CC1F17"/>
    <w:rsid w:val="00CC25BC"/>
    <w:rsid w:val="00CC29A2"/>
    <w:rsid w:val="00CC41D5"/>
    <w:rsid w:val="00CC4F43"/>
    <w:rsid w:val="00CC599D"/>
    <w:rsid w:val="00CC62A1"/>
    <w:rsid w:val="00CC6BA1"/>
    <w:rsid w:val="00CD0B9D"/>
    <w:rsid w:val="00CD0C85"/>
    <w:rsid w:val="00CD0D70"/>
    <w:rsid w:val="00CD2246"/>
    <w:rsid w:val="00CD2348"/>
    <w:rsid w:val="00CD336F"/>
    <w:rsid w:val="00CD3DC7"/>
    <w:rsid w:val="00CD3EF8"/>
    <w:rsid w:val="00CD4466"/>
    <w:rsid w:val="00CD76D2"/>
    <w:rsid w:val="00CD7823"/>
    <w:rsid w:val="00CE0E07"/>
    <w:rsid w:val="00CE1253"/>
    <w:rsid w:val="00CE3079"/>
    <w:rsid w:val="00CE3E3B"/>
    <w:rsid w:val="00CE5EA0"/>
    <w:rsid w:val="00CE5EB2"/>
    <w:rsid w:val="00CE6342"/>
    <w:rsid w:val="00CE655E"/>
    <w:rsid w:val="00CE6A53"/>
    <w:rsid w:val="00CF073A"/>
    <w:rsid w:val="00CF0C2D"/>
    <w:rsid w:val="00CF0CA6"/>
    <w:rsid w:val="00CF0CD0"/>
    <w:rsid w:val="00CF13E7"/>
    <w:rsid w:val="00CF1B85"/>
    <w:rsid w:val="00CF1D34"/>
    <w:rsid w:val="00CF2CB7"/>
    <w:rsid w:val="00CF40F9"/>
    <w:rsid w:val="00CF460C"/>
    <w:rsid w:val="00CF5610"/>
    <w:rsid w:val="00CF5C1E"/>
    <w:rsid w:val="00CF6217"/>
    <w:rsid w:val="00CF6CA2"/>
    <w:rsid w:val="00CF7AF7"/>
    <w:rsid w:val="00CF7B02"/>
    <w:rsid w:val="00D00947"/>
    <w:rsid w:val="00D01D28"/>
    <w:rsid w:val="00D022AC"/>
    <w:rsid w:val="00D02F14"/>
    <w:rsid w:val="00D03333"/>
    <w:rsid w:val="00D03690"/>
    <w:rsid w:val="00D0394B"/>
    <w:rsid w:val="00D03D70"/>
    <w:rsid w:val="00D04013"/>
    <w:rsid w:val="00D04D28"/>
    <w:rsid w:val="00D04DC4"/>
    <w:rsid w:val="00D05C4B"/>
    <w:rsid w:val="00D05CBC"/>
    <w:rsid w:val="00D05D26"/>
    <w:rsid w:val="00D0617A"/>
    <w:rsid w:val="00D06426"/>
    <w:rsid w:val="00D07061"/>
    <w:rsid w:val="00D076DF"/>
    <w:rsid w:val="00D079C9"/>
    <w:rsid w:val="00D07B5D"/>
    <w:rsid w:val="00D07CFF"/>
    <w:rsid w:val="00D111FA"/>
    <w:rsid w:val="00D1120A"/>
    <w:rsid w:val="00D11ADA"/>
    <w:rsid w:val="00D12444"/>
    <w:rsid w:val="00D12E60"/>
    <w:rsid w:val="00D13D86"/>
    <w:rsid w:val="00D14678"/>
    <w:rsid w:val="00D158EB"/>
    <w:rsid w:val="00D160C1"/>
    <w:rsid w:val="00D167B6"/>
    <w:rsid w:val="00D16C93"/>
    <w:rsid w:val="00D1792D"/>
    <w:rsid w:val="00D205B9"/>
    <w:rsid w:val="00D20B5E"/>
    <w:rsid w:val="00D20EAE"/>
    <w:rsid w:val="00D21C46"/>
    <w:rsid w:val="00D22E98"/>
    <w:rsid w:val="00D24266"/>
    <w:rsid w:val="00D24C43"/>
    <w:rsid w:val="00D24EC4"/>
    <w:rsid w:val="00D25038"/>
    <w:rsid w:val="00D25126"/>
    <w:rsid w:val="00D25E10"/>
    <w:rsid w:val="00D25ED7"/>
    <w:rsid w:val="00D26DAD"/>
    <w:rsid w:val="00D30B12"/>
    <w:rsid w:val="00D30F63"/>
    <w:rsid w:val="00D323A3"/>
    <w:rsid w:val="00D32EA1"/>
    <w:rsid w:val="00D33797"/>
    <w:rsid w:val="00D34243"/>
    <w:rsid w:val="00D349FE"/>
    <w:rsid w:val="00D401DD"/>
    <w:rsid w:val="00D40B64"/>
    <w:rsid w:val="00D41140"/>
    <w:rsid w:val="00D41145"/>
    <w:rsid w:val="00D411F7"/>
    <w:rsid w:val="00D41721"/>
    <w:rsid w:val="00D421E5"/>
    <w:rsid w:val="00D43C10"/>
    <w:rsid w:val="00D45438"/>
    <w:rsid w:val="00D4578B"/>
    <w:rsid w:val="00D45B3D"/>
    <w:rsid w:val="00D45F1F"/>
    <w:rsid w:val="00D46420"/>
    <w:rsid w:val="00D4662E"/>
    <w:rsid w:val="00D46739"/>
    <w:rsid w:val="00D5085E"/>
    <w:rsid w:val="00D513ED"/>
    <w:rsid w:val="00D51E05"/>
    <w:rsid w:val="00D52C21"/>
    <w:rsid w:val="00D5387F"/>
    <w:rsid w:val="00D53F56"/>
    <w:rsid w:val="00D540E3"/>
    <w:rsid w:val="00D544C9"/>
    <w:rsid w:val="00D545D2"/>
    <w:rsid w:val="00D552A8"/>
    <w:rsid w:val="00D556F9"/>
    <w:rsid w:val="00D55A9A"/>
    <w:rsid w:val="00D55C6A"/>
    <w:rsid w:val="00D56264"/>
    <w:rsid w:val="00D605AF"/>
    <w:rsid w:val="00D60FAA"/>
    <w:rsid w:val="00D6189E"/>
    <w:rsid w:val="00D62AA3"/>
    <w:rsid w:val="00D63002"/>
    <w:rsid w:val="00D632D9"/>
    <w:rsid w:val="00D6498A"/>
    <w:rsid w:val="00D64BCF"/>
    <w:rsid w:val="00D64F10"/>
    <w:rsid w:val="00D650AC"/>
    <w:rsid w:val="00D6528A"/>
    <w:rsid w:val="00D65B06"/>
    <w:rsid w:val="00D66D56"/>
    <w:rsid w:val="00D6798D"/>
    <w:rsid w:val="00D70BDF"/>
    <w:rsid w:val="00D71433"/>
    <w:rsid w:val="00D71532"/>
    <w:rsid w:val="00D7167C"/>
    <w:rsid w:val="00D7177E"/>
    <w:rsid w:val="00D72863"/>
    <w:rsid w:val="00D72A80"/>
    <w:rsid w:val="00D72BB1"/>
    <w:rsid w:val="00D734C8"/>
    <w:rsid w:val="00D749E4"/>
    <w:rsid w:val="00D75676"/>
    <w:rsid w:val="00D76955"/>
    <w:rsid w:val="00D769EC"/>
    <w:rsid w:val="00D76D1D"/>
    <w:rsid w:val="00D80891"/>
    <w:rsid w:val="00D813DA"/>
    <w:rsid w:val="00D83D05"/>
    <w:rsid w:val="00D84091"/>
    <w:rsid w:val="00D84151"/>
    <w:rsid w:val="00D845F4"/>
    <w:rsid w:val="00D85141"/>
    <w:rsid w:val="00D85A2C"/>
    <w:rsid w:val="00D85FFE"/>
    <w:rsid w:val="00D8623D"/>
    <w:rsid w:val="00D86B73"/>
    <w:rsid w:val="00D86E78"/>
    <w:rsid w:val="00D90269"/>
    <w:rsid w:val="00D906D6"/>
    <w:rsid w:val="00D913D4"/>
    <w:rsid w:val="00D91C18"/>
    <w:rsid w:val="00D9260E"/>
    <w:rsid w:val="00D93216"/>
    <w:rsid w:val="00D93F82"/>
    <w:rsid w:val="00D944E0"/>
    <w:rsid w:val="00D951E4"/>
    <w:rsid w:val="00D9606A"/>
    <w:rsid w:val="00D96C83"/>
    <w:rsid w:val="00D978D1"/>
    <w:rsid w:val="00D97CB1"/>
    <w:rsid w:val="00DA3AF1"/>
    <w:rsid w:val="00DA4A06"/>
    <w:rsid w:val="00DA4B84"/>
    <w:rsid w:val="00DA4FAF"/>
    <w:rsid w:val="00DA508B"/>
    <w:rsid w:val="00DA5523"/>
    <w:rsid w:val="00DA5D4A"/>
    <w:rsid w:val="00DA5F3C"/>
    <w:rsid w:val="00DA5F85"/>
    <w:rsid w:val="00DA6911"/>
    <w:rsid w:val="00DA6FC9"/>
    <w:rsid w:val="00DA7203"/>
    <w:rsid w:val="00DB0186"/>
    <w:rsid w:val="00DB0938"/>
    <w:rsid w:val="00DB0998"/>
    <w:rsid w:val="00DB1353"/>
    <w:rsid w:val="00DB1B8B"/>
    <w:rsid w:val="00DB2192"/>
    <w:rsid w:val="00DB2196"/>
    <w:rsid w:val="00DB2206"/>
    <w:rsid w:val="00DB282B"/>
    <w:rsid w:val="00DB2D53"/>
    <w:rsid w:val="00DB3087"/>
    <w:rsid w:val="00DB30A0"/>
    <w:rsid w:val="00DB4DA0"/>
    <w:rsid w:val="00DB7547"/>
    <w:rsid w:val="00DC0BBE"/>
    <w:rsid w:val="00DC1133"/>
    <w:rsid w:val="00DC11A6"/>
    <w:rsid w:val="00DC181A"/>
    <w:rsid w:val="00DC1DE8"/>
    <w:rsid w:val="00DC1E8D"/>
    <w:rsid w:val="00DC2A89"/>
    <w:rsid w:val="00DC2AB5"/>
    <w:rsid w:val="00DC2CE8"/>
    <w:rsid w:val="00DC3346"/>
    <w:rsid w:val="00DC4B1A"/>
    <w:rsid w:val="00DC55E6"/>
    <w:rsid w:val="00DC562C"/>
    <w:rsid w:val="00DC648D"/>
    <w:rsid w:val="00DC77EC"/>
    <w:rsid w:val="00DC7E8F"/>
    <w:rsid w:val="00DD0377"/>
    <w:rsid w:val="00DD0991"/>
    <w:rsid w:val="00DD1F97"/>
    <w:rsid w:val="00DD1FF0"/>
    <w:rsid w:val="00DD273C"/>
    <w:rsid w:val="00DD2A38"/>
    <w:rsid w:val="00DD2D88"/>
    <w:rsid w:val="00DD3C7E"/>
    <w:rsid w:val="00DD44A7"/>
    <w:rsid w:val="00DD50AE"/>
    <w:rsid w:val="00DD5941"/>
    <w:rsid w:val="00DD5BCF"/>
    <w:rsid w:val="00DD5D82"/>
    <w:rsid w:val="00DD63C0"/>
    <w:rsid w:val="00DD79EC"/>
    <w:rsid w:val="00DD7EB6"/>
    <w:rsid w:val="00DE126D"/>
    <w:rsid w:val="00DE19FE"/>
    <w:rsid w:val="00DE22F2"/>
    <w:rsid w:val="00DE2506"/>
    <w:rsid w:val="00DE3B5A"/>
    <w:rsid w:val="00DE4978"/>
    <w:rsid w:val="00DE4A0B"/>
    <w:rsid w:val="00DE4B65"/>
    <w:rsid w:val="00DE4CF8"/>
    <w:rsid w:val="00DE5EC8"/>
    <w:rsid w:val="00DE61DF"/>
    <w:rsid w:val="00DE625A"/>
    <w:rsid w:val="00DE7B07"/>
    <w:rsid w:val="00DF0386"/>
    <w:rsid w:val="00DF0DA9"/>
    <w:rsid w:val="00DF19B2"/>
    <w:rsid w:val="00DF2243"/>
    <w:rsid w:val="00DF2BCB"/>
    <w:rsid w:val="00DF3368"/>
    <w:rsid w:val="00DF63A6"/>
    <w:rsid w:val="00DF6490"/>
    <w:rsid w:val="00DF6610"/>
    <w:rsid w:val="00DF664A"/>
    <w:rsid w:val="00DF77ED"/>
    <w:rsid w:val="00DF7C38"/>
    <w:rsid w:val="00E02FC8"/>
    <w:rsid w:val="00E03521"/>
    <w:rsid w:val="00E0445C"/>
    <w:rsid w:val="00E05BDF"/>
    <w:rsid w:val="00E06006"/>
    <w:rsid w:val="00E069B8"/>
    <w:rsid w:val="00E07D83"/>
    <w:rsid w:val="00E102AD"/>
    <w:rsid w:val="00E103A8"/>
    <w:rsid w:val="00E11579"/>
    <w:rsid w:val="00E11788"/>
    <w:rsid w:val="00E11995"/>
    <w:rsid w:val="00E12387"/>
    <w:rsid w:val="00E12799"/>
    <w:rsid w:val="00E13188"/>
    <w:rsid w:val="00E13532"/>
    <w:rsid w:val="00E14219"/>
    <w:rsid w:val="00E15123"/>
    <w:rsid w:val="00E1577D"/>
    <w:rsid w:val="00E16345"/>
    <w:rsid w:val="00E165A4"/>
    <w:rsid w:val="00E17519"/>
    <w:rsid w:val="00E17A74"/>
    <w:rsid w:val="00E20B4E"/>
    <w:rsid w:val="00E21B5E"/>
    <w:rsid w:val="00E2338A"/>
    <w:rsid w:val="00E233DC"/>
    <w:rsid w:val="00E235F9"/>
    <w:rsid w:val="00E23832"/>
    <w:rsid w:val="00E239B4"/>
    <w:rsid w:val="00E23E33"/>
    <w:rsid w:val="00E24949"/>
    <w:rsid w:val="00E24FDC"/>
    <w:rsid w:val="00E25195"/>
    <w:rsid w:val="00E25A0A"/>
    <w:rsid w:val="00E27141"/>
    <w:rsid w:val="00E27143"/>
    <w:rsid w:val="00E27509"/>
    <w:rsid w:val="00E27613"/>
    <w:rsid w:val="00E278F8"/>
    <w:rsid w:val="00E27FC7"/>
    <w:rsid w:val="00E30366"/>
    <w:rsid w:val="00E30DA0"/>
    <w:rsid w:val="00E31084"/>
    <w:rsid w:val="00E31807"/>
    <w:rsid w:val="00E31D24"/>
    <w:rsid w:val="00E32043"/>
    <w:rsid w:val="00E3216A"/>
    <w:rsid w:val="00E33699"/>
    <w:rsid w:val="00E337E0"/>
    <w:rsid w:val="00E35090"/>
    <w:rsid w:val="00E3514F"/>
    <w:rsid w:val="00E353F0"/>
    <w:rsid w:val="00E35BD9"/>
    <w:rsid w:val="00E36869"/>
    <w:rsid w:val="00E36CBE"/>
    <w:rsid w:val="00E3761C"/>
    <w:rsid w:val="00E3775B"/>
    <w:rsid w:val="00E40293"/>
    <w:rsid w:val="00E4166D"/>
    <w:rsid w:val="00E42E39"/>
    <w:rsid w:val="00E42F89"/>
    <w:rsid w:val="00E434C1"/>
    <w:rsid w:val="00E43785"/>
    <w:rsid w:val="00E43A02"/>
    <w:rsid w:val="00E45597"/>
    <w:rsid w:val="00E45D98"/>
    <w:rsid w:val="00E47404"/>
    <w:rsid w:val="00E5038F"/>
    <w:rsid w:val="00E527D1"/>
    <w:rsid w:val="00E53665"/>
    <w:rsid w:val="00E53A0A"/>
    <w:rsid w:val="00E54266"/>
    <w:rsid w:val="00E54824"/>
    <w:rsid w:val="00E55A3C"/>
    <w:rsid w:val="00E55E21"/>
    <w:rsid w:val="00E55F27"/>
    <w:rsid w:val="00E5665B"/>
    <w:rsid w:val="00E56929"/>
    <w:rsid w:val="00E576EC"/>
    <w:rsid w:val="00E60057"/>
    <w:rsid w:val="00E60114"/>
    <w:rsid w:val="00E61B27"/>
    <w:rsid w:val="00E61D2A"/>
    <w:rsid w:val="00E62416"/>
    <w:rsid w:val="00E62DA6"/>
    <w:rsid w:val="00E63C06"/>
    <w:rsid w:val="00E643D3"/>
    <w:rsid w:val="00E6480F"/>
    <w:rsid w:val="00E666EE"/>
    <w:rsid w:val="00E668D6"/>
    <w:rsid w:val="00E66C7C"/>
    <w:rsid w:val="00E700C2"/>
    <w:rsid w:val="00E70622"/>
    <w:rsid w:val="00E70AE2"/>
    <w:rsid w:val="00E70F41"/>
    <w:rsid w:val="00E71104"/>
    <w:rsid w:val="00E71BB1"/>
    <w:rsid w:val="00E723A2"/>
    <w:rsid w:val="00E7329B"/>
    <w:rsid w:val="00E732E3"/>
    <w:rsid w:val="00E7339A"/>
    <w:rsid w:val="00E73F06"/>
    <w:rsid w:val="00E741B7"/>
    <w:rsid w:val="00E74563"/>
    <w:rsid w:val="00E74642"/>
    <w:rsid w:val="00E75C13"/>
    <w:rsid w:val="00E76786"/>
    <w:rsid w:val="00E76EA0"/>
    <w:rsid w:val="00E77154"/>
    <w:rsid w:val="00E77937"/>
    <w:rsid w:val="00E779E9"/>
    <w:rsid w:val="00E77B45"/>
    <w:rsid w:val="00E77BD3"/>
    <w:rsid w:val="00E77BFB"/>
    <w:rsid w:val="00E805A6"/>
    <w:rsid w:val="00E8106A"/>
    <w:rsid w:val="00E822CF"/>
    <w:rsid w:val="00E822E4"/>
    <w:rsid w:val="00E824E3"/>
    <w:rsid w:val="00E82B9D"/>
    <w:rsid w:val="00E82D19"/>
    <w:rsid w:val="00E8313F"/>
    <w:rsid w:val="00E83EA9"/>
    <w:rsid w:val="00E84123"/>
    <w:rsid w:val="00E85228"/>
    <w:rsid w:val="00E85778"/>
    <w:rsid w:val="00E85A40"/>
    <w:rsid w:val="00E85AE2"/>
    <w:rsid w:val="00E85BF6"/>
    <w:rsid w:val="00E85DBE"/>
    <w:rsid w:val="00E87185"/>
    <w:rsid w:val="00E87BD1"/>
    <w:rsid w:val="00E928B8"/>
    <w:rsid w:val="00E92EE5"/>
    <w:rsid w:val="00E93246"/>
    <w:rsid w:val="00E93546"/>
    <w:rsid w:val="00E93A4A"/>
    <w:rsid w:val="00E942DD"/>
    <w:rsid w:val="00E94EEC"/>
    <w:rsid w:val="00E95843"/>
    <w:rsid w:val="00E95F0C"/>
    <w:rsid w:val="00E971D7"/>
    <w:rsid w:val="00E97406"/>
    <w:rsid w:val="00EA1CEA"/>
    <w:rsid w:val="00EA1E6E"/>
    <w:rsid w:val="00EA39C8"/>
    <w:rsid w:val="00EA3EF4"/>
    <w:rsid w:val="00EA470E"/>
    <w:rsid w:val="00EA60BD"/>
    <w:rsid w:val="00EA6465"/>
    <w:rsid w:val="00EA7A8A"/>
    <w:rsid w:val="00EB02F1"/>
    <w:rsid w:val="00EB0903"/>
    <w:rsid w:val="00EB114D"/>
    <w:rsid w:val="00EB1A90"/>
    <w:rsid w:val="00EB1FBB"/>
    <w:rsid w:val="00EB21B1"/>
    <w:rsid w:val="00EB27BC"/>
    <w:rsid w:val="00EB2CFF"/>
    <w:rsid w:val="00EB31EE"/>
    <w:rsid w:val="00EB49FA"/>
    <w:rsid w:val="00EB520F"/>
    <w:rsid w:val="00EB52A4"/>
    <w:rsid w:val="00EB65CD"/>
    <w:rsid w:val="00EB6ACD"/>
    <w:rsid w:val="00EC0670"/>
    <w:rsid w:val="00EC0791"/>
    <w:rsid w:val="00EC07D5"/>
    <w:rsid w:val="00EC0BF1"/>
    <w:rsid w:val="00EC249F"/>
    <w:rsid w:val="00EC46AB"/>
    <w:rsid w:val="00EC50E4"/>
    <w:rsid w:val="00EC69DD"/>
    <w:rsid w:val="00EC6B33"/>
    <w:rsid w:val="00ED08D0"/>
    <w:rsid w:val="00ED09E2"/>
    <w:rsid w:val="00ED0D16"/>
    <w:rsid w:val="00ED1971"/>
    <w:rsid w:val="00ED2441"/>
    <w:rsid w:val="00ED3FD0"/>
    <w:rsid w:val="00ED57BE"/>
    <w:rsid w:val="00ED67E6"/>
    <w:rsid w:val="00ED6DB1"/>
    <w:rsid w:val="00ED6E5D"/>
    <w:rsid w:val="00ED6F90"/>
    <w:rsid w:val="00ED785F"/>
    <w:rsid w:val="00EE0147"/>
    <w:rsid w:val="00EE04AD"/>
    <w:rsid w:val="00EE1C2E"/>
    <w:rsid w:val="00EE1CE5"/>
    <w:rsid w:val="00EE2210"/>
    <w:rsid w:val="00EE268D"/>
    <w:rsid w:val="00EE2FD2"/>
    <w:rsid w:val="00EE3205"/>
    <w:rsid w:val="00EE37A8"/>
    <w:rsid w:val="00EE4217"/>
    <w:rsid w:val="00EE4431"/>
    <w:rsid w:val="00EE55C3"/>
    <w:rsid w:val="00EE5AF6"/>
    <w:rsid w:val="00EE6C73"/>
    <w:rsid w:val="00EE6D66"/>
    <w:rsid w:val="00EE7046"/>
    <w:rsid w:val="00EE76AE"/>
    <w:rsid w:val="00EE7740"/>
    <w:rsid w:val="00EE77C3"/>
    <w:rsid w:val="00EF0132"/>
    <w:rsid w:val="00EF07E2"/>
    <w:rsid w:val="00EF2C8B"/>
    <w:rsid w:val="00EF2E46"/>
    <w:rsid w:val="00EF3445"/>
    <w:rsid w:val="00EF414A"/>
    <w:rsid w:val="00EF420B"/>
    <w:rsid w:val="00EF4B14"/>
    <w:rsid w:val="00EF5FC7"/>
    <w:rsid w:val="00EF6267"/>
    <w:rsid w:val="00EF6A27"/>
    <w:rsid w:val="00EF6FB4"/>
    <w:rsid w:val="00EF7E0F"/>
    <w:rsid w:val="00F00459"/>
    <w:rsid w:val="00F013E2"/>
    <w:rsid w:val="00F01590"/>
    <w:rsid w:val="00F020E0"/>
    <w:rsid w:val="00F021A2"/>
    <w:rsid w:val="00F0434A"/>
    <w:rsid w:val="00F04723"/>
    <w:rsid w:val="00F05033"/>
    <w:rsid w:val="00F054AA"/>
    <w:rsid w:val="00F05EEA"/>
    <w:rsid w:val="00F06D2A"/>
    <w:rsid w:val="00F07007"/>
    <w:rsid w:val="00F07E99"/>
    <w:rsid w:val="00F11BD1"/>
    <w:rsid w:val="00F12D18"/>
    <w:rsid w:val="00F1461E"/>
    <w:rsid w:val="00F1500E"/>
    <w:rsid w:val="00F175E4"/>
    <w:rsid w:val="00F20C8C"/>
    <w:rsid w:val="00F20ED9"/>
    <w:rsid w:val="00F22EA0"/>
    <w:rsid w:val="00F22F06"/>
    <w:rsid w:val="00F23A7C"/>
    <w:rsid w:val="00F23E67"/>
    <w:rsid w:val="00F24D3F"/>
    <w:rsid w:val="00F25911"/>
    <w:rsid w:val="00F25CDC"/>
    <w:rsid w:val="00F25D6E"/>
    <w:rsid w:val="00F2620C"/>
    <w:rsid w:val="00F264F3"/>
    <w:rsid w:val="00F26D34"/>
    <w:rsid w:val="00F26FDA"/>
    <w:rsid w:val="00F27103"/>
    <w:rsid w:val="00F273FB"/>
    <w:rsid w:val="00F30B91"/>
    <w:rsid w:val="00F31229"/>
    <w:rsid w:val="00F31E4F"/>
    <w:rsid w:val="00F32453"/>
    <w:rsid w:val="00F3251D"/>
    <w:rsid w:val="00F32DF3"/>
    <w:rsid w:val="00F32F35"/>
    <w:rsid w:val="00F32F8E"/>
    <w:rsid w:val="00F32FD6"/>
    <w:rsid w:val="00F33A1C"/>
    <w:rsid w:val="00F33D53"/>
    <w:rsid w:val="00F33DD4"/>
    <w:rsid w:val="00F35396"/>
    <w:rsid w:val="00F36963"/>
    <w:rsid w:val="00F371E2"/>
    <w:rsid w:val="00F37CC5"/>
    <w:rsid w:val="00F37F06"/>
    <w:rsid w:val="00F400A4"/>
    <w:rsid w:val="00F404D9"/>
    <w:rsid w:val="00F40657"/>
    <w:rsid w:val="00F40F53"/>
    <w:rsid w:val="00F410E8"/>
    <w:rsid w:val="00F41265"/>
    <w:rsid w:val="00F416E3"/>
    <w:rsid w:val="00F42B21"/>
    <w:rsid w:val="00F4351D"/>
    <w:rsid w:val="00F438D2"/>
    <w:rsid w:val="00F439C5"/>
    <w:rsid w:val="00F43BBB"/>
    <w:rsid w:val="00F45A11"/>
    <w:rsid w:val="00F45B83"/>
    <w:rsid w:val="00F45E25"/>
    <w:rsid w:val="00F46709"/>
    <w:rsid w:val="00F469DB"/>
    <w:rsid w:val="00F4741C"/>
    <w:rsid w:val="00F47D68"/>
    <w:rsid w:val="00F509F5"/>
    <w:rsid w:val="00F511C8"/>
    <w:rsid w:val="00F512D0"/>
    <w:rsid w:val="00F51717"/>
    <w:rsid w:val="00F517E9"/>
    <w:rsid w:val="00F51E32"/>
    <w:rsid w:val="00F52B51"/>
    <w:rsid w:val="00F5385E"/>
    <w:rsid w:val="00F53CCF"/>
    <w:rsid w:val="00F54028"/>
    <w:rsid w:val="00F54F53"/>
    <w:rsid w:val="00F55D12"/>
    <w:rsid w:val="00F561F0"/>
    <w:rsid w:val="00F5777B"/>
    <w:rsid w:val="00F61867"/>
    <w:rsid w:val="00F62698"/>
    <w:rsid w:val="00F62902"/>
    <w:rsid w:val="00F63FB3"/>
    <w:rsid w:val="00F644E3"/>
    <w:rsid w:val="00F6479E"/>
    <w:rsid w:val="00F648F7"/>
    <w:rsid w:val="00F64A18"/>
    <w:rsid w:val="00F64E53"/>
    <w:rsid w:val="00F65657"/>
    <w:rsid w:val="00F65844"/>
    <w:rsid w:val="00F65E20"/>
    <w:rsid w:val="00F66337"/>
    <w:rsid w:val="00F66357"/>
    <w:rsid w:val="00F66C9E"/>
    <w:rsid w:val="00F672AC"/>
    <w:rsid w:val="00F672B9"/>
    <w:rsid w:val="00F67C9E"/>
    <w:rsid w:val="00F70975"/>
    <w:rsid w:val="00F70AAF"/>
    <w:rsid w:val="00F71587"/>
    <w:rsid w:val="00F721F9"/>
    <w:rsid w:val="00F72328"/>
    <w:rsid w:val="00F72E76"/>
    <w:rsid w:val="00F734A0"/>
    <w:rsid w:val="00F73567"/>
    <w:rsid w:val="00F7364E"/>
    <w:rsid w:val="00F73BA4"/>
    <w:rsid w:val="00F73F9F"/>
    <w:rsid w:val="00F7429C"/>
    <w:rsid w:val="00F76D6D"/>
    <w:rsid w:val="00F80A84"/>
    <w:rsid w:val="00F80C92"/>
    <w:rsid w:val="00F81395"/>
    <w:rsid w:val="00F81F76"/>
    <w:rsid w:val="00F82A65"/>
    <w:rsid w:val="00F83289"/>
    <w:rsid w:val="00F83E21"/>
    <w:rsid w:val="00F8414C"/>
    <w:rsid w:val="00F843F5"/>
    <w:rsid w:val="00F84AF2"/>
    <w:rsid w:val="00F84B5C"/>
    <w:rsid w:val="00F85A47"/>
    <w:rsid w:val="00F860FC"/>
    <w:rsid w:val="00F862A4"/>
    <w:rsid w:val="00F86342"/>
    <w:rsid w:val="00F8692B"/>
    <w:rsid w:val="00F87016"/>
    <w:rsid w:val="00F87B33"/>
    <w:rsid w:val="00F90E39"/>
    <w:rsid w:val="00F93140"/>
    <w:rsid w:val="00F93D07"/>
    <w:rsid w:val="00F943F1"/>
    <w:rsid w:val="00F95972"/>
    <w:rsid w:val="00F963F6"/>
    <w:rsid w:val="00F9733B"/>
    <w:rsid w:val="00F9763E"/>
    <w:rsid w:val="00FA0F69"/>
    <w:rsid w:val="00FA1230"/>
    <w:rsid w:val="00FA1952"/>
    <w:rsid w:val="00FA2CD7"/>
    <w:rsid w:val="00FA3260"/>
    <w:rsid w:val="00FA3B41"/>
    <w:rsid w:val="00FA3F00"/>
    <w:rsid w:val="00FA601C"/>
    <w:rsid w:val="00FA645A"/>
    <w:rsid w:val="00FA649F"/>
    <w:rsid w:val="00FA7761"/>
    <w:rsid w:val="00FB2320"/>
    <w:rsid w:val="00FB2394"/>
    <w:rsid w:val="00FB25C7"/>
    <w:rsid w:val="00FB2DD0"/>
    <w:rsid w:val="00FB2ED5"/>
    <w:rsid w:val="00FB2F87"/>
    <w:rsid w:val="00FB3B49"/>
    <w:rsid w:val="00FB453D"/>
    <w:rsid w:val="00FB4D48"/>
    <w:rsid w:val="00FB5242"/>
    <w:rsid w:val="00FB5655"/>
    <w:rsid w:val="00FB58FC"/>
    <w:rsid w:val="00FB5C8B"/>
    <w:rsid w:val="00FB5F54"/>
    <w:rsid w:val="00FB6B13"/>
    <w:rsid w:val="00FB6B16"/>
    <w:rsid w:val="00FB7A04"/>
    <w:rsid w:val="00FC0E21"/>
    <w:rsid w:val="00FC1343"/>
    <w:rsid w:val="00FC1DA6"/>
    <w:rsid w:val="00FC2111"/>
    <w:rsid w:val="00FC27EE"/>
    <w:rsid w:val="00FC3173"/>
    <w:rsid w:val="00FC461F"/>
    <w:rsid w:val="00FC5059"/>
    <w:rsid w:val="00FC52C7"/>
    <w:rsid w:val="00FC5506"/>
    <w:rsid w:val="00FC550E"/>
    <w:rsid w:val="00FC589C"/>
    <w:rsid w:val="00FC5BAB"/>
    <w:rsid w:val="00FC5E6B"/>
    <w:rsid w:val="00FC61FF"/>
    <w:rsid w:val="00FC6774"/>
    <w:rsid w:val="00FC6E7D"/>
    <w:rsid w:val="00FC6FC9"/>
    <w:rsid w:val="00FC706C"/>
    <w:rsid w:val="00FC7F31"/>
    <w:rsid w:val="00FD0823"/>
    <w:rsid w:val="00FD10F9"/>
    <w:rsid w:val="00FD3CDB"/>
    <w:rsid w:val="00FD3E94"/>
    <w:rsid w:val="00FD4C84"/>
    <w:rsid w:val="00FD4D2D"/>
    <w:rsid w:val="00FD595E"/>
    <w:rsid w:val="00FD63B4"/>
    <w:rsid w:val="00FD63E5"/>
    <w:rsid w:val="00FD6D6A"/>
    <w:rsid w:val="00FD7CBD"/>
    <w:rsid w:val="00FE0B19"/>
    <w:rsid w:val="00FE234B"/>
    <w:rsid w:val="00FE24B3"/>
    <w:rsid w:val="00FE25E5"/>
    <w:rsid w:val="00FE27B8"/>
    <w:rsid w:val="00FE27EC"/>
    <w:rsid w:val="00FE2D70"/>
    <w:rsid w:val="00FE36D1"/>
    <w:rsid w:val="00FE395B"/>
    <w:rsid w:val="00FF0F89"/>
    <w:rsid w:val="00FF14DB"/>
    <w:rsid w:val="00FF1510"/>
    <w:rsid w:val="00FF156B"/>
    <w:rsid w:val="00FF1895"/>
    <w:rsid w:val="00FF1A94"/>
    <w:rsid w:val="00FF3334"/>
    <w:rsid w:val="00FF44BF"/>
    <w:rsid w:val="00FF4AD3"/>
    <w:rsid w:val="00FF5FDD"/>
    <w:rsid w:val="00FF6192"/>
    <w:rsid w:val="00FF68BD"/>
    <w:rsid w:val="00FF69E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84"/>
    <w:rPr>
      <w:sz w:val="24"/>
      <w:szCs w:val="24"/>
    </w:rPr>
  </w:style>
  <w:style w:type="paragraph" w:styleId="Heading1">
    <w:name w:val="heading 1"/>
    <w:basedOn w:val="Normal"/>
    <w:next w:val="Normal"/>
    <w:link w:val="Heading1Char"/>
    <w:uiPriority w:val="9"/>
    <w:qFormat/>
    <w:rsid w:val="00BC758F"/>
    <w:pPr>
      <w:keepNext/>
      <w:jc w:val="center"/>
      <w:outlineLvl w:val="0"/>
    </w:pPr>
    <w:rPr>
      <w:b/>
      <w:bCs/>
    </w:rPr>
  </w:style>
  <w:style w:type="paragraph" w:styleId="Heading2">
    <w:name w:val="heading 2"/>
    <w:basedOn w:val="Normal"/>
    <w:next w:val="Normal"/>
    <w:qFormat/>
    <w:rsid w:val="00BC758F"/>
    <w:pPr>
      <w:keepNext/>
      <w:jc w:val="center"/>
      <w:outlineLvl w:val="1"/>
    </w:pPr>
    <w:rPr>
      <w:b/>
      <w:bCs/>
      <w:sz w:val="20"/>
    </w:rPr>
  </w:style>
  <w:style w:type="paragraph" w:styleId="Heading3">
    <w:name w:val="heading 3"/>
    <w:basedOn w:val="Normal"/>
    <w:link w:val="Heading3Char"/>
    <w:qFormat/>
    <w:rsid w:val="008C04AD"/>
    <w:pPr>
      <w:spacing w:before="100" w:beforeAutospacing="1" w:after="100" w:afterAutospacing="1"/>
      <w:outlineLvl w:val="2"/>
    </w:pPr>
    <w:rPr>
      <w:b/>
      <w:bCs/>
      <w:sz w:val="27"/>
      <w:szCs w:val="27"/>
    </w:rPr>
  </w:style>
  <w:style w:type="paragraph" w:styleId="Heading4">
    <w:name w:val="heading 4"/>
    <w:basedOn w:val="Normal"/>
    <w:qFormat/>
    <w:rsid w:val="008C04AD"/>
    <w:pPr>
      <w:spacing w:before="100" w:beforeAutospacing="1" w:after="100" w:afterAutospacing="1"/>
      <w:outlineLvl w:val="3"/>
    </w:pPr>
    <w:rPr>
      <w:b/>
      <w:bCs/>
    </w:rPr>
  </w:style>
  <w:style w:type="paragraph" w:styleId="Heading5">
    <w:name w:val="heading 5"/>
    <w:basedOn w:val="Normal"/>
    <w:next w:val="Normal"/>
    <w:link w:val="Heading5Char"/>
    <w:qFormat/>
    <w:rsid w:val="008C04AD"/>
    <w:pPr>
      <w:spacing w:before="240" w:after="60"/>
      <w:outlineLvl w:val="4"/>
    </w:pPr>
    <w:rPr>
      <w:b/>
      <w:bCs/>
      <w:i/>
      <w:iCs/>
      <w:sz w:val="26"/>
      <w:szCs w:val="26"/>
    </w:rPr>
  </w:style>
  <w:style w:type="paragraph" w:styleId="Heading6">
    <w:name w:val="heading 6"/>
    <w:basedOn w:val="Normal"/>
    <w:next w:val="Normal"/>
    <w:qFormat/>
    <w:rsid w:val="00C05DCD"/>
    <w:pPr>
      <w:spacing w:before="240" w:after="60"/>
      <w:outlineLvl w:val="5"/>
    </w:pPr>
    <w:rPr>
      <w:b/>
      <w:bCs/>
      <w:sz w:val="22"/>
      <w:szCs w:val="22"/>
    </w:rPr>
  </w:style>
  <w:style w:type="paragraph" w:styleId="Heading7">
    <w:name w:val="heading 7"/>
    <w:basedOn w:val="Normal"/>
    <w:next w:val="Normal"/>
    <w:qFormat/>
    <w:rsid w:val="00C05DCD"/>
    <w:pPr>
      <w:keepNext/>
      <w:numPr>
        <w:ilvl w:val="1"/>
        <w:numId w:val="2"/>
      </w:numPr>
      <w:jc w:val="both"/>
      <w:outlineLvl w:val="6"/>
    </w:pPr>
    <w:rPr>
      <w:b/>
      <w:bCs/>
      <w:u w:val="single"/>
      <w:lang w:val="sl-SI" w:eastAsia="sl-SI"/>
    </w:rPr>
  </w:style>
  <w:style w:type="paragraph" w:styleId="Heading9">
    <w:name w:val="heading 9"/>
    <w:basedOn w:val="Normal"/>
    <w:next w:val="Normal"/>
    <w:qFormat/>
    <w:rsid w:val="00C05DCD"/>
    <w:pPr>
      <w:keepNext/>
      <w:numPr>
        <w:ilvl w:val="2"/>
        <w:numId w:val="1"/>
      </w:numPr>
      <w:jc w:val="both"/>
      <w:outlineLvl w:val="8"/>
    </w:pPr>
    <w:rPr>
      <w:b/>
      <w:bCs/>
      <w:u w:val="single"/>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C758F"/>
    <w:rPr>
      <w:sz w:val="16"/>
      <w:szCs w:val="16"/>
    </w:rPr>
  </w:style>
  <w:style w:type="paragraph" w:styleId="CommentText">
    <w:name w:val="annotation text"/>
    <w:basedOn w:val="Normal"/>
    <w:link w:val="CommentTextChar"/>
    <w:uiPriority w:val="99"/>
    <w:rsid w:val="00BC758F"/>
    <w:rPr>
      <w:sz w:val="20"/>
      <w:szCs w:val="20"/>
      <w:lang w:val="sq-AL"/>
    </w:rPr>
  </w:style>
  <w:style w:type="paragraph" w:styleId="BalloonText">
    <w:name w:val="Balloon Text"/>
    <w:basedOn w:val="Normal"/>
    <w:link w:val="BalloonTextChar"/>
    <w:uiPriority w:val="99"/>
    <w:semiHidden/>
    <w:rsid w:val="00BC758F"/>
    <w:rPr>
      <w:rFonts w:ascii="Tahoma" w:hAnsi="Tahoma" w:cs="Tahoma"/>
      <w:sz w:val="16"/>
      <w:szCs w:val="16"/>
      <w:lang w:val="sq-AL"/>
    </w:rPr>
  </w:style>
  <w:style w:type="paragraph" w:styleId="Footer">
    <w:name w:val="footer"/>
    <w:basedOn w:val="Normal"/>
    <w:link w:val="FooterChar"/>
    <w:uiPriority w:val="99"/>
    <w:rsid w:val="00BC758F"/>
    <w:pPr>
      <w:tabs>
        <w:tab w:val="center" w:pos="4535"/>
        <w:tab w:val="right" w:pos="9071"/>
      </w:tabs>
    </w:pPr>
    <w:rPr>
      <w:lang w:val="sq-AL"/>
    </w:rPr>
  </w:style>
  <w:style w:type="character" w:styleId="PageNumber">
    <w:name w:val="page number"/>
    <w:basedOn w:val="DefaultParagraphFont"/>
    <w:rsid w:val="00BC758F"/>
  </w:style>
  <w:style w:type="paragraph" w:styleId="DocumentMap">
    <w:name w:val="Document Map"/>
    <w:basedOn w:val="Normal"/>
    <w:link w:val="DocumentMapChar"/>
    <w:semiHidden/>
    <w:rsid w:val="00BC758F"/>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rsid w:val="00BC758F"/>
    <w:rPr>
      <w:rFonts w:ascii="Arial" w:hAnsi="Arial"/>
      <w:b/>
      <w:bCs/>
      <w:lang w:val="en-US"/>
    </w:rPr>
  </w:style>
  <w:style w:type="paragraph" w:styleId="Header">
    <w:name w:val="header"/>
    <w:basedOn w:val="Normal"/>
    <w:link w:val="HeaderChar"/>
    <w:rsid w:val="00BC758F"/>
    <w:pPr>
      <w:tabs>
        <w:tab w:val="center" w:pos="4535"/>
        <w:tab w:val="right" w:pos="9071"/>
      </w:tabs>
    </w:pPr>
    <w:rPr>
      <w:lang w:val="sq-AL"/>
    </w:rPr>
  </w:style>
  <w:style w:type="character" w:customStyle="1" w:styleId="HeaderChar">
    <w:name w:val="Header Char"/>
    <w:basedOn w:val="DefaultParagraphFont"/>
    <w:link w:val="Header"/>
    <w:rsid w:val="00A66586"/>
    <w:rPr>
      <w:sz w:val="24"/>
      <w:szCs w:val="24"/>
      <w:lang w:val="sq-AL" w:eastAsia="en-US" w:bidi="ar-SA"/>
    </w:rPr>
  </w:style>
  <w:style w:type="paragraph" w:styleId="Caption">
    <w:name w:val="caption"/>
    <w:basedOn w:val="Normal"/>
    <w:next w:val="Normal"/>
    <w:qFormat/>
    <w:rsid w:val="00BC758F"/>
    <w:pPr>
      <w:jc w:val="center"/>
    </w:pPr>
    <w:rPr>
      <w:b/>
    </w:rPr>
  </w:style>
  <w:style w:type="paragraph" w:styleId="BodyText">
    <w:name w:val="Body Text"/>
    <w:basedOn w:val="Normal"/>
    <w:link w:val="BodyTextChar"/>
    <w:rsid w:val="00BC758F"/>
    <w:pPr>
      <w:jc w:val="both"/>
    </w:pPr>
    <w:rPr>
      <w:lang w:val="it-IT"/>
    </w:rPr>
  </w:style>
  <w:style w:type="paragraph" w:styleId="NormalWeb">
    <w:name w:val="Normal (Web)"/>
    <w:basedOn w:val="Normal"/>
    <w:link w:val="NormalWebChar"/>
    <w:uiPriority w:val="99"/>
    <w:rsid w:val="00C05DCD"/>
    <w:pPr>
      <w:spacing w:before="100" w:beforeAutospacing="1" w:after="100" w:afterAutospacing="1"/>
    </w:pPr>
    <w:rPr>
      <w:rFonts w:ascii="Arial Unicode MS" w:eastAsia="Arial Unicode MS" w:hAnsi="Arial Unicode MS"/>
      <w:lang w:val="sq-AL"/>
    </w:rPr>
  </w:style>
  <w:style w:type="character" w:styleId="Hyperlink">
    <w:name w:val="Hyperlink"/>
    <w:basedOn w:val="DefaultParagraphFont"/>
    <w:rsid w:val="002E3F30"/>
    <w:rPr>
      <w:color w:val="0000FF"/>
      <w:u w:val="single"/>
    </w:rPr>
  </w:style>
  <w:style w:type="character" w:customStyle="1" w:styleId="law-title1">
    <w:name w:val="law-title1"/>
    <w:basedOn w:val="DefaultParagraphFont"/>
    <w:rsid w:val="002E3F30"/>
    <w:rPr>
      <w:b/>
      <w:bCs/>
    </w:rPr>
  </w:style>
  <w:style w:type="character" w:customStyle="1" w:styleId="title21">
    <w:name w:val="title21"/>
    <w:basedOn w:val="DefaultParagraphFont"/>
    <w:rsid w:val="002E3F30"/>
    <w:rPr>
      <w:b/>
      <w:bCs/>
      <w:i w:val="0"/>
      <w:iCs w:val="0"/>
      <w:color w:val="000000"/>
      <w:sz w:val="27"/>
      <w:szCs w:val="27"/>
    </w:rPr>
  </w:style>
  <w:style w:type="paragraph" w:styleId="HTMLPreformatted">
    <w:name w:val="HTML Preformatted"/>
    <w:basedOn w:val="Normal"/>
    <w:link w:val="HTMLPreformattedChar"/>
    <w:uiPriority w:val="99"/>
    <w:rsid w:val="002E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link w:val="TitleChar"/>
    <w:qFormat/>
    <w:rsid w:val="003F4C8D"/>
    <w:pPr>
      <w:jc w:val="center"/>
    </w:pPr>
    <w:rPr>
      <w:b/>
      <w:bCs/>
    </w:rPr>
  </w:style>
  <w:style w:type="paragraph" w:styleId="BodyTextIndent">
    <w:name w:val="Body Text Indent"/>
    <w:basedOn w:val="Normal"/>
    <w:rsid w:val="003F4C8D"/>
    <w:pPr>
      <w:spacing w:after="120"/>
      <w:ind w:left="360"/>
    </w:pPr>
  </w:style>
  <w:style w:type="paragraph" w:customStyle="1" w:styleId="apn">
    <w:name w:val="apn"/>
    <w:basedOn w:val="Normal"/>
    <w:rsid w:val="008C04AD"/>
    <w:pPr>
      <w:spacing w:before="100" w:beforeAutospacing="1" w:after="100" w:afterAutospacing="1"/>
    </w:pPr>
  </w:style>
  <w:style w:type="paragraph" w:customStyle="1" w:styleId="ap">
    <w:name w:val="ap"/>
    <w:basedOn w:val="Normal"/>
    <w:rsid w:val="008C04AD"/>
    <w:pPr>
      <w:spacing w:before="100" w:beforeAutospacing="1" w:after="100" w:afterAutospacing="1"/>
    </w:pPr>
  </w:style>
  <w:style w:type="paragraph" w:customStyle="1" w:styleId="api">
    <w:name w:val="api"/>
    <w:basedOn w:val="Normal"/>
    <w:rsid w:val="008C04AD"/>
    <w:pPr>
      <w:spacing w:before="100" w:beforeAutospacing="1" w:after="100" w:afterAutospacing="1"/>
    </w:pPr>
  </w:style>
  <w:style w:type="paragraph" w:customStyle="1" w:styleId="apnn">
    <w:name w:val="apnn"/>
    <w:basedOn w:val="Normal"/>
    <w:rsid w:val="008C04AD"/>
    <w:pPr>
      <w:spacing w:before="100" w:beforeAutospacing="1" w:after="100" w:afterAutospacing="1"/>
    </w:pPr>
  </w:style>
  <w:style w:type="paragraph" w:styleId="BodyText2">
    <w:name w:val="Body Text 2"/>
    <w:basedOn w:val="Normal"/>
    <w:rsid w:val="008C04AD"/>
    <w:pPr>
      <w:tabs>
        <w:tab w:val="left" w:pos="360"/>
      </w:tabs>
      <w:jc w:val="both"/>
    </w:pPr>
    <w:rPr>
      <w:sz w:val="28"/>
      <w:szCs w:val="20"/>
    </w:rPr>
  </w:style>
  <w:style w:type="paragraph" w:styleId="BodyText3">
    <w:name w:val="Body Text 3"/>
    <w:basedOn w:val="Normal"/>
    <w:link w:val="BodyText3Char"/>
    <w:rsid w:val="008C04AD"/>
    <w:pPr>
      <w:spacing w:after="120"/>
    </w:pPr>
    <w:rPr>
      <w:sz w:val="16"/>
      <w:szCs w:val="16"/>
    </w:rPr>
  </w:style>
  <w:style w:type="character" w:customStyle="1" w:styleId="subtitle1">
    <w:name w:val="subtitle1"/>
    <w:basedOn w:val="DefaultParagraphFont"/>
    <w:rsid w:val="000E60D5"/>
    <w:rPr>
      <w:b/>
      <w:bCs/>
      <w:sz w:val="24"/>
      <w:szCs w:val="24"/>
    </w:rPr>
  </w:style>
  <w:style w:type="character" w:customStyle="1" w:styleId="ul1">
    <w:name w:val="ul_1"/>
    <w:basedOn w:val="DefaultParagraphFont"/>
    <w:rsid w:val="000E60D5"/>
  </w:style>
  <w:style w:type="character" w:customStyle="1" w:styleId="normal1">
    <w:name w:val="normal1"/>
    <w:basedOn w:val="DefaultParagraphFont"/>
    <w:rsid w:val="000E60D5"/>
    <w:rPr>
      <w:sz w:val="24"/>
      <w:szCs w:val="24"/>
    </w:rPr>
  </w:style>
  <w:style w:type="character" w:styleId="Strong">
    <w:name w:val="Strong"/>
    <w:basedOn w:val="DefaultParagraphFont"/>
    <w:uiPriority w:val="22"/>
    <w:qFormat/>
    <w:rsid w:val="000E60D5"/>
    <w:rPr>
      <w:b/>
      <w:bCs/>
    </w:rPr>
  </w:style>
  <w:style w:type="paragraph" w:styleId="BlockText">
    <w:name w:val="Block Text"/>
    <w:basedOn w:val="Normal"/>
    <w:rsid w:val="000E60D5"/>
    <w:pPr>
      <w:ind w:left="-540" w:right="-540"/>
    </w:pPr>
    <w:rPr>
      <w:szCs w:val="20"/>
    </w:rPr>
  </w:style>
  <w:style w:type="paragraph" w:styleId="Closing">
    <w:name w:val="Closing"/>
    <w:basedOn w:val="Normal"/>
    <w:rsid w:val="000E60D5"/>
    <w:pPr>
      <w:spacing w:line="220" w:lineRule="atLeast"/>
      <w:ind w:left="835"/>
    </w:pPr>
    <w:rPr>
      <w:sz w:val="20"/>
      <w:szCs w:val="20"/>
    </w:rPr>
  </w:style>
  <w:style w:type="paragraph" w:customStyle="1" w:styleId="DocumentLabel">
    <w:name w:val="Document Label"/>
    <w:next w:val="Normal"/>
    <w:rsid w:val="000E60D5"/>
    <w:pPr>
      <w:spacing w:before="140" w:after="540" w:line="600" w:lineRule="atLeast"/>
      <w:ind w:left="840"/>
    </w:pPr>
    <w:rPr>
      <w:spacing w:val="-38"/>
      <w:sz w:val="60"/>
    </w:rPr>
  </w:style>
  <w:style w:type="paragraph" w:styleId="MessageHeader">
    <w:name w:val="Message Header"/>
    <w:basedOn w:val="BodyText"/>
    <w:rsid w:val="000E60D5"/>
    <w:pPr>
      <w:keepLines/>
      <w:spacing w:line="415" w:lineRule="atLeast"/>
      <w:ind w:left="1560" w:hanging="720"/>
      <w:jc w:val="left"/>
    </w:pPr>
    <w:rPr>
      <w:sz w:val="20"/>
      <w:szCs w:val="20"/>
      <w:lang w:val="en-US"/>
    </w:rPr>
  </w:style>
  <w:style w:type="paragraph" w:customStyle="1" w:styleId="MessageHeaderFirst">
    <w:name w:val="Message Header First"/>
    <w:basedOn w:val="MessageHeader"/>
    <w:next w:val="MessageHeader"/>
    <w:rsid w:val="000E60D5"/>
  </w:style>
  <w:style w:type="character" w:customStyle="1" w:styleId="MessageHeaderLabel">
    <w:name w:val="Message Header Label"/>
    <w:rsid w:val="000E60D5"/>
    <w:rPr>
      <w:rFonts w:ascii="Arial" w:hAnsi="Arial"/>
      <w:b/>
      <w:spacing w:val="-4"/>
      <w:sz w:val="18"/>
      <w:vertAlign w:val="baseline"/>
    </w:rPr>
  </w:style>
  <w:style w:type="paragraph" w:customStyle="1" w:styleId="MessageHeaderLast">
    <w:name w:val="Message Header Last"/>
    <w:basedOn w:val="MessageHeader"/>
    <w:next w:val="BodyText"/>
    <w:rsid w:val="000E60D5"/>
    <w:pPr>
      <w:pBdr>
        <w:bottom w:val="single" w:sz="6" w:space="22" w:color="auto"/>
      </w:pBdr>
      <w:spacing w:after="400"/>
    </w:pPr>
  </w:style>
  <w:style w:type="paragraph" w:customStyle="1" w:styleId="Slogan">
    <w:name w:val="Slogan"/>
    <w:basedOn w:val="Normal"/>
    <w:rsid w:val="000E60D5"/>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CharCharCharCharCharChar">
    <w:name w:val="Char Char Char Char Char Char"/>
    <w:basedOn w:val="Normal"/>
    <w:rsid w:val="008C207E"/>
    <w:pPr>
      <w:spacing w:after="160" w:line="240" w:lineRule="exact"/>
    </w:pPr>
    <w:rPr>
      <w:rFonts w:ascii="Tahoma" w:hAnsi="Tahoma" w:cs="Tahoma"/>
      <w:sz w:val="20"/>
      <w:szCs w:val="20"/>
    </w:rPr>
  </w:style>
  <w:style w:type="paragraph" w:customStyle="1" w:styleId="Paragrafi">
    <w:name w:val="Paragrafi"/>
    <w:link w:val="ParagrafiChar"/>
    <w:rsid w:val="00401171"/>
    <w:pPr>
      <w:widowControl w:val="0"/>
      <w:ind w:firstLine="720"/>
      <w:jc w:val="both"/>
    </w:pPr>
    <w:rPr>
      <w:rFonts w:ascii="CG Times" w:hAnsi="CG Times"/>
      <w:sz w:val="22"/>
    </w:rPr>
  </w:style>
  <w:style w:type="character" w:customStyle="1" w:styleId="ParagrafiChar">
    <w:name w:val="Paragrafi Char"/>
    <w:basedOn w:val="DefaultParagraphFont"/>
    <w:link w:val="Paragrafi"/>
    <w:rsid w:val="00401171"/>
    <w:rPr>
      <w:rFonts w:ascii="CG Times" w:hAnsi="CG Times"/>
      <w:sz w:val="22"/>
      <w:lang w:val="en-US" w:eastAsia="en-US" w:bidi="ar-SA"/>
    </w:rPr>
  </w:style>
  <w:style w:type="paragraph" w:customStyle="1" w:styleId="TitulliTitull">
    <w:name w:val="Titulli_Titull"/>
    <w:rsid w:val="00401171"/>
    <w:pPr>
      <w:widowControl w:val="0"/>
      <w:jc w:val="center"/>
      <w:outlineLvl w:val="0"/>
    </w:pPr>
    <w:rPr>
      <w:rFonts w:ascii="CG Times" w:hAnsi="CG Times"/>
      <w:caps/>
      <w:sz w:val="22"/>
      <w:szCs w:val="22"/>
      <w:lang w:val="en-GB"/>
    </w:rPr>
  </w:style>
  <w:style w:type="character" w:customStyle="1" w:styleId="longtext1">
    <w:name w:val="long_text1"/>
    <w:basedOn w:val="DefaultParagraphFont"/>
    <w:rsid w:val="001E6B6E"/>
    <w:rPr>
      <w:sz w:val="20"/>
      <w:szCs w:val="20"/>
    </w:rPr>
  </w:style>
  <w:style w:type="paragraph" w:customStyle="1" w:styleId="Char">
    <w:name w:val="Char"/>
    <w:basedOn w:val="Normal"/>
    <w:rsid w:val="00C3503A"/>
    <w:pPr>
      <w:spacing w:after="160" w:line="240" w:lineRule="exact"/>
    </w:pPr>
    <w:rPr>
      <w:rFonts w:ascii="Tahoma" w:hAnsi="Tahoma"/>
      <w:sz w:val="20"/>
      <w:szCs w:val="20"/>
    </w:rPr>
  </w:style>
  <w:style w:type="paragraph" w:customStyle="1" w:styleId="CharCharCharCharCharChar2">
    <w:name w:val="Char Char Char Char Char Char2"/>
    <w:basedOn w:val="Normal"/>
    <w:rsid w:val="009553F4"/>
    <w:pPr>
      <w:spacing w:after="160" w:line="240" w:lineRule="exact"/>
    </w:pPr>
    <w:rPr>
      <w:rFonts w:ascii="Tahoma" w:hAnsi="Tahoma"/>
      <w:sz w:val="20"/>
      <w:szCs w:val="20"/>
    </w:rPr>
  </w:style>
  <w:style w:type="character" w:customStyle="1" w:styleId="hps">
    <w:name w:val="hps"/>
    <w:basedOn w:val="DefaultParagraphFont"/>
    <w:rsid w:val="009553F4"/>
  </w:style>
  <w:style w:type="character" w:customStyle="1" w:styleId="shorttext">
    <w:name w:val="short_text"/>
    <w:basedOn w:val="DefaultParagraphFont"/>
    <w:rsid w:val="009553F4"/>
  </w:style>
  <w:style w:type="paragraph" w:customStyle="1" w:styleId="CharCharChar">
    <w:name w:val="Char Char Char"/>
    <w:basedOn w:val="Normal"/>
    <w:rsid w:val="001904E5"/>
    <w:pPr>
      <w:spacing w:after="160" w:line="240" w:lineRule="exact"/>
    </w:pPr>
    <w:rPr>
      <w:rFonts w:ascii="Tahoma" w:hAnsi="Tahoma"/>
      <w:sz w:val="20"/>
      <w:szCs w:val="20"/>
      <w:lang w:val="sq-AL"/>
    </w:rPr>
  </w:style>
  <w:style w:type="paragraph" w:customStyle="1" w:styleId="CharCharCharChar">
    <w:name w:val="Char Char Char Char"/>
    <w:basedOn w:val="Normal"/>
    <w:rsid w:val="00CA7691"/>
    <w:pPr>
      <w:spacing w:after="160" w:line="240" w:lineRule="exact"/>
    </w:pPr>
    <w:rPr>
      <w:rFonts w:ascii="Tahoma" w:eastAsia="MS Mincho" w:hAnsi="Tahoma"/>
      <w:sz w:val="20"/>
      <w:szCs w:val="20"/>
    </w:rPr>
  </w:style>
  <w:style w:type="paragraph" w:customStyle="1" w:styleId="Char2">
    <w:name w:val="Char2"/>
    <w:basedOn w:val="Normal"/>
    <w:rsid w:val="00C71FC0"/>
    <w:pPr>
      <w:spacing w:after="160" w:line="240" w:lineRule="exact"/>
    </w:pPr>
    <w:rPr>
      <w:rFonts w:ascii="Tahoma" w:hAnsi="Tahoma"/>
      <w:sz w:val="20"/>
      <w:szCs w:val="20"/>
      <w:lang w:val="en-GB"/>
    </w:rPr>
  </w:style>
  <w:style w:type="paragraph" w:styleId="FootnoteText">
    <w:name w:val="footnote text"/>
    <w:basedOn w:val="Normal"/>
    <w:semiHidden/>
    <w:rsid w:val="00C71FC0"/>
    <w:rPr>
      <w:sz w:val="20"/>
      <w:szCs w:val="20"/>
      <w:lang w:val="sq-AL"/>
    </w:rPr>
  </w:style>
  <w:style w:type="character" w:styleId="FootnoteReference">
    <w:name w:val="footnote reference"/>
    <w:basedOn w:val="DefaultParagraphFont"/>
    <w:semiHidden/>
    <w:rsid w:val="00C71FC0"/>
    <w:rPr>
      <w:vertAlign w:val="superscript"/>
    </w:rPr>
  </w:style>
  <w:style w:type="character" w:customStyle="1" w:styleId="hpsatn">
    <w:name w:val="hps atn"/>
    <w:basedOn w:val="DefaultParagraphFont"/>
    <w:rsid w:val="00187577"/>
  </w:style>
  <w:style w:type="character" w:customStyle="1" w:styleId="longtext">
    <w:name w:val="long_text"/>
    <w:basedOn w:val="DefaultParagraphFont"/>
    <w:rsid w:val="00D97CB1"/>
  </w:style>
  <w:style w:type="character" w:customStyle="1" w:styleId="Heading1Char">
    <w:name w:val="Heading 1 Char"/>
    <w:basedOn w:val="DefaultParagraphFont"/>
    <w:link w:val="Heading1"/>
    <w:uiPriority w:val="9"/>
    <w:rsid w:val="00EE0147"/>
    <w:rPr>
      <w:b/>
      <w:bCs/>
      <w:sz w:val="24"/>
      <w:szCs w:val="24"/>
    </w:rPr>
  </w:style>
  <w:style w:type="character" w:customStyle="1" w:styleId="Heading3Char">
    <w:name w:val="Heading 3 Char"/>
    <w:basedOn w:val="DefaultParagraphFont"/>
    <w:link w:val="Heading3"/>
    <w:rsid w:val="00EE0147"/>
    <w:rPr>
      <w:b/>
      <w:bCs/>
      <w:sz w:val="27"/>
      <w:szCs w:val="27"/>
    </w:rPr>
  </w:style>
  <w:style w:type="character" w:customStyle="1" w:styleId="Heading5Char">
    <w:name w:val="Heading 5 Char"/>
    <w:basedOn w:val="DefaultParagraphFont"/>
    <w:link w:val="Heading5"/>
    <w:rsid w:val="00EE0147"/>
    <w:rPr>
      <w:b/>
      <w:bCs/>
      <w:i/>
      <w:iCs/>
      <w:sz w:val="26"/>
      <w:szCs w:val="26"/>
    </w:rPr>
  </w:style>
  <w:style w:type="character" w:customStyle="1" w:styleId="BalloonTextChar">
    <w:name w:val="Balloon Text Char"/>
    <w:basedOn w:val="DefaultParagraphFont"/>
    <w:link w:val="BalloonText"/>
    <w:uiPriority w:val="99"/>
    <w:semiHidden/>
    <w:rsid w:val="00EE0147"/>
    <w:rPr>
      <w:rFonts w:ascii="Tahoma" w:hAnsi="Tahoma" w:cs="Tahoma"/>
      <w:sz w:val="16"/>
      <w:szCs w:val="16"/>
      <w:lang w:val="sq-AL"/>
    </w:rPr>
  </w:style>
  <w:style w:type="character" w:customStyle="1" w:styleId="FooterChar">
    <w:name w:val="Footer Char"/>
    <w:basedOn w:val="DefaultParagraphFont"/>
    <w:link w:val="Footer"/>
    <w:uiPriority w:val="99"/>
    <w:rsid w:val="00EE0147"/>
    <w:rPr>
      <w:sz w:val="24"/>
      <w:szCs w:val="24"/>
      <w:lang w:val="sq-AL"/>
    </w:rPr>
  </w:style>
  <w:style w:type="character" w:customStyle="1" w:styleId="TitleChar">
    <w:name w:val="Title Char"/>
    <w:basedOn w:val="DefaultParagraphFont"/>
    <w:link w:val="Title"/>
    <w:rsid w:val="00EE0147"/>
    <w:rPr>
      <w:b/>
      <w:bCs/>
      <w:sz w:val="24"/>
      <w:szCs w:val="24"/>
    </w:rPr>
  </w:style>
  <w:style w:type="character" w:customStyle="1" w:styleId="BodyTextChar">
    <w:name w:val="Body Text Char"/>
    <w:basedOn w:val="DefaultParagraphFont"/>
    <w:link w:val="BodyText"/>
    <w:rsid w:val="00EE0147"/>
    <w:rPr>
      <w:sz w:val="24"/>
      <w:szCs w:val="24"/>
      <w:lang w:val="it-IT"/>
    </w:rPr>
  </w:style>
  <w:style w:type="character" w:customStyle="1" w:styleId="BodyText3Char">
    <w:name w:val="Body Text 3 Char"/>
    <w:basedOn w:val="DefaultParagraphFont"/>
    <w:link w:val="BodyText3"/>
    <w:rsid w:val="00EE0147"/>
    <w:rPr>
      <w:sz w:val="16"/>
      <w:szCs w:val="16"/>
    </w:rPr>
  </w:style>
  <w:style w:type="paragraph" w:customStyle="1" w:styleId="ZchnZchnCharCharZchnZchn">
    <w:name w:val="Zchn Zchn Char Char Zchn Zchn"/>
    <w:basedOn w:val="Normal"/>
    <w:rsid w:val="00EE0147"/>
    <w:pPr>
      <w:spacing w:after="160" w:line="240" w:lineRule="exact"/>
    </w:pPr>
    <w:rPr>
      <w:rFonts w:ascii="Tahoma" w:hAnsi="Tahoma"/>
      <w:sz w:val="20"/>
      <w:szCs w:val="20"/>
      <w:lang w:val="sq-AL"/>
    </w:rPr>
  </w:style>
  <w:style w:type="paragraph" w:customStyle="1" w:styleId="CharCharCharCharCharChar1">
    <w:name w:val="Char Char Char Char Char Char1"/>
    <w:basedOn w:val="Normal"/>
    <w:rsid w:val="00EE0147"/>
    <w:pPr>
      <w:spacing w:after="160" w:line="240" w:lineRule="exact"/>
    </w:pPr>
    <w:rPr>
      <w:rFonts w:ascii="Tahoma" w:eastAsia="MS Mincho" w:hAnsi="Tahoma" w:cs="Tahoma"/>
      <w:sz w:val="20"/>
      <w:szCs w:val="20"/>
      <w:lang w:val="sq-AL"/>
    </w:rPr>
  </w:style>
  <w:style w:type="paragraph" w:customStyle="1" w:styleId="Char1">
    <w:name w:val="Char1"/>
    <w:basedOn w:val="Normal"/>
    <w:rsid w:val="00EE0147"/>
    <w:pPr>
      <w:spacing w:after="160" w:line="240" w:lineRule="exact"/>
    </w:pPr>
    <w:rPr>
      <w:rFonts w:ascii="Tahoma" w:hAnsi="Tahoma"/>
      <w:sz w:val="20"/>
      <w:szCs w:val="20"/>
      <w:lang w:val="sq-AL"/>
    </w:rPr>
  </w:style>
  <w:style w:type="paragraph" w:customStyle="1" w:styleId="Default">
    <w:name w:val="Default"/>
    <w:rsid w:val="00EE0147"/>
    <w:pPr>
      <w:autoSpaceDE w:val="0"/>
      <w:autoSpaceDN w:val="0"/>
      <w:adjustRightInd w:val="0"/>
    </w:pPr>
    <w:rPr>
      <w:rFonts w:ascii="KGHBDP+TimesNewRoman" w:hAnsi="KGHBDP+TimesNewRoman" w:cs="KGHBDP+TimesNewRoman"/>
      <w:color w:val="000000"/>
      <w:sz w:val="24"/>
      <w:szCs w:val="24"/>
    </w:rPr>
  </w:style>
  <w:style w:type="character" w:customStyle="1" w:styleId="CharChar2">
    <w:name w:val="Char Char2"/>
    <w:rsid w:val="00EE0147"/>
    <w:rPr>
      <w:rFonts w:ascii="Times New Roman" w:eastAsia="Times New Roman" w:hAnsi="Times New Roman" w:cs="Times New Roman"/>
      <w:sz w:val="24"/>
      <w:szCs w:val="24"/>
      <w:lang w:val="sq-AL"/>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99"/>
    <w:qFormat/>
    <w:rsid w:val="00EE0147"/>
    <w:pPr>
      <w:ind w:left="720"/>
      <w:contextualSpacing/>
    </w:pPr>
    <w:rPr>
      <w:lang w:val="sq-AL"/>
    </w:rPr>
  </w:style>
  <w:style w:type="paragraph" w:customStyle="1" w:styleId="ZnakZnak">
    <w:name w:val="Znak Znak"/>
    <w:basedOn w:val="Normal"/>
    <w:rsid w:val="00EE0147"/>
    <w:pPr>
      <w:spacing w:after="160" w:line="240" w:lineRule="exact"/>
    </w:pPr>
    <w:rPr>
      <w:rFonts w:ascii="Tahoma" w:hAnsi="Tahoma"/>
      <w:sz w:val="20"/>
      <w:szCs w:val="20"/>
      <w:lang w:val="sq-AL"/>
    </w:rPr>
  </w:style>
  <w:style w:type="character" w:customStyle="1" w:styleId="CommentTextChar">
    <w:name w:val="Comment Text Char"/>
    <w:basedOn w:val="DefaultParagraphFont"/>
    <w:link w:val="CommentText"/>
    <w:uiPriority w:val="99"/>
    <w:rsid w:val="00EE0147"/>
    <w:rPr>
      <w:lang w:val="sq-AL"/>
    </w:rPr>
  </w:style>
  <w:style w:type="character" w:customStyle="1" w:styleId="NormalWebChar">
    <w:name w:val="Normal (Web) Char"/>
    <w:link w:val="NormalWeb"/>
    <w:rsid w:val="00EE0147"/>
    <w:rPr>
      <w:rFonts w:ascii="Arial Unicode MS" w:eastAsia="Arial Unicode MS" w:hAnsi="Arial Unicode MS" w:cs="Arial Unicode MS"/>
      <w:sz w:val="24"/>
      <w:szCs w:val="24"/>
      <w:lang w:val="sq-AL"/>
    </w:rPr>
  </w:style>
  <w:style w:type="paragraph" w:styleId="BodyTextIndent2">
    <w:name w:val="Body Text Indent 2"/>
    <w:basedOn w:val="Normal"/>
    <w:link w:val="BodyTextIndent2Char"/>
    <w:rsid w:val="00EE0147"/>
    <w:pPr>
      <w:spacing w:after="120" w:line="480" w:lineRule="auto"/>
      <w:ind w:left="283"/>
    </w:pPr>
    <w:rPr>
      <w:lang w:val="sq-AL"/>
    </w:rPr>
  </w:style>
  <w:style w:type="character" w:customStyle="1" w:styleId="BodyTextIndent2Char">
    <w:name w:val="Body Text Indent 2 Char"/>
    <w:basedOn w:val="DefaultParagraphFont"/>
    <w:link w:val="BodyTextIndent2"/>
    <w:rsid w:val="00EE0147"/>
    <w:rPr>
      <w:sz w:val="24"/>
      <w:szCs w:val="24"/>
      <w:lang w:val="sq-AL"/>
    </w:rPr>
  </w:style>
  <w:style w:type="paragraph" w:customStyle="1" w:styleId="Char3">
    <w:name w:val="Char3"/>
    <w:basedOn w:val="Normal"/>
    <w:rsid w:val="00EE0147"/>
    <w:pPr>
      <w:spacing w:after="160" w:line="240" w:lineRule="exact"/>
    </w:pPr>
    <w:rPr>
      <w:rFonts w:ascii="Tahoma" w:eastAsia="MS Mincho" w:hAnsi="Tahoma"/>
      <w:sz w:val="20"/>
      <w:szCs w:val="20"/>
      <w:lang w:val="en-GB"/>
    </w:rPr>
  </w:style>
  <w:style w:type="character" w:customStyle="1" w:styleId="DocumentMapChar">
    <w:name w:val="Document Map Char"/>
    <w:basedOn w:val="DefaultParagraphFont"/>
    <w:link w:val="DocumentMap"/>
    <w:semiHidden/>
    <w:rsid w:val="00EE0147"/>
    <w:rPr>
      <w:rFonts w:ascii="Tahoma" w:hAnsi="Tahoma" w:cs="Tahoma"/>
      <w:shd w:val="clear" w:color="auto" w:fill="000080"/>
    </w:rPr>
  </w:style>
  <w:style w:type="paragraph" w:customStyle="1" w:styleId="NeniTitull">
    <w:name w:val="Neni_Titull"/>
    <w:next w:val="Normal"/>
    <w:rsid w:val="00EE0147"/>
    <w:pPr>
      <w:keepNext/>
      <w:widowControl w:val="0"/>
      <w:jc w:val="center"/>
      <w:outlineLvl w:val="2"/>
    </w:pPr>
    <w:rPr>
      <w:rFonts w:ascii="CG Times" w:hAnsi="CG Times"/>
      <w:b/>
      <w:sz w:val="22"/>
      <w:lang w:val="en-GB"/>
    </w:rPr>
  </w:style>
  <w:style w:type="paragraph" w:customStyle="1" w:styleId="KapitulliTitull">
    <w:name w:val="Kapitulli_Titull"/>
    <w:rsid w:val="00EE0147"/>
    <w:pPr>
      <w:keepNext/>
      <w:widowControl w:val="0"/>
      <w:jc w:val="center"/>
    </w:pPr>
    <w:rPr>
      <w:rFonts w:ascii="CG Times" w:hAnsi="CG Times"/>
      <w:caps/>
      <w:sz w:val="22"/>
      <w:szCs w:val="22"/>
      <w:lang w:val="en-GB"/>
    </w:rPr>
  </w:style>
  <w:style w:type="paragraph" w:styleId="NoSpacing">
    <w:name w:val="No Spacing"/>
    <w:uiPriority w:val="1"/>
    <w:qFormat/>
    <w:rsid w:val="00EE0147"/>
    <w:rPr>
      <w:rFonts w:ascii="Calibri" w:eastAsia="Calibri" w:hAnsi="Calibri" w:cs="Calibri"/>
      <w:sz w:val="22"/>
      <w:szCs w:val="22"/>
    </w:rPr>
  </w:style>
  <w:style w:type="character" w:customStyle="1" w:styleId="articleseparator">
    <w:name w:val="article_separator"/>
    <w:basedOn w:val="DefaultParagraphFont"/>
    <w:rsid w:val="00EE0147"/>
  </w:style>
  <w:style w:type="paragraph" w:styleId="z-TopofForm">
    <w:name w:val="HTML Top of Form"/>
    <w:basedOn w:val="Normal"/>
    <w:next w:val="Normal"/>
    <w:link w:val="z-TopofFormChar"/>
    <w:hidden/>
    <w:uiPriority w:val="99"/>
    <w:unhideWhenUsed/>
    <w:rsid w:val="00EE0147"/>
    <w:pPr>
      <w:pBdr>
        <w:bottom w:val="single" w:sz="6" w:space="1" w:color="auto"/>
      </w:pBdr>
      <w:jc w:val="center"/>
    </w:pPr>
    <w:rPr>
      <w:rFonts w:ascii="Arial" w:hAnsi="Arial"/>
      <w:vanish/>
      <w:sz w:val="16"/>
      <w:szCs w:val="16"/>
      <w:lang w:val="sq-AL"/>
    </w:rPr>
  </w:style>
  <w:style w:type="character" w:customStyle="1" w:styleId="z-TopofFormChar">
    <w:name w:val="z-Top of Form Char"/>
    <w:basedOn w:val="DefaultParagraphFont"/>
    <w:link w:val="z-TopofForm"/>
    <w:uiPriority w:val="99"/>
    <w:rsid w:val="00EE0147"/>
    <w:rPr>
      <w:rFonts w:ascii="Arial" w:hAnsi="Arial"/>
      <w:vanish/>
      <w:sz w:val="16"/>
      <w:szCs w:val="16"/>
      <w:lang w:val="sq-AL"/>
    </w:rPr>
  </w:style>
  <w:style w:type="paragraph" w:styleId="z-BottomofForm">
    <w:name w:val="HTML Bottom of Form"/>
    <w:basedOn w:val="Normal"/>
    <w:next w:val="Normal"/>
    <w:link w:val="z-BottomofFormChar"/>
    <w:hidden/>
    <w:uiPriority w:val="99"/>
    <w:unhideWhenUsed/>
    <w:rsid w:val="00EE0147"/>
    <w:pPr>
      <w:pBdr>
        <w:top w:val="single" w:sz="6" w:space="1" w:color="auto"/>
      </w:pBdr>
      <w:jc w:val="center"/>
    </w:pPr>
    <w:rPr>
      <w:rFonts w:ascii="Arial" w:hAnsi="Arial"/>
      <w:vanish/>
      <w:sz w:val="16"/>
      <w:szCs w:val="16"/>
      <w:lang w:val="sq-AL"/>
    </w:rPr>
  </w:style>
  <w:style w:type="character" w:customStyle="1" w:styleId="z-BottomofFormChar">
    <w:name w:val="z-Bottom of Form Char"/>
    <w:basedOn w:val="DefaultParagraphFont"/>
    <w:link w:val="z-BottomofForm"/>
    <w:uiPriority w:val="99"/>
    <w:rsid w:val="00EE0147"/>
    <w:rPr>
      <w:rFonts w:ascii="Arial" w:hAnsi="Arial"/>
      <w:vanish/>
      <w:sz w:val="16"/>
      <w:szCs w:val="16"/>
      <w:lang w:val="sq-AL"/>
    </w:rPr>
  </w:style>
  <w:style w:type="character" w:customStyle="1" w:styleId="gt-ft-text1">
    <w:name w:val="gt-ft-text1"/>
    <w:basedOn w:val="DefaultParagraphFont"/>
    <w:rsid w:val="00EE0147"/>
  </w:style>
  <w:style w:type="character" w:customStyle="1" w:styleId="goog-submenu-arrow2">
    <w:name w:val="goog-submenu-arrow2"/>
    <w:basedOn w:val="DefaultParagraphFont"/>
    <w:rsid w:val="00EE0147"/>
  </w:style>
  <w:style w:type="character" w:customStyle="1" w:styleId="atn">
    <w:name w:val="atn"/>
    <w:basedOn w:val="DefaultParagraphFont"/>
    <w:rsid w:val="00EE0147"/>
  </w:style>
  <w:style w:type="paragraph" w:customStyle="1" w:styleId="titullititull0">
    <w:name w:val="titullititull"/>
    <w:basedOn w:val="Normal"/>
    <w:rsid w:val="00EE0147"/>
    <w:pPr>
      <w:spacing w:before="100" w:beforeAutospacing="1" w:after="100" w:afterAutospacing="1"/>
    </w:pPr>
    <w:rPr>
      <w:lang w:val="sq-AL" w:eastAsia="zh-CN"/>
    </w:rPr>
  </w:style>
  <w:style w:type="character" w:customStyle="1" w:styleId="apple-converted-space">
    <w:name w:val="apple-converted-space"/>
    <w:basedOn w:val="DefaultParagraphFont"/>
    <w:rsid w:val="00EE0147"/>
  </w:style>
  <w:style w:type="character" w:styleId="Emphasis">
    <w:name w:val="Emphasis"/>
    <w:qFormat/>
    <w:rsid w:val="00EE0147"/>
    <w:rPr>
      <w:i/>
      <w:iCs/>
    </w:rPr>
  </w:style>
  <w:style w:type="character" w:customStyle="1" w:styleId="CommentSubjectChar">
    <w:name w:val="Comment Subject Char"/>
    <w:basedOn w:val="CommentTextChar"/>
    <w:link w:val="CommentSubject"/>
    <w:uiPriority w:val="99"/>
    <w:rsid w:val="00EE0147"/>
    <w:rPr>
      <w:rFonts w:ascii="Arial" w:hAnsi="Arial"/>
      <w:b/>
      <w:bCs/>
      <w:lang w:val="sq-AL"/>
    </w:rPr>
  </w:style>
  <w:style w:type="paragraph" w:customStyle="1" w:styleId="Sisennettykappale">
    <w:name w:val="Sisennetty kappale"/>
    <w:basedOn w:val="Normal"/>
    <w:rsid w:val="00373819"/>
    <w:pPr>
      <w:ind w:left="1304"/>
    </w:pPr>
    <w:rPr>
      <w:rFonts w:ascii="Arial" w:hAnsi="Arial"/>
      <w:sz w:val="22"/>
      <w:lang w:val="fi-FI" w:eastAsia="fi-FI"/>
    </w:rPr>
  </w:style>
  <w:style w:type="paragraph" w:customStyle="1" w:styleId="Style21">
    <w:name w:val="Style21"/>
    <w:basedOn w:val="Normal"/>
    <w:uiPriority w:val="99"/>
    <w:rsid w:val="00373819"/>
    <w:pPr>
      <w:widowControl w:val="0"/>
      <w:autoSpaceDE w:val="0"/>
      <w:autoSpaceDN w:val="0"/>
      <w:adjustRightInd w:val="0"/>
      <w:spacing w:line="278" w:lineRule="exact"/>
      <w:ind w:hanging="480"/>
    </w:pPr>
  </w:style>
  <w:style w:type="paragraph" w:customStyle="1" w:styleId="Style11">
    <w:name w:val="Style11"/>
    <w:basedOn w:val="Normal"/>
    <w:uiPriority w:val="99"/>
    <w:rsid w:val="00373819"/>
    <w:pPr>
      <w:widowControl w:val="0"/>
      <w:autoSpaceDE w:val="0"/>
      <w:autoSpaceDN w:val="0"/>
      <w:adjustRightInd w:val="0"/>
      <w:spacing w:line="275" w:lineRule="exact"/>
      <w:jc w:val="both"/>
    </w:pPr>
  </w:style>
  <w:style w:type="character" w:customStyle="1" w:styleId="FontStyle42">
    <w:name w:val="Font Style42"/>
    <w:uiPriority w:val="99"/>
    <w:rsid w:val="00373819"/>
    <w:rPr>
      <w:rFonts w:ascii="Times New Roman" w:hAnsi="Times New Roman" w:cs="Times New Roman"/>
      <w:sz w:val="20"/>
      <w:szCs w:val="20"/>
    </w:rPr>
  </w:style>
  <w:style w:type="character" w:customStyle="1" w:styleId="FontStyle45">
    <w:name w:val="Font Style45"/>
    <w:uiPriority w:val="99"/>
    <w:rsid w:val="00373819"/>
    <w:rPr>
      <w:rFonts w:ascii="Times New Roman" w:hAnsi="Times New Roman" w:cs="Times New Roman"/>
      <w:sz w:val="20"/>
      <w:szCs w:val="20"/>
    </w:rPr>
  </w:style>
  <w:style w:type="paragraph" w:customStyle="1" w:styleId="Style26">
    <w:name w:val="Style26"/>
    <w:basedOn w:val="Normal"/>
    <w:uiPriority w:val="99"/>
    <w:rsid w:val="00373819"/>
    <w:pPr>
      <w:widowControl w:val="0"/>
      <w:autoSpaceDE w:val="0"/>
      <w:autoSpaceDN w:val="0"/>
      <w:adjustRightInd w:val="0"/>
      <w:spacing w:line="278" w:lineRule="exact"/>
      <w:jc w:val="both"/>
    </w:pPr>
  </w:style>
  <w:style w:type="character" w:customStyle="1" w:styleId="FontStyle32">
    <w:name w:val="Font Style32"/>
    <w:uiPriority w:val="99"/>
    <w:rsid w:val="00373819"/>
    <w:rPr>
      <w:rFonts w:ascii="Times New Roman" w:hAnsi="Times New Roman" w:cs="Times New Roman"/>
      <w:b/>
      <w:bCs/>
      <w:spacing w:val="-20"/>
      <w:sz w:val="24"/>
      <w:szCs w:val="24"/>
    </w:rPr>
  </w:style>
  <w:style w:type="character" w:customStyle="1" w:styleId="FontStyle36">
    <w:name w:val="Font Style36"/>
    <w:uiPriority w:val="99"/>
    <w:rsid w:val="00373819"/>
    <w:rPr>
      <w:rFonts w:ascii="Times New Roman" w:hAnsi="Times New Roman" w:cs="Times New Roman"/>
      <w:sz w:val="22"/>
      <w:szCs w:val="22"/>
    </w:rPr>
  </w:style>
  <w:style w:type="paragraph" w:customStyle="1" w:styleId="Style8">
    <w:name w:val="Style8"/>
    <w:basedOn w:val="Normal"/>
    <w:uiPriority w:val="99"/>
    <w:rsid w:val="00373819"/>
    <w:pPr>
      <w:widowControl w:val="0"/>
      <w:autoSpaceDE w:val="0"/>
      <w:autoSpaceDN w:val="0"/>
      <w:adjustRightInd w:val="0"/>
      <w:spacing w:line="278" w:lineRule="exact"/>
      <w:jc w:val="both"/>
    </w:pPr>
  </w:style>
  <w:style w:type="paragraph" w:customStyle="1" w:styleId="Style4">
    <w:name w:val="Style4"/>
    <w:basedOn w:val="Normal"/>
    <w:uiPriority w:val="99"/>
    <w:rsid w:val="00373819"/>
    <w:pPr>
      <w:widowControl w:val="0"/>
      <w:autoSpaceDE w:val="0"/>
      <w:autoSpaceDN w:val="0"/>
      <w:adjustRightInd w:val="0"/>
      <w:spacing w:line="278" w:lineRule="exact"/>
      <w:jc w:val="center"/>
    </w:pPr>
  </w:style>
  <w:style w:type="character" w:customStyle="1" w:styleId="FontStyle35">
    <w:name w:val="Font Style35"/>
    <w:uiPriority w:val="99"/>
    <w:rsid w:val="00373819"/>
    <w:rPr>
      <w:rFonts w:ascii="Times New Roman" w:hAnsi="Times New Roman" w:cs="Times New Roman"/>
      <w:b/>
      <w:bCs/>
      <w:sz w:val="20"/>
      <w:szCs w:val="20"/>
    </w:rPr>
  </w:style>
  <w:style w:type="character" w:customStyle="1" w:styleId="FontStyle37">
    <w:name w:val="Font Style37"/>
    <w:uiPriority w:val="99"/>
    <w:rsid w:val="00373819"/>
    <w:rPr>
      <w:rFonts w:ascii="Trebuchet MS" w:hAnsi="Trebuchet MS" w:cs="Trebuchet MS"/>
      <w:spacing w:val="-10"/>
      <w:sz w:val="22"/>
      <w:szCs w:val="22"/>
    </w:rPr>
  </w:style>
  <w:style w:type="paragraph" w:customStyle="1" w:styleId="Style9">
    <w:name w:val="Style9"/>
    <w:basedOn w:val="Normal"/>
    <w:uiPriority w:val="99"/>
    <w:rsid w:val="00373819"/>
    <w:pPr>
      <w:widowControl w:val="0"/>
      <w:autoSpaceDE w:val="0"/>
      <w:autoSpaceDN w:val="0"/>
      <w:adjustRightInd w:val="0"/>
      <w:spacing w:line="278" w:lineRule="exact"/>
      <w:ind w:hanging="365"/>
    </w:pPr>
  </w:style>
  <w:style w:type="paragraph" w:styleId="TOCHeading">
    <w:name w:val="TOC Heading"/>
    <w:basedOn w:val="Heading1"/>
    <w:next w:val="Normal"/>
    <w:uiPriority w:val="39"/>
    <w:unhideWhenUsed/>
    <w:qFormat/>
    <w:rsid w:val="00A06C2C"/>
    <w:pPr>
      <w:keepLines/>
      <w:spacing w:before="240" w:line="259" w:lineRule="auto"/>
      <w:jc w:val="left"/>
      <w:outlineLvl w:val="9"/>
    </w:pPr>
    <w:rPr>
      <w:rFonts w:asciiTheme="majorHAnsi" w:eastAsiaTheme="majorEastAsia" w:hAnsiTheme="majorHAnsi" w:cstheme="majorBidi"/>
      <w:b w:val="0"/>
      <w:bCs w:val="0"/>
      <w:color w:val="2E74B5"/>
      <w:sz w:val="32"/>
      <w:szCs w:val="32"/>
    </w:rPr>
  </w:style>
  <w:style w:type="paragraph" w:styleId="Revision">
    <w:name w:val="Revision"/>
    <w:hidden/>
    <w:uiPriority w:val="99"/>
    <w:semiHidden/>
    <w:rsid w:val="00A06C2C"/>
    <w:rPr>
      <w:rFonts w:ascii="Calibri" w:eastAsia="Calibri" w:hAnsi="Calibri" w:cs="Arial"/>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rsid w:val="00A06C2C"/>
    <w:rPr>
      <w:sz w:val="24"/>
      <w:szCs w:val="24"/>
      <w:lang w:val="sq-AL"/>
    </w:rPr>
  </w:style>
  <w:style w:type="character" w:customStyle="1" w:styleId="tlid-translation">
    <w:name w:val="tlid-translation"/>
    <w:basedOn w:val="DefaultParagraphFont"/>
    <w:rsid w:val="00A06C2C"/>
  </w:style>
  <w:style w:type="character" w:customStyle="1" w:styleId="highlight">
    <w:name w:val="highlight"/>
    <w:basedOn w:val="DefaultParagraphFont"/>
    <w:rsid w:val="00A06C2C"/>
  </w:style>
  <w:style w:type="numbering" w:customStyle="1" w:styleId="NoList1">
    <w:name w:val="No List1"/>
    <w:next w:val="NoList"/>
    <w:uiPriority w:val="99"/>
    <w:semiHidden/>
    <w:unhideWhenUsed/>
    <w:rsid w:val="00764B14"/>
  </w:style>
  <w:style w:type="character" w:customStyle="1" w:styleId="HTMLPreformattedChar">
    <w:name w:val="HTML Preformatted Char"/>
    <w:basedOn w:val="DefaultParagraphFont"/>
    <w:link w:val="HTMLPreformatted"/>
    <w:uiPriority w:val="99"/>
    <w:rsid w:val="002C3F0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87">
      <w:bodyDiv w:val="1"/>
      <w:marLeft w:val="0"/>
      <w:marRight w:val="0"/>
      <w:marTop w:val="0"/>
      <w:marBottom w:val="0"/>
      <w:divBdr>
        <w:top w:val="none" w:sz="0" w:space="0" w:color="auto"/>
        <w:left w:val="none" w:sz="0" w:space="0" w:color="auto"/>
        <w:bottom w:val="none" w:sz="0" w:space="0" w:color="auto"/>
        <w:right w:val="none" w:sz="0" w:space="0" w:color="auto"/>
      </w:divBdr>
    </w:div>
    <w:div w:id="105270189">
      <w:bodyDiv w:val="1"/>
      <w:marLeft w:val="0"/>
      <w:marRight w:val="0"/>
      <w:marTop w:val="0"/>
      <w:marBottom w:val="0"/>
      <w:divBdr>
        <w:top w:val="none" w:sz="0" w:space="0" w:color="auto"/>
        <w:left w:val="none" w:sz="0" w:space="0" w:color="auto"/>
        <w:bottom w:val="none" w:sz="0" w:space="0" w:color="auto"/>
        <w:right w:val="none" w:sz="0" w:space="0" w:color="auto"/>
      </w:divBdr>
    </w:div>
    <w:div w:id="173153236">
      <w:bodyDiv w:val="1"/>
      <w:marLeft w:val="0"/>
      <w:marRight w:val="0"/>
      <w:marTop w:val="0"/>
      <w:marBottom w:val="0"/>
      <w:divBdr>
        <w:top w:val="none" w:sz="0" w:space="0" w:color="auto"/>
        <w:left w:val="none" w:sz="0" w:space="0" w:color="auto"/>
        <w:bottom w:val="none" w:sz="0" w:space="0" w:color="auto"/>
        <w:right w:val="none" w:sz="0" w:space="0" w:color="auto"/>
      </w:divBdr>
    </w:div>
    <w:div w:id="173540857">
      <w:bodyDiv w:val="1"/>
      <w:marLeft w:val="0"/>
      <w:marRight w:val="0"/>
      <w:marTop w:val="0"/>
      <w:marBottom w:val="0"/>
      <w:divBdr>
        <w:top w:val="none" w:sz="0" w:space="0" w:color="auto"/>
        <w:left w:val="none" w:sz="0" w:space="0" w:color="auto"/>
        <w:bottom w:val="none" w:sz="0" w:space="0" w:color="auto"/>
        <w:right w:val="none" w:sz="0" w:space="0" w:color="auto"/>
      </w:divBdr>
    </w:div>
    <w:div w:id="300160975">
      <w:bodyDiv w:val="1"/>
      <w:marLeft w:val="0"/>
      <w:marRight w:val="0"/>
      <w:marTop w:val="0"/>
      <w:marBottom w:val="0"/>
      <w:divBdr>
        <w:top w:val="none" w:sz="0" w:space="0" w:color="auto"/>
        <w:left w:val="none" w:sz="0" w:space="0" w:color="auto"/>
        <w:bottom w:val="none" w:sz="0" w:space="0" w:color="auto"/>
        <w:right w:val="none" w:sz="0" w:space="0" w:color="auto"/>
      </w:divBdr>
    </w:div>
    <w:div w:id="307250240">
      <w:bodyDiv w:val="1"/>
      <w:marLeft w:val="0"/>
      <w:marRight w:val="0"/>
      <w:marTop w:val="0"/>
      <w:marBottom w:val="0"/>
      <w:divBdr>
        <w:top w:val="none" w:sz="0" w:space="0" w:color="auto"/>
        <w:left w:val="none" w:sz="0" w:space="0" w:color="auto"/>
        <w:bottom w:val="none" w:sz="0" w:space="0" w:color="auto"/>
        <w:right w:val="none" w:sz="0" w:space="0" w:color="auto"/>
      </w:divBdr>
    </w:div>
    <w:div w:id="313461057">
      <w:bodyDiv w:val="1"/>
      <w:marLeft w:val="0"/>
      <w:marRight w:val="0"/>
      <w:marTop w:val="0"/>
      <w:marBottom w:val="0"/>
      <w:divBdr>
        <w:top w:val="none" w:sz="0" w:space="0" w:color="auto"/>
        <w:left w:val="none" w:sz="0" w:space="0" w:color="auto"/>
        <w:bottom w:val="none" w:sz="0" w:space="0" w:color="auto"/>
        <w:right w:val="none" w:sz="0" w:space="0" w:color="auto"/>
      </w:divBdr>
    </w:div>
    <w:div w:id="315886385">
      <w:bodyDiv w:val="1"/>
      <w:marLeft w:val="0"/>
      <w:marRight w:val="0"/>
      <w:marTop w:val="0"/>
      <w:marBottom w:val="0"/>
      <w:divBdr>
        <w:top w:val="none" w:sz="0" w:space="0" w:color="auto"/>
        <w:left w:val="none" w:sz="0" w:space="0" w:color="auto"/>
        <w:bottom w:val="none" w:sz="0" w:space="0" w:color="auto"/>
        <w:right w:val="none" w:sz="0" w:space="0" w:color="auto"/>
      </w:divBdr>
    </w:div>
    <w:div w:id="331688990">
      <w:bodyDiv w:val="1"/>
      <w:marLeft w:val="0"/>
      <w:marRight w:val="0"/>
      <w:marTop w:val="0"/>
      <w:marBottom w:val="0"/>
      <w:divBdr>
        <w:top w:val="none" w:sz="0" w:space="0" w:color="auto"/>
        <w:left w:val="none" w:sz="0" w:space="0" w:color="auto"/>
        <w:bottom w:val="none" w:sz="0" w:space="0" w:color="auto"/>
        <w:right w:val="none" w:sz="0" w:space="0" w:color="auto"/>
      </w:divBdr>
    </w:div>
    <w:div w:id="362947204">
      <w:bodyDiv w:val="1"/>
      <w:marLeft w:val="0"/>
      <w:marRight w:val="0"/>
      <w:marTop w:val="0"/>
      <w:marBottom w:val="0"/>
      <w:divBdr>
        <w:top w:val="none" w:sz="0" w:space="0" w:color="auto"/>
        <w:left w:val="none" w:sz="0" w:space="0" w:color="auto"/>
        <w:bottom w:val="none" w:sz="0" w:space="0" w:color="auto"/>
        <w:right w:val="none" w:sz="0" w:space="0" w:color="auto"/>
      </w:divBdr>
    </w:div>
    <w:div w:id="432438722">
      <w:bodyDiv w:val="1"/>
      <w:marLeft w:val="0"/>
      <w:marRight w:val="0"/>
      <w:marTop w:val="0"/>
      <w:marBottom w:val="0"/>
      <w:divBdr>
        <w:top w:val="none" w:sz="0" w:space="0" w:color="auto"/>
        <w:left w:val="none" w:sz="0" w:space="0" w:color="auto"/>
        <w:bottom w:val="none" w:sz="0" w:space="0" w:color="auto"/>
        <w:right w:val="none" w:sz="0" w:space="0" w:color="auto"/>
      </w:divBdr>
    </w:div>
    <w:div w:id="438649325">
      <w:bodyDiv w:val="1"/>
      <w:marLeft w:val="0"/>
      <w:marRight w:val="0"/>
      <w:marTop w:val="0"/>
      <w:marBottom w:val="0"/>
      <w:divBdr>
        <w:top w:val="none" w:sz="0" w:space="0" w:color="auto"/>
        <w:left w:val="none" w:sz="0" w:space="0" w:color="auto"/>
        <w:bottom w:val="none" w:sz="0" w:space="0" w:color="auto"/>
        <w:right w:val="none" w:sz="0" w:space="0" w:color="auto"/>
      </w:divBdr>
    </w:div>
    <w:div w:id="498883462">
      <w:bodyDiv w:val="1"/>
      <w:marLeft w:val="0"/>
      <w:marRight w:val="0"/>
      <w:marTop w:val="0"/>
      <w:marBottom w:val="0"/>
      <w:divBdr>
        <w:top w:val="none" w:sz="0" w:space="0" w:color="auto"/>
        <w:left w:val="none" w:sz="0" w:space="0" w:color="auto"/>
        <w:bottom w:val="none" w:sz="0" w:space="0" w:color="auto"/>
        <w:right w:val="none" w:sz="0" w:space="0" w:color="auto"/>
      </w:divBdr>
    </w:div>
    <w:div w:id="499975690">
      <w:bodyDiv w:val="1"/>
      <w:marLeft w:val="0"/>
      <w:marRight w:val="0"/>
      <w:marTop w:val="0"/>
      <w:marBottom w:val="0"/>
      <w:divBdr>
        <w:top w:val="none" w:sz="0" w:space="0" w:color="auto"/>
        <w:left w:val="none" w:sz="0" w:space="0" w:color="auto"/>
        <w:bottom w:val="none" w:sz="0" w:space="0" w:color="auto"/>
        <w:right w:val="none" w:sz="0" w:space="0" w:color="auto"/>
      </w:divBdr>
    </w:div>
    <w:div w:id="527762588">
      <w:bodyDiv w:val="1"/>
      <w:marLeft w:val="0"/>
      <w:marRight w:val="0"/>
      <w:marTop w:val="0"/>
      <w:marBottom w:val="0"/>
      <w:divBdr>
        <w:top w:val="none" w:sz="0" w:space="0" w:color="auto"/>
        <w:left w:val="none" w:sz="0" w:space="0" w:color="auto"/>
        <w:bottom w:val="none" w:sz="0" w:space="0" w:color="auto"/>
        <w:right w:val="none" w:sz="0" w:space="0" w:color="auto"/>
      </w:divBdr>
    </w:div>
    <w:div w:id="696387718">
      <w:bodyDiv w:val="1"/>
      <w:marLeft w:val="0"/>
      <w:marRight w:val="0"/>
      <w:marTop w:val="0"/>
      <w:marBottom w:val="0"/>
      <w:divBdr>
        <w:top w:val="none" w:sz="0" w:space="0" w:color="auto"/>
        <w:left w:val="none" w:sz="0" w:space="0" w:color="auto"/>
        <w:bottom w:val="none" w:sz="0" w:space="0" w:color="auto"/>
        <w:right w:val="none" w:sz="0" w:space="0" w:color="auto"/>
      </w:divBdr>
    </w:div>
    <w:div w:id="705761512">
      <w:bodyDiv w:val="1"/>
      <w:marLeft w:val="0"/>
      <w:marRight w:val="0"/>
      <w:marTop w:val="0"/>
      <w:marBottom w:val="0"/>
      <w:divBdr>
        <w:top w:val="none" w:sz="0" w:space="0" w:color="auto"/>
        <w:left w:val="none" w:sz="0" w:space="0" w:color="auto"/>
        <w:bottom w:val="none" w:sz="0" w:space="0" w:color="auto"/>
        <w:right w:val="none" w:sz="0" w:space="0" w:color="auto"/>
      </w:divBdr>
    </w:div>
    <w:div w:id="716860963">
      <w:bodyDiv w:val="1"/>
      <w:marLeft w:val="0"/>
      <w:marRight w:val="0"/>
      <w:marTop w:val="0"/>
      <w:marBottom w:val="0"/>
      <w:divBdr>
        <w:top w:val="none" w:sz="0" w:space="0" w:color="auto"/>
        <w:left w:val="none" w:sz="0" w:space="0" w:color="auto"/>
        <w:bottom w:val="none" w:sz="0" w:space="0" w:color="auto"/>
        <w:right w:val="none" w:sz="0" w:space="0" w:color="auto"/>
      </w:divBdr>
    </w:div>
    <w:div w:id="742414014">
      <w:bodyDiv w:val="1"/>
      <w:marLeft w:val="0"/>
      <w:marRight w:val="0"/>
      <w:marTop w:val="0"/>
      <w:marBottom w:val="0"/>
      <w:divBdr>
        <w:top w:val="none" w:sz="0" w:space="0" w:color="auto"/>
        <w:left w:val="none" w:sz="0" w:space="0" w:color="auto"/>
        <w:bottom w:val="none" w:sz="0" w:space="0" w:color="auto"/>
        <w:right w:val="none" w:sz="0" w:space="0" w:color="auto"/>
      </w:divBdr>
    </w:div>
    <w:div w:id="746459056">
      <w:bodyDiv w:val="1"/>
      <w:marLeft w:val="0"/>
      <w:marRight w:val="0"/>
      <w:marTop w:val="0"/>
      <w:marBottom w:val="0"/>
      <w:divBdr>
        <w:top w:val="none" w:sz="0" w:space="0" w:color="auto"/>
        <w:left w:val="none" w:sz="0" w:space="0" w:color="auto"/>
        <w:bottom w:val="none" w:sz="0" w:space="0" w:color="auto"/>
        <w:right w:val="none" w:sz="0" w:space="0" w:color="auto"/>
      </w:divBdr>
    </w:div>
    <w:div w:id="961495475">
      <w:bodyDiv w:val="1"/>
      <w:marLeft w:val="0"/>
      <w:marRight w:val="0"/>
      <w:marTop w:val="0"/>
      <w:marBottom w:val="0"/>
      <w:divBdr>
        <w:top w:val="none" w:sz="0" w:space="0" w:color="auto"/>
        <w:left w:val="none" w:sz="0" w:space="0" w:color="auto"/>
        <w:bottom w:val="none" w:sz="0" w:space="0" w:color="auto"/>
        <w:right w:val="none" w:sz="0" w:space="0" w:color="auto"/>
      </w:divBdr>
    </w:div>
    <w:div w:id="968559791">
      <w:bodyDiv w:val="1"/>
      <w:marLeft w:val="0"/>
      <w:marRight w:val="0"/>
      <w:marTop w:val="0"/>
      <w:marBottom w:val="0"/>
      <w:divBdr>
        <w:top w:val="none" w:sz="0" w:space="0" w:color="auto"/>
        <w:left w:val="none" w:sz="0" w:space="0" w:color="auto"/>
        <w:bottom w:val="none" w:sz="0" w:space="0" w:color="auto"/>
        <w:right w:val="none" w:sz="0" w:space="0" w:color="auto"/>
      </w:divBdr>
    </w:div>
    <w:div w:id="1110246171">
      <w:bodyDiv w:val="1"/>
      <w:marLeft w:val="0"/>
      <w:marRight w:val="0"/>
      <w:marTop w:val="0"/>
      <w:marBottom w:val="0"/>
      <w:divBdr>
        <w:top w:val="none" w:sz="0" w:space="0" w:color="auto"/>
        <w:left w:val="none" w:sz="0" w:space="0" w:color="auto"/>
        <w:bottom w:val="none" w:sz="0" w:space="0" w:color="auto"/>
        <w:right w:val="none" w:sz="0" w:space="0" w:color="auto"/>
      </w:divBdr>
    </w:div>
    <w:div w:id="1222211985">
      <w:bodyDiv w:val="1"/>
      <w:marLeft w:val="0"/>
      <w:marRight w:val="0"/>
      <w:marTop w:val="0"/>
      <w:marBottom w:val="0"/>
      <w:divBdr>
        <w:top w:val="none" w:sz="0" w:space="0" w:color="auto"/>
        <w:left w:val="none" w:sz="0" w:space="0" w:color="auto"/>
        <w:bottom w:val="none" w:sz="0" w:space="0" w:color="auto"/>
        <w:right w:val="none" w:sz="0" w:space="0" w:color="auto"/>
      </w:divBdr>
    </w:div>
    <w:div w:id="1252273500">
      <w:bodyDiv w:val="1"/>
      <w:marLeft w:val="0"/>
      <w:marRight w:val="0"/>
      <w:marTop w:val="0"/>
      <w:marBottom w:val="0"/>
      <w:divBdr>
        <w:top w:val="none" w:sz="0" w:space="0" w:color="auto"/>
        <w:left w:val="none" w:sz="0" w:space="0" w:color="auto"/>
        <w:bottom w:val="none" w:sz="0" w:space="0" w:color="auto"/>
        <w:right w:val="none" w:sz="0" w:space="0" w:color="auto"/>
      </w:divBdr>
    </w:div>
    <w:div w:id="1300915265">
      <w:bodyDiv w:val="1"/>
      <w:marLeft w:val="0"/>
      <w:marRight w:val="0"/>
      <w:marTop w:val="0"/>
      <w:marBottom w:val="0"/>
      <w:divBdr>
        <w:top w:val="none" w:sz="0" w:space="0" w:color="auto"/>
        <w:left w:val="none" w:sz="0" w:space="0" w:color="auto"/>
        <w:bottom w:val="none" w:sz="0" w:space="0" w:color="auto"/>
        <w:right w:val="none" w:sz="0" w:space="0" w:color="auto"/>
      </w:divBdr>
    </w:div>
    <w:div w:id="1341471417">
      <w:bodyDiv w:val="1"/>
      <w:marLeft w:val="0"/>
      <w:marRight w:val="0"/>
      <w:marTop w:val="0"/>
      <w:marBottom w:val="0"/>
      <w:divBdr>
        <w:top w:val="none" w:sz="0" w:space="0" w:color="auto"/>
        <w:left w:val="none" w:sz="0" w:space="0" w:color="auto"/>
        <w:bottom w:val="none" w:sz="0" w:space="0" w:color="auto"/>
        <w:right w:val="none" w:sz="0" w:space="0" w:color="auto"/>
      </w:divBdr>
    </w:div>
    <w:div w:id="1384913258">
      <w:bodyDiv w:val="1"/>
      <w:marLeft w:val="0"/>
      <w:marRight w:val="0"/>
      <w:marTop w:val="0"/>
      <w:marBottom w:val="0"/>
      <w:divBdr>
        <w:top w:val="none" w:sz="0" w:space="0" w:color="auto"/>
        <w:left w:val="none" w:sz="0" w:space="0" w:color="auto"/>
        <w:bottom w:val="none" w:sz="0" w:space="0" w:color="auto"/>
        <w:right w:val="none" w:sz="0" w:space="0" w:color="auto"/>
      </w:divBdr>
    </w:div>
    <w:div w:id="1415468675">
      <w:bodyDiv w:val="1"/>
      <w:marLeft w:val="0"/>
      <w:marRight w:val="0"/>
      <w:marTop w:val="0"/>
      <w:marBottom w:val="0"/>
      <w:divBdr>
        <w:top w:val="none" w:sz="0" w:space="0" w:color="auto"/>
        <w:left w:val="none" w:sz="0" w:space="0" w:color="auto"/>
        <w:bottom w:val="none" w:sz="0" w:space="0" w:color="auto"/>
        <w:right w:val="none" w:sz="0" w:space="0" w:color="auto"/>
      </w:divBdr>
    </w:div>
    <w:div w:id="1486169293">
      <w:bodyDiv w:val="1"/>
      <w:marLeft w:val="0"/>
      <w:marRight w:val="0"/>
      <w:marTop w:val="0"/>
      <w:marBottom w:val="0"/>
      <w:divBdr>
        <w:top w:val="none" w:sz="0" w:space="0" w:color="auto"/>
        <w:left w:val="none" w:sz="0" w:space="0" w:color="auto"/>
        <w:bottom w:val="none" w:sz="0" w:space="0" w:color="auto"/>
        <w:right w:val="none" w:sz="0" w:space="0" w:color="auto"/>
      </w:divBdr>
    </w:div>
    <w:div w:id="1521243326">
      <w:bodyDiv w:val="1"/>
      <w:marLeft w:val="0"/>
      <w:marRight w:val="0"/>
      <w:marTop w:val="0"/>
      <w:marBottom w:val="0"/>
      <w:divBdr>
        <w:top w:val="none" w:sz="0" w:space="0" w:color="auto"/>
        <w:left w:val="none" w:sz="0" w:space="0" w:color="auto"/>
        <w:bottom w:val="none" w:sz="0" w:space="0" w:color="auto"/>
        <w:right w:val="none" w:sz="0" w:space="0" w:color="auto"/>
      </w:divBdr>
    </w:div>
    <w:div w:id="1630162424">
      <w:bodyDiv w:val="1"/>
      <w:marLeft w:val="0"/>
      <w:marRight w:val="0"/>
      <w:marTop w:val="0"/>
      <w:marBottom w:val="0"/>
      <w:divBdr>
        <w:top w:val="none" w:sz="0" w:space="0" w:color="auto"/>
        <w:left w:val="none" w:sz="0" w:space="0" w:color="auto"/>
        <w:bottom w:val="none" w:sz="0" w:space="0" w:color="auto"/>
        <w:right w:val="none" w:sz="0" w:space="0" w:color="auto"/>
      </w:divBdr>
    </w:div>
    <w:div w:id="1630477568">
      <w:bodyDiv w:val="1"/>
      <w:marLeft w:val="0"/>
      <w:marRight w:val="0"/>
      <w:marTop w:val="0"/>
      <w:marBottom w:val="0"/>
      <w:divBdr>
        <w:top w:val="none" w:sz="0" w:space="0" w:color="auto"/>
        <w:left w:val="none" w:sz="0" w:space="0" w:color="auto"/>
        <w:bottom w:val="none" w:sz="0" w:space="0" w:color="auto"/>
        <w:right w:val="none" w:sz="0" w:space="0" w:color="auto"/>
      </w:divBdr>
    </w:div>
    <w:div w:id="1686177621">
      <w:bodyDiv w:val="1"/>
      <w:marLeft w:val="0"/>
      <w:marRight w:val="0"/>
      <w:marTop w:val="0"/>
      <w:marBottom w:val="0"/>
      <w:divBdr>
        <w:top w:val="none" w:sz="0" w:space="0" w:color="auto"/>
        <w:left w:val="none" w:sz="0" w:space="0" w:color="auto"/>
        <w:bottom w:val="none" w:sz="0" w:space="0" w:color="auto"/>
        <w:right w:val="none" w:sz="0" w:space="0" w:color="auto"/>
      </w:divBdr>
    </w:div>
    <w:div w:id="1846746887">
      <w:bodyDiv w:val="1"/>
      <w:marLeft w:val="0"/>
      <w:marRight w:val="0"/>
      <w:marTop w:val="0"/>
      <w:marBottom w:val="0"/>
      <w:divBdr>
        <w:top w:val="none" w:sz="0" w:space="0" w:color="auto"/>
        <w:left w:val="none" w:sz="0" w:space="0" w:color="auto"/>
        <w:bottom w:val="none" w:sz="0" w:space="0" w:color="auto"/>
        <w:right w:val="none" w:sz="0" w:space="0" w:color="auto"/>
      </w:divBdr>
    </w:div>
    <w:div w:id="2099591313">
      <w:bodyDiv w:val="1"/>
      <w:marLeft w:val="0"/>
      <w:marRight w:val="0"/>
      <w:marTop w:val="0"/>
      <w:marBottom w:val="0"/>
      <w:divBdr>
        <w:top w:val="none" w:sz="0" w:space="0" w:color="auto"/>
        <w:left w:val="none" w:sz="0" w:space="0" w:color="auto"/>
        <w:bottom w:val="none" w:sz="0" w:space="0" w:color="auto"/>
        <w:right w:val="none" w:sz="0" w:space="0" w:color="auto"/>
      </w:divBdr>
    </w:div>
    <w:div w:id="21459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CD1B-FB7E-46C7-B259-CE40B8CE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10565</Words>
  <Characters>60225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2021-02-02T09:56:00Z</dcterms:created>
  <dcterms:modified xsi:type="dcterms:W3CDTF">2021-03-24T13:34:00Z</dcterms:modified>
</cp:coreProperties>
</file>