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05C6F" w14:textId="77777777" w:rsidR="002E7E1F" w:rsidRPr="00013E01" w:rsidRDefault="002E7E1F">
      <w:pPr>
        <w:rPr>
          <w:lang w:val="sq-AL"/>
        </w:rPr>
      </w:pPr>
    </w:p>
    <w:p w14:paraId="09E6FE45" w14:textId="77777777" w:rsidR="005E11DC" w:rsidRPr="00013E01" w:rsidRDefault="005E11DC">
      <w:pPr>
        <w:rPr>
          <w:lang w:val="sq-AL"/>
        </w:rPr>
      </w:pPr>
    </w:p>
    <w:p w14:paraId="7DB55EC6" w14:textId="77777777" w:rsidR="005E11DC" w:rsidRPr="00013E01" w:rsidRDefault="005E11DC" w:rsidP="005E11DC">
      <w:pPr>
        <w:jc w:val="center"/>
        <w:rPr>
          <w:lang w:val="sq-AL"/>
        </w:rPr>
      </w:pPr>
      <w:r w:rsidRPr="00013E01">
        <w:rPr>
          <w:b/>
          <w:bCs/>
          <w:sz w:val="44"/>
          <w:szCs w:val="44"/>
          <w:lang w:val="sq-AL"/>
        </w:rPr>
        <w:t>P</w:t>
      </w:r>
      <w:r w:rsidR="00DD25C5" w:rsidRPr="00013E01">
        <w:rPr>
          <w:b/>
          <w:bCs/>
          <w:sz w:val="35"/>
          <w:szCs w:val="35"/>
          <w:lang w:val="sq-AL"/>
        </w:rPr>
        <w:t xml:space="preserve">LANI </w:t>
      </w:r>
      <w:r w:rsidR="00C333AE" w:rsidRPr="00013E01">
        <w:rPr>
          <w:b/>
          <w:bCs/>
          <w:sz w:val="35"/>
          <w:szCs w:val="35"/>
          <w:lang w:val="sq-AL"/>
        </w:rPr>
        <w:t>I</w:t>
      </w:r>
      <w:r w:rsidRPr="00013E01">
        <w:rPr>
          <w:b/>
          <w:bCs/>
          <w:sz w:val="35"/>
          <w:szCs w:val="35"/>
          <w:lang w:val="sq-AL"/>
        </w:rPr>
        <w:t xml:space="preserve"> </w:t>
      </w:r>
      <w:r w:rsidRPr="00013E01">
        <w:rPr>
          <w:b/>
          <w:bCs/>
          <w:sz w:val="44"/>
          <w:szCs w:val="44"/>
          <w:lang w:val="sq-AL"/>
        </w:rPr>
        <w:t>V</w:t>
      </w:r>
      <w:r w:rsidRPr="00013E01">
        <w:rPr>
          <w:b/>
          <w:bCs/>
          <w:sz w:val="35"/>
          <w:szCs w:val="35"/>
          <w:lang w:val="sq-AL"/>
        </w:rPr>
        <w:t xml:space="preserve">EPRIMIT PËR </w:t>
      </w:r>
      <w:r w:rsidRPr="00013E01">
        <w:rPr>
          <w:b/>
          <w:bCs/>
          <w:sz w:val="44"/>
          <w:szCs w:val="44"/>
          <w:lang w:val="sq-AL"/>
        </w:rPr>
        <w:t>P</w:t>
      </w:r>
      <w:r w:rsidRPr="00013E01">
        <w:rPr>
          <w:b/>
          <w:bCs/>
          <w:sz w:val="35"/>
          <w:szCs w:val="35"/>
          <w:lang w:val="sq-AL"/>
        </w:rPr>
        <w:t xml:space="preserve">UNËSIM TË </w:t>
      </w:r>
      <w:r w:rsidRPr="00013E01">
        <w:rPr>
          <w:b/>
          <w:bCs/>
          <w:sz w:val="44"/>
          <w:szCs w:val="44"/>
          <w:lang w:val="sq-AL"/>
        </w:rPr>
        <w:t>P</w:t>
      </w:r>
      <w:r w:rsidRPr="00013E01">
        <w:rPr>
          <w:b/>
          <w:bCs/>
          <w:sz w:val="35"/>
          <w:szCs w:val="35"/>
          <w:lang w:val="sq-AL"/>
        </w:rPr>
        <w:t xml:space="preserve">ERSONAVE ME </w:t>
      </w:r>
      <w:r w:rsidRPr="00013E01">
        <w:rPr>
          <w:b/>
          <w:bCs/>
          <w:sz w:val="44"/>
          <w:szCs w:val="44"/>
          <w:lang w:val="sq-AL"/>
        </w:rPr>
        <w:t>A</w:t>
      </w:r>
      <w:r w:rsidRPr="00013E01">
        <w:rPr>
          <w:b/>
          <w:bCs/>
          <w:sz w:val="35"/>
          <w:szCs w:val="35"/>
          <w:lang w:val="sq-AL"/>
        </w:rPr>
        <w:t xml:space="preserve">FTËSI TË </w:t>
      </w:r>
      <w:r w:rsidRPr="00013E01">
        <w:rPr>
          <w:b/>
          <w:bCs/>
          <w:sz w:val="44"/>
          <w:szCs w:val="44"/>
          <w:lang w:val="sq-AL"/>
        </w:rPr>
        <w:t>K</w:t>
      </w:r>
      <w:r w:rsidRPr="00013E01">
        <w:rPr>
          <w:b/>
          <w:bCs/>
          <w:sz w:val="35"/>
          <w:szCs w:val="35"/>
          <w:lang w:val="sq-AL"/>
        </w:rPr>
        <w:t xml:space="preserve">UFIZUARA NË </w:t>
      </w:r>
      <w:r w:rsidRPr="00013E01">
        <w:rPr>
          <w:b/>
          <w:bCs/>
          <w:sz w:val="44"/>
          <w:szCs w:val="44"/>
          <w:lang w:val="sq-AL"/>
        </w:rPr>
        <w:t>K</w:t>
      </w:r>
      <w:r w:rsidRPr="00013E01">
        <w:rPr>
          <w:b/>
          <w:bCs/>
          <w:sz w:val="35"/>
          <w:szCs w:val="35"/>
          <w:lang w:val="sq-AL"/>
        </w:rPr>
        <w:t xml:space="preserve">OMUNËN e </w:t>
      </w:r>
      <w:r w:rsidRPr="00013E01">
        <w:rPr>
          <w:b/>
          <w:bCs/>
          <w:sz w:val="44"/>
          <w:szCs w:val="44"/>
          <w:lang w:val="sq-AL"/>
        </w:rPr>
        <w:t>S</w:t>
      </w:r>
      <w:r w:rsidRPr="00013E01">
        <w:rPr>
          <w:b/>
          <w:bCs/>
          <w:sz w:val="35"/>
          <w:szCs w:val="35"/>
          <w:lang w:val="sq-AL"/>
        </w:rPr>
        <w:t>KËNDERAJT</w:t>
      </w:r>
    </w:p>
    <w:p w14:paraId="3201DD99" w14:textId="77777777" w:rsidR="002D6931" w:rsidRPr="00013E01" w:rsidRDefault="002D6931">
      <w:pPr>
        <w:rPr>
          <w:sz w:val="28"/>
          <w:szCs w:val="28"/>
          <w:lang w:val="sq-AL"/>
        </w:rPr>
      </w:pPr>
    </w:p>
    <w:p w14:paraId="0C9F003D" w14:textId="77777777" w:rsidR="002D6931" w:rsidRPr="00013E01" w:rsidRDefault="002D6931">
      <w:pPr>
        <w:rPr>
          <w:sz w:val="28"/>
          <w:szCs w:val="28"/>
          <w:lang w:val="sq-AL"/>
        </w:rPr>
      </w:pPr>
    </w:p>
    <w:p w14:paraId="4AD8ECD7" w14:textId="77777777" w:rsidR="002D6931" w:rsidRPr="00013E01" w:rsidRDefault="002D6931">
      <w:pPr>
        <w:rPr>
          <w:sz w:val="28"/>
          <w:szCs w:val="28"/>
          <w:lang w:val="sq-AL"/>
        </w:rPr>
      </w:pPr>
    </w:p>
    <w:p w14:paraId="7F02D549" w14:textId="500FF138" w:rsidR="005E11DC" w:rsidRPr="00013E01" w:rsidRDefault="002D6931">
      <w:pPr>
        <w:rPr>
          <w:lang w:val="sq-AL"/>
        </w:rPr>
      </w:pPr>
      <w:r w:rsidRPr="00013E01">
        <w:rPr>
          <w:sz w:val="28"/>
          <w:szCs w:val="28"/>
          <w:lang w:val="sq-AL"/>
        </w:rPr>
        <w:t>Periudha: 20</w:t>
      </w:r>
      <w:r w:rsidR="00353DAE" w:rsidRPr="00013E01">
        <w:rPr>
          <w:sz w:val="28"/>
          <w:szCs w:val="28"/>
          <w:lang w:val="sq-AL"/>
        </w:rPr>
        <w:t>24</w:t>
      </w:r>
      <w:r w:rsidRPr="00013E01">
        <w:rPr>
          <w:sz w:val="28"/>
          <w:szCs w:val="28"/>
          <w:lang w:val="sq-AL"/>
        </w:rPr>
        <w:t xml:space="preserve"> – 20</w:t>
      </w:r>
      <w:r w:rsidR="00353DAE" w:rsidRPr="00013E01">
        <w:rPr>
          <w:sz w:val="28"/>
          <w:szCs w:val="28"/>
          <w:lang w:val="sq-AL"/>
        </w:rPr>
        <w:t>27</w:t>
      </w:r>
    </w:p>
    <w:p w14:paraId="2ABD41EA" w14:textId="77777777" w:rsidR="002D6931" w:rsidRPr="00013E01" w:rsidRDefault="002D6931" w:rsidP="00CC07FF">
      <w:pPr>
        <w:pStyle w:val="Heading2"/>
        <w:rPr>
          <w:rFonts w:ascii="Book Antiqua" w:hAnsi="Book Antiqua"/>
          <w:i/>
          <w:noProof/>
          <w:color w:val="auto"/>
          <w:sz w:val="22"/>
          <w:szCs w:val="22"/>
          <w:lang w:val="sq-AL"/>
        </w:rPr>
      </w:pPr>
      <w:bookmarkStart w:id="0" w:name="_Toc366143094"/>
      <w:bookmarkStart w:id="1" w:name="_Toc473287392"/>
    </w:p>
    <w:p w14:paraId="3996732B" w14:textId="77777777" w:rsidR="002D6931" w:rsidRPr="00013E01" w:rsidRDefault="002D6931" w:rsidP="002D6931">
      <w:pPr>
        <w:rPr>
          <w:lang w:val="sq-AL"/>
        </w:rPr>
      </w:pPr>
    </w:p>
    <w:p w14:paraId="5BCD0532" w14:textId="77777777" w:rsidR="002D6931" w:rsidRPr="00013E01" w:rsidRDefault="002D6931" w:rsidP="002D6931">
      <w:pPr>
        <w:rPr>
          <w:lang w:val="sq-AL"/>
        </w:rPr>
      </w:pPr>
    </w:p>
    <w:p w14:paraId="634D416E" w14:textId="77777777" w:rsidR="002D6931" w:rsidRPr="00013E01" w:rsidRDefault="002D6931" w:rsidP="002D6931">
      <w:pPr>
        <w:rPr>
          <w:lang w:val="sq-AL"/>
        </w:rPr>
      </w:pPr>
    </w:p>
    <w:p w14:paraId="25D3F2E0" w14:textId="77777777" w:rsidR="002D6931" w:rsidRPr="00013E01" w:rsidRDefault="002D6931" w:rsidP="002D6931">
      <w:pPr>
        <w:autoSpaceDE w:val="0"/>
        <w:autoSpaceDN w:val="0"/>
        <w:adjustRightInd w:val="0"/>
        <w:spacing w:after="0" w:line="240" w:lineRule="auto"/>
        <w:jc w:val="both"/>
        <w:rPr>
          <w:rFonts w:ascii="Book Antiqua" w:eastAsiaTheme="minorHAnsi" w:hAnsi="Book Antiqua" w:cs="Book Antiqua"/>
          <w:lang w:val="sq-AL"/>
        </w:rPr>
      </w:pPr>
    </w:p>
    <w:p w14:paraId="4F195404" w14:textId="77777777" w:rsidR="002D6931" w:rsidRPr="00013E01" w:rsidRDefault="002D6931" w:rsidP="002D6931">
      <w:pPr>
        <w:rPr>
          <w:lang w:val="sq-AL"/>
        </w:rPr>
      </w:pPr>
    </w:p>
    <w:p w14:paraId="19B8F2B9" w14:textId="77777777" w:rsidR="002D6931" w:rsidRPr="00013E01" w:rsidRDefault="002D6931" w:rsidP="002D6931">
      <w:pPr>
        <w:rPr>
          <w:lang w:val="sq-AL"/>
        </w:rPr>
      </w:pPr>
    </w:p>
    <w:p w14:paraId="674471CE" w14:textId="77777777" w:rsidR="002D6931" w:rsidRPr="00013E01" w:rsidRDefault="002D6931" w:rsidP="002D6931">
      <w:pPr>
        <w:rPr>
          <w:lang w:val="sq-AL"/>
        </w:rPr>
      </w:pPr>
    </w:p>
    <w:p w14:paraId="47CEDA6E" w14:textId="77777777" w:rsidR="002D6931" w:rsidRPr="00013E01" w:rsidRDefault="002D6931" w:rsidP="002D6931">
      <w:pPr>
        <w:rPr>
          <w:lang w:val="sq-AL"/>
        </w:rPr>
      </w:pPr>
    </w:p>
    <w:p w14:paraId="659E8BB2" w14:textId="77777777" w:rsidR="002D6931" w:rsidRPr="00013E01" w:rsidRDefault="002D6931" w:rsidP="002D6931">
      <w:pPr>
        <w:rPr>
          <w:lang w:val="sq-AL"/>
        </w:rPr>
      </w:pPr>
    </w:p>
    <w:p w14:paraId="0E620E6C" w14:textId="77777777" w:rsidR="002D6931" w:rsidRPr="00013E01" w:rsidRDefault="002D6931" w:rsidP="002D6931">
      <w:pPr>
        <w:rPr>
          <w:lang w:val="sq-AL"/>
        </w:rPr>
      </w:pPr>
    </w:p>
    <w:p w14:paraId="62D00825" w14:textId="77777777" w:rsidR="002D6931" w:rsidRPr="00013E01" w:rsidRDefault="002D6931" w:rsidP="002D6931">
      <w:pPr>
        <w:rPr>
          <w:lang w:val="sq-AL"/>
        </w:rPr>
      </w:pPr>
    </w:p>
    <w:p w14:paraId="61D55525" w14:textId="77777777" w:rsidR="002D6931" w:rsidRPr="00013E01" w:rsidRDefault="002D6931" w:rsidP="002D6931">
      <w:pPr>
        <w:rPr>
          <w:lang w:val="sq-AL"/>
        </w:rPr>
      </w:pPr>
    </w:p>
    <w:p w14:paraId="50306740" w14:textId="77777777" w:rsidR="002D6931" w:rsidRPr="00013E01" w:rsidRDefault="002D6931" w:rsidP="002D6931">
      <w:pPr>
        <w:rPr>
          <w:lang w:val="sq-AL"/>
        </w:rPr>
      </w:pPr>
    </w:p>
    <w:p w14:paraId="6BF5D0EC" w14:textId="77777777" w:rsidR="002D6931" w:rsidRPr="00013E01" w:rsidRDefault="002D6931" w:rsidP="002D6931">
      <w:pPr>
        <w:rPr>
          <w:lang w:val="sq-AL"/>
        </w:rPr>
      </w:pPr>
    </w:p>
    <w:p w14:paraId="505CE34C" w14:textId="77777777" w:rsidR="002D6931" w:rsidRPr="00013E01" w:rsidRDefault="002D6931" w:rsidP="002D6931">
      <w:pPr>
        <w:rPr>
          <w:lang w:val="sq-AL"/>
        </w:rPr>
      </w:pPr>
    </w:p>
    <w:p w14:paraId="1688B44D" w14:textId="77777777" w:rsidR="002D6931" w:rsidRPr="00013E01" w:rsidRDefault="002D6931" w:rsidP="002D6931">
      <w:pPr>
        <w:rPr>
          <w:lang w:val="sq-AL"/>
        </w:rPr>
      </w:pPr>
    </w:p>
    <w:sdt>
      <w:sdtPr>
        <w:rPr>
          <w:rFonts w:asciiTheme="minorHAnsi" w:eastAsia="SimSun" w:hAnsiTheme="minorHAnsi" w:cstheme="minorBidi"/>
          <w:b w:val="0"/>
          <w:bCs w:val="0"/>
          <w:color w:val="auto"/>
          <w:sz w:val="22"/>
          <w:szCs w:val="22"/>
          <w:lang w:val="sq-AL"/>
        </w:rPr>
        <w:id w:val="342904711"/>
        <w:docPartObj>
          <w:docPartGallery w:val="Table of Contents"/>
          <w:docPartUnique/>
        </w:docPartObj>
      </w:sdtPr>
      <w:sdtEndPr>
        <w:rPr>
          <w:noProof/>
        </w:rPr>
      </w:sdtEndPr>
      <w:sdtContent>
        <w:p w14:paraId="1579B1B6" w14:textId="77777777" w:rsidR="0026397C" w:rsidRPr="00013E01" w:rsidRDefault="0026397C">
          <w:pPr>
            <w:pStyle w:val="TOCHeading"/>
            <w:rPr>
              <w:lang w:val="sq-AL"/>
            </w:rPr>
          </w:pPr>
          <w:r w:rsidRPr="00013E01">
            <w:rPr>
              <w:lang w:val="sq-AL"/>
            </w:rPr>
            <w:t>Përmbajtja</w:t>
          </w:r>
        </w:p>
        <w:p w14:paraId="78A34E62" w14:textId="439B8B2B" w:rsidR="0026397C" w:rsidRPr="00013E01" w:rsidRDefault="0026397C">
          <w:pPr>
            <w:pStyle w:val="TOC1"/>
            <w:tabs>
              <w:tab w:val="right" w:leader="dot" w:pos="9350"/>
            </w:tabs>
            <w:rPr>
              <w:rFonts w:eastAsiaTheme="minorEastAsia"/>
              <w:b w:val="0"/>
              <w:bCs w:val="0"/>
              <w:noProof/>
              <w:lang w:val="sq-AL"/>
            </w:rPr>
          </w:pPr>
          <w:r w:rsidRPr="00013E01">
            <w:rPr>
              <w:b w:val="0"/>
              <w:bCs w:val="0"/>
              <w:lang w:val="sq-AL"/>
            </w:rPr>
            <w:fldChar w:fldCharType="begin"/>
          </w:r>
          <w:r w:rsidRPr="00013E01">
            <w:rPr>
              <w:lang w:val="sq-AL"/>
            </w:rPr>
            <w:instrText xml:space="preserve"> TOC \o "1-3" \h \z \u </w:instrText>
          </w:r>
          <w:r w:rsidRPr="00013E01">
            <w:rPr>
              <w:b w:val="0"/>
              <w:bCs w:val="0"/>
              <w:lang w:val="sq-AL"/>
            </w:rPr>
            <w:fldChar w:fldCharType="separate"/>
          </w:r>
          <w:hyperlink w:anchor="_Toc479755012" w:history="1">
            <w:r w:rsidRPr="00013E01">
              <w:rPr>
                <w:rStyle w:val="Hyperlink"/>
                <w:rFonts w:eastAsiaTheme="minorHAnsi"/>
                <w:noProof/>
                <w:lang w:val="sq-AL"/>
              </w:rPr>
              <w:t>1. PARATHËNIE</w:t>
            </w:r>
            <w:r w:rsidRPr="00013E01">
              <w:rPr>
                <w:noProof/>
                <w:webHidden/>
                <w:lang w:val="sq-AL"/>
              </w:rPr>
              <w:tab/>
            </w:r>
            <w:r w:rsidRPr="00013E01">
              <w:rPr>
                <w:noProof/>
                <w:webHidden/>
                <w:lang w:val="sq-AL"/>
              </w:rPr>
              <w:fldChar w:fldCharType="begin"/>
            </w:r>
            <w:r w:rsidRPr="00013E01">
              <w:rPr>
                <w:noProof/>
                <w:webHidden/>
                <w:lang w:val="sq-AL"/>
              </w:rPr>
              <w:instrText xml:space="preserve"> PAGEREF _Toc479755012 \h </w:instrText>
            </w:r>
            <w:r w:rsidRPr="00013E01">
              <w:rPr>
                <w:noProof/>
                <w:webHidden/>
                <w:lang w:val="sq-AL"/>
              </w:rPr>
            </w:r>
            <w:r w:rsidRPr="00013E01">
              <w:rPr>
                <w:noProof/>
                <w:webHidden/>
                <w:lang w:val="sq-AL"/>
              </w:rPr>
              <w:fldChar w:fldCharType="separate"/>
            </w:r>
            <w:r w:rsidR="00AE333C">
              <w:rPr>
                <w:noProof/>
                <w:webHidden/>
                <w:lang w:val="sq-AL"/>
              </w:rPr>
              <w:t>4</w:t>
            </w:r>
            <w:r w:rsidRPr="00013E01">
              <w:rPr>
                <w:noProof/>
                <w:webHidden/>
                <w:lang w:val="sq-AL"/>
              </w:rPr>
              <w:fldChar w:fldCharType="end"/>
            </w:r>
          </w:hyperlink>
        </w:p>
        <w:p w14:paraId="2C02F971" w14:textId="51AD5FFB" w:rsidR="0026397C" w:rsidRPr="00013E01" w:rsidRDefault="00000000">
          <w:pPr>
            <w:pStyle w:val="TOC1"/>
            <w:tabs>
              <w:tab w:val="right" w:leader="dot" w:pos="9350"/>
            </w:tabs>
            <w:rPr>
              <w:rFonts w:eastAsiaTheme="minorEastAsia"/>
              <w:b w:val="0"/>
              <w:bCs w:val="0"/>
              <w:noProof/>
              <w:lang w:val="sq-AL"/>
            </w:rPr>
          </w:pPr>
          <w:hyperlink w:anchor="_Toc479755013" w:history="1">
            <w:r w:rsidR="0026397C" w:rsidRPr="00013E01">
              <w:rPr>
                <w:rStyle w:val="Hyperlink"/>
                <w:noProof/>
                <w:lang w:val="sq-AL"/>
              </w:rPr>
              <w:t>2. FALËNDERIME</w:t>
            </w:r>
            <w:r w:rsidR="0026397C" w:rsidRPr="00013E01">
              <w:rPr>
                <w:noProof/>
                <w:webHidden/>
                <w:lang w:val="sq-AL"/>
              </w:rPr>
              <w:tab/>
            </w:r>
            <w:r w:rsidR="0026397C" w:rsidRPr="00013E01">
              <w:rPr>
                <w:noProof/>
                <w:webHidden/>
                <w:lang w:val="sq-AL"/>
              </w:rPr>
              <w:fldChar w:fldCharType="begin"/>
            </w:r>
            <w:r w:rsidR="0026397C" w:rsidRPr="00013E01">
              <w:rPr>
                <w:noProof/>
                <w:webHidden/>
                <w:lang w:val="sq-AL"/>
              </w:rPr>
              <w:instrText xml:space="preserve"> PAGEREF _Toc479755013 \h </w:instrText>
            </w:r>
            <w:r w:rsidR="0026397C" w:rsidRPr="00013E01">
              <w:rPr>
                <w:noProof/>
                <w:webHidden/>
                <w:lang w:val="sq-AL"/>
              </w:rPr>
            </w:r>
            <w:r w:rsidR="0026397C" w:rsidRPr="00013E01">
              <w:rPr>
                <w:noProof/>
                <w:webHidden/>
                <w:lang w:val="sq-AL"/>
              </w:rPr>
              <w:fldChar w:fldCharType="separate"/>
            </w:r>
            <w:r w:rsidR="00AE333C">
              <w:rPr>
                <w:noProof/>
                <w:webHidden/>
                <w:lang w:val="sq-AL"/>
              </w:rPr>
              <w:t>6</w:t>
            </w:r>
            <w:r w:rsidR="0026397C" w:rsidRPr="00013E01">
              <w:rPr>
                <w:noProof/>
                <w:webHidden/>
                <w:lang w:val="sq-AL"/>
              </w:rPr>
              <w:fldChar w:fldCharType="end"/>
            </w:r>
          </w:hyperlink>
        </w:p>
        <w:p w14:paraId="3BEC6AF3" w14:textId="438A2188" w:rsidR="0026397C" w:rsidRPr="00013E01" w:rsidRDefault="00000000">
          <w:pPr>
            <w:pStyle w:val="TOC1"/>
            <w:tabs>
              <w:tab w:val="right" w:leader="dot" w:pos="9350"/>
            </w:tabs>
            <w:rPr>
              <w:rFonts w:eastAsiaTheme="minorEastAsia"/>
              <w:b w:val="0"/>
              <w:bCs w:val="0"/>
              <w:noProof/>
              <w:lang w:val="sq-AL"/>
            </w:rPr>
          </w:pPr>
          <w:hyperlink w:anchor="_Toc479755016" w:history="1">
            <w:r w:rsidR="0026397C" w:rsidRPr="00013E01">
              <w:rPr>
                <w:rStyle w:val="Hyperlink"/>
                <w:i/>
                <w:noProof/>
                <w:lang w:val="sq-AL"/>
              </w:rPr>
              <w:t>6. Objektivi specifik 1: Krijimi i kushteve dhe mundesive të barabarta për Punësimin e  PAK në komunën e Skënderajt</w:t>
            </w:r>
            <w:r w:rsidR="0026397C" w:rsidRPr="00013E01">
              <w:rPr>
                <w:noProof/>
                <w:webHidden/>
                <w:lang w:val="sq-AL"/>
              </w:rPr>
              <w:tab/>
            </w:r>
            <w:r w:rsidR="0026397C" w:rsidRPr="00013E01">
              <w:rPr>
                <w:noProof/>
                <w:webHidden/>
                <w:lang w:val="sq-AL"/>
              </w:rPr>
              <w:fldChar w:fldCharType="begin"/>
            </w:r>
            <w:r w:rsidR="0026397C" w:rsidRPr="00013E01">
              <w:rPr>
                <w:noProof/>
                <w:webHidden/>
                <w:lang w:val="sq-AL"/>
              </w:rPr>
              <w:instrText xml:space="preserve"> PAGEREF _Toc479755016 \h </w:instrText>
            </w:r>
            <w:r w:rsidR="0026397C" w:rsidRPr="00013E01">
              <w:rPr>
                <w:noProof/>
                <w:webHidden/>
                <w:lang w:val="sq-AL"/>
              </w:rPr>
            </w:r>
            <w:r w:rsidR="0026397C" w:rsidRPr="00013E01">
              <w:rPr>
                <w:noProof/>
                <w:webHidden/>
                <w:lang w:val="sq-AL"/>
              </w:rPr>
              <w:fldChar w:fldCharType="separate"/>
            </w:r>
            <w:r w:rsidR="00AE333C">
              <w:rPr>
                <w:noProof/>
                <w:webHidden/>
                <w:lang w:val="sq-AL"/>
              </w:rPr>
              <w:t>10</w:t>
            </w:r>
            <w:r w:rsidR="0026397C" w:rsidRPr="00013E01">
              <w:rPr>
                <w:noProof/>
                <w:webHidden/>
                <w:lang w:val="sq-AL"/>
              </w:rPr>
              <w:fldChar w:fldCharType="end"/>
            </w:r>
          </w:hyperlink>
        </w:p>
        <w:p w14:paraId="77CFBE65" w14:textId="6CB17BDA" w:rsidR="0026397C" w:rsidRPr="00013E01" w:rsidRDefault="00000000">
          <w:pPr>
            <w:pStyle w:val="TOC1"/>
            <w:tabs>
              <w:tab w:val="right" w:leader="dot" w:pos="9350"/>
            </w:tabs>
            <w:rPr>
              <w:rFonts w:eastAsiaTheme="minorEastAsia"/>
              <w:b w:val="0"/>
              <w:bCs w:val="0"/>
              <w:noProof/>
              <w:lang w:val="sq-AL"/>
            </w:rPr>
          </w:pPr>
          <w:hyperlink w:anchor="_Toc479755017" w:history="1">
            <w:r w:rsidR="0026397C" w:rsidRPr="00013E01">
              <w:rPr>
                <w:rStyle w:val="Hyperlink"/>
                <w:noProof/>
                <w:lang w:val="sq-AL"/>
              </w:rPr>
              <w:t>7. Objektivi specifike 2:  Aftësimi dhe riaftësimi profesional për punësimin Personave me Aftësi të Kufizuar në Skënderaj</w:t>
            </w:r>
            <w:r w:rsidR="0026397C" w:rsidRPr="00013E01">
              <w:rPr>
                <w:noProof/>
                <w:webHidden/>
                <w:lang w:val="sq-AL"/>
              </w:rPr>
              <w:tab/>
            </w:r>
            <w:r w:rsidR="0026397C" w:rsidRPr="00013E01">
              <w:rPr>
                <w:noProof/>
                <w:webHidden/>
                <w:lang w:val="sq-AL"/>
              </w:rPr>
              <w:fldChar w:fldCharType="begin"/>
            </w:r>
            <w:r w:rsidR="0026397C" w:rsidRPr="00013E01">
              <w:rPr>
                <w:noProof/>
                <w:webHidden/>
                <w:lang w:val="sq-AL"/>
              </w:rPr>
              <w:instrText xml:space="preserve"> PAGEREF _Toc479755017 \h </w:instrText>
            </w:r>
            <w:r w:rsidR="0026397C" w:rsidRPr="00013E01">
              <w:rPr>
                <w:noProof/>
                <w:webHidden/>
                <w:lang w:val="sq-AL"/>
              </w:rPr>
            </w:r>
            <w:r w:rsidR="0026397C" w:rsidRPr="00013E01">
              <w:rPr>
                <w:noProof/>
                <w:webHidden/>
                <w:lang w:val="sq-AL"/>
              </w:rPr>
              <w:fldChar w:fldCharType="separate"/>
            </w:r>
            <w:r w:rsidR="00AE333C">
              <w:rPr>
                <w:noProof/>
                <w:webHidden/>
                <w:lang w:val="sq-AL"/>
              </w:rPr>
              <w:t>13</w:t>
            </w:r>
            <w:r w:rsidR="0026397C" w:rsidRPr="00013E01">
              <w:rPr>
                <w:noProof/>
                <w:webHidden/>
                <w:lang w:val="sq-AL"/>
              </w:rPr>
              <w:fldChar w:fldCharType="end"/>
            </w:r>
          </w:hyperlink>
        </w:p>
        <w:p w14:paraId="77C82BE3" w14:textId="77777777" w:rsidR="0026397C" w:rsidRPr="00013E01" w:rsidRDefault="0026397C">
          <w:pPr>
            <w:rPr>
              <w:lang w:val="sq-AL"/>
            </w:rPr>
          </w:pPr>
          <w:r w:rsidRPr="00013E01">
            <w:rPr>
              <w:b/>
              <w:bCs/>
              <w:noProof/>
              <w:lang w:val="sq-AL"/>
            </w:rPr>
            <w:fldChar w:fldCharType="end"/>
          </w:r>
        </w:p>
      </w:sdtContent>
    </w:sdt>
    <w:p w14:paraId="5548A5C4" w14:textId="77777777" w:rsidR="0026397C" w:rsidRPr="00013E01" w:rsidRDefault="0026397C" w:rsidP="002D6931">
      <w:pPr>
        <w:autoSpaceDE w:val="0"/>
        <w:autoSpaceDN w:val="0"/>
        <w:adjustRightInd w:val="0"/>
        <w:spacing w:after="0" w:line="240" w:lineRule="auto"/>
        <w:jc w:val="both"/>
        <w:rPr>
          <w:rFonts w:ascii="Book Antiqua,Bold" w:eastAsiaTheme="minorHAnsi" w:hAnsi="Book Antiqua,Bold" w:cs="Book Antiqua,Bold"/>
          <w:b/>
          <w:bCs/>
          <w:lang w:val="sq-AL"/>
        </w:rPr>
      </w:pPr>
    </w:p>
    <w:p w14:paraId="5F0C253F" w14:textId="77777777" w:rsidR="0026397C" w:rsidRPr="00013E01" w:rsidRDefault="0026397C">
      <w:pPr>
        <w:spacing w:after="160" w:line="259" w:lineRule="auto"/>
        <w:rPr>
          <w:rFonts w:ascii="Book Antiqua,Bold" w:eastAsiaTheme="minorHAnsi" w:hAnsi="Book Antiqua,Bold" w:cs="Book Antiqua,Bold"/>
          <w:b/>
          <w:bCs/>
          <w:lang w:val="sq-AL"/>
        </w:rPr>
      </w:pPr>
      <w:r w:rsidRPr="00013E01">
        <w:rPr>
          <w:rFonts w:ascii="Book Antiqua,Bold" w:eastAsiaTheme="minorHAnsi" w:hAnsi="Book Antiqua,Bold" w:cs="Book Antiqua,Bold"/>
          <w:b/>
          <w:bCs/>
          <w:lang w:val="sq-AL"/>
        </w:rPr>
        <w:br w:type="page"/>
      </w:r>
    </w:p>
    <w:p w14:paraId="6FFDC1F1" w14:textId="77777777" w:rsidR="00617AAB" w:rsidRPr="00013E01" w:rsidRDefault="00617AAB" w:rsidP="002D6931">
      <w:pPr>
        <w:autoSpaceDE w:val="0"/>
        <w:autoSpaceDN w:val="0"/>
        <w:adjustRightInd w:val="0"/>
        <w:spacing w:after="0" w:line="240" w:lineRule="auto"/>
        <w:jc w:val="both"/>
        <w:rPr>
          <w:rFonts w:ascii="Book Antiqua,Bold" w:eastAsiaTheme="minorHAnsi" w:hAnsi="Book Antiqua,Bold" w:cs="Book Antiqua,Bold"/>
          <w:b/>
          <w:bCs/>
          <w:lang w:val="sq-AL"/>
        </w:rPr>
      </w:pPr>
    </w:p>
    <w:p w14:paraId="75063581" w14:textId="77777777" w:rsidR="0026397C" w:rsidRPr="00013E01" w:rsidRDefault="0026397C" w:rsidP="002D6931">
      <w:pPr>
        <w:autoSpaceDE w:val="0"/>
        <w:autoSpaceDN w:val="0"/>
        <w:adjustRightInd w:val="0"/>
        <w:spacing w:after="0" w:line="240" w:lineRule="auto"/>
        <w:jc w:val="both"/>
        <w:rPr>
          <w:rFonts w:ascii="Book Antiqua,Bold" w:eastAsiaTheme="minorHAnsi" w:hAnsi="Book Antiqua,Bold" w:cs="Book Antiqua,Bold"/>
          <w:b/>
          <w:bCs/>
          <w:sz w:val="28"/>
          <w:szCs w:val="28"/>
          <w:lang w:val="sq-AL"/>
        </w:rPr>
      </w:pPr>
    </w:p>
    <w:p w14:paraId="0A3F98EB" w14:textId="77777777" w:rsidR="002D6931" w:rsidRPr="00AE333C" w:rsidRDefault="00D05126" w:rsidP="0026397C">
      <w:pPr>
        <w:pStyle w:val="Heading1"/>
        <w:rPr>
          <w:rFonts w:eastAsiaTheme="minorHAnsi"/>
          <w:color w:val="auto"/>
          <w:lang w:val="sq-AL"/>
        </w:rPr>
      </w:pPr>
      <w:bookmarkStart w:id="2" w:name="_Toc479755012"/>
      <w:r w:rsidRPr="00AE333C">
        <w:rPr>
          <w:rFonts w:eastAsiaTheme="minorHAnsi"/>
          <w:color w:val="auto"/>
          <w:lang w:val="sq-AL"/>
        </w:rPr>
        <w:t>1. PARATHËNIE</w:t>
      </w:r>
      <w:bookmarkEnd w:id="2"/>
    </w:p>
    <w:p w14:paraId="44DA1702" w14:textId="77777777" w:rsidR="00D05126" w:rsidRPr="00013E01" w:rsidRDefault="00D05126" w:rsidP="002D6931">
      <w:pPr>
        <w:autoSpaceDE w:val="0"/>
        <w:autoSpaceDN w:val="0"/>
        <w:adjustRightInd w:val="0"/>
        <w:spacing w:after="0" w:line="240" w:lineRule="auto"/>
        <w:jc w:val="both"/>
        <w:rPr>
          <w:rFonts w:ascii="Book Antiqua,Bold" w:eastAsiaTheme="minorHAnsi" w:hAnsi="Book Antiqua,Bold" w:cs="Book Antiqua,Bold"/>
          <w:b/>
          <w:bCs/>
          <w:sz w:val="28"/>
          <w:szCs w:val="28"/>
          <w:lang w:val="sq-AL"/>
        </w:rPr>
      </w:pPr>
    </w:p>
    <w:p w14:paraId="7DB184EF" w14:textId="77777777" w:rsidR="00D05126" w:rsidRPr="00013E01" w:rsidRDefault="00D05126" w:rsidP="002D6931">
      <w:pPr>
        <w:autoSpaceDE w:val="0"/>
        <w:autoSpaceDN w:val="0"/>
        <w:adjustRightInd w:val="0"/>
        <w:spacing w:after="0" w:line="240" w:lineRule="auto"/>
        <w:jc w:val="both"/>
        <w:rPr>
          <w:rFonts w:ascii="Book Antiqua,Bold" w:eastAsiaTheme="minorHAnsi" w:hAnsi="Book Antiqua,Bold" w:cs="Book Antiqua,Bold"/>
          <w:b/>
          <w:bCs/>
          <w:sz w:val="28"/>
          <w:szCs w:val="28"/>
          <w:lang w:val="sq-AL"/>
        </w:rPr>
      </w:pPr>
    </w:p>
    <w:p w14:paraId="1215B1BF" w14:textId="77777777" w:rsidR="00013E01" w:rsidRPr="00013E01" w:rsidRDefault="00013E01" w:rsidP="00013E01">
      <w:pPr>
        <w:jc w:val="both"/>
        <w:rPr>
          <w:sz w:val="24"/>
          <w:szCs w:val="24"/>
          <w:lang w:val="sq-AL"/>
        </w:rPr>
      </w:pPr>
      <w:r w:rsidRPr="00013E01">
        <w:rPr>
          <w:sz w:val="24"/>
          <w:szCs w:val="24"/>
          <w:lang w:val="sq-AL"/>
        </w:rPr>
        <w:t xml:space="preserve">Plani lokal i veprimit për punësimin e personave me aftësi të kufizuara në Komunën e </w:t>
      </w:r>
      <w:proofErr w:type="spellStart"/>
      <w:r w:rsidRPr="00013E01">
        <w:rPr>
          <w:sz w:val="24"/>
          <w:szCs w:val="24"/>
          <w:lang w:val="sq-AL"/>
        </w:rPr>
        <w:t>Skenderajt</w:t>
      </w:r>
      <w:proofErr w:type="spellEnd"/>
      <w:r w:rsidRPr="00013E01">
        <w:rPr>
          <w:sz w:val="24"/>
          <w:szCs w:val="24"/>
          <w:lang w:val="sq-AL"/>
        </w:rPr>
        <w:t xml:space="preserve"> është një plan nder sektorial që synon krijimin e kushteve për punësim për personat me aftësi të kufizuara. Duke u bazuar edhe në </w:t>
      </w:r>
      <w:proofErr w:type="spellStart"/>
      <w:r w:rsidRPr="00013E01">
        <w:rPr>
          <w:sz w:val="24"/>
          <w:szCs w:val="24"/>
          <w:lang w:val="sq-AL"/>
        </w:rPr>
        <w:t>dokumentat</w:t>
      </w:r>
      <w:proofErr w:type="spellEnd"/>
      <w:r w:rsidRPr="00013E01">
        <w:rPr>
          <w:sz w:val="24"/>
          <w:szCs w:val="24"/>
          <w:lang w:val="sq-AL"/>
        </w:rPr>
        <w:t xml:space="preserve"> e nivelit nacional, ky plan ka për fokus zhvillimin e kapitalit njerëzor (ku përfshihet identifikimi, ngritja e kapaciteteve, krijimi i kushteve për punësim dhe vetëpunësim) si parakusht për zhvillim të qëndrueshëm dhe ngritje të cilësisë së jetës për këtë kategori të shoqërisë.</w:t>
      </w:r>
    </w:p>
    <w:p w14:paraId="6550B97C" w14:textId="77777777" w:rsidR="00013E01" w:rsidRPr="00013E01" w:rsidRDefault="00013E01" w:rsidP="00013E01">
      <w:pPr>
        <w:jc w:val="both"/>
        <w:rPr>
          <w:sz w:val="24"/>
          <w:szCs w:val="24"/>
          <w:lang w:val="sq-AL"/>
        </w:rPr>
      </w:pPr>
      <w:r w:rsidRPr="00013E01">
        <w:rPr>
          <w:sz w:val="24"/>
          <w:szCs w:val="24"/>
          <w:lang w:val="sq-AL"/>
        </w:rPr>
        <w:t xml:space="preserve">Në këtë proces janë përfshirë personat me aftësi të kufizuara, organizatat e shoqërisë civile të cilat veprojnë në </w:t>
      </w:r>
      <w:proofErr w:type="spellStart"/>
      <w:r w:rsidRPr="00013E01">
        <w:rPr>
          <w:sz w:val="24"/>
          <w:szCs w:val="24"/>
          <w:lang w:val="sq-AL"/>
        </w:rPr>
        <w:t>Skenderaj</w:t>
      </w:r>
      <w:proofErr w:type="spellEnd"/>
      <w:r w:rsidRPr="00013E01">
        <w:rPr>
          <w:sz w:val="24"/>
          <w:szCs w:val="24"/>
          <w:lang w:val="sq-AL"/>
        </w:rPr>
        <w:t xml:space="preserve">, si dhe përfaqësuesit institucional siç janë kuvendaret e kuvendit komunal të komunës së </w:t>
      </w:r>
      <w:proofErr w:type="spellStart"/>
      <w:r w:rsidRPr="00013E01">
        <w:rPr>
          <w:sz w:val="24"/>
          <w:szCs w:val="24"/>
          <w:lang w:val="sq-AL"/>
        </w:rPr>
        <w:t>Skenderajt</w:t>
      </w:r>
      <w:proofErr w:type="spellEnd"/>
      <w:r w:rsidRPr="00013E01">
        <w:rPr>
          <w:sz w:val="24"/>
          <w:szCs w:val="24"/>
          <w:lang w:val="sq-AL"/>
        </w:rPr>
        <w:t xml:space="preserve"> dhe përfaqësues nga drejtoritë komunale për zhvillim ekonomik, ndërmarrësi, inovacion dhe turizëm, kulturë rini dhe sport dhe bujqësi.</w:t>
      </w:r>
    </w:p>
    <w:p w14:paraId="64E8C6BA" w14:textId="77777777" w:rsidR="00013E01" w:rsidRPr="00013E01" w:rsidRDefault="00013E01" w:rsidP="00013E01">
      <w:pPr>
        <w:jc w:val="both"/>
        <w:rPr>
          <w:sz w:val="24"/>
          <w:szCs w:val="24"/>
          <w:lang w:val="sq-AL"/>
        </w:rPr>
      </w:pPr>
      <w:r w:rsidRPr="00013E01">
        <w:rPr>
          <w:sz w:val="24"/>
          <w:szCs w:val="24"/>
          <w:lang w:val="sq-AL"/>
        </w:rPr>
        <w:t xml:space="preserve">Plani lokal i veprimit për punësimin e personave me aftësi të kufizuara 2024-2027 është hartuar nëpërmjet një procesi të gjerë konsultativ, është zhvilluar një punëtori dy ditore me përfshirjen e të gjithë </w:t>
      </w:r>
      <w:proofErr w:type="spellStart"/>
      <w:r w:rsidRPr="00013E01">
        <w:rPr>
          <w:sz w:val="24"/>
          <w:szCs w:val="24"/>
          <w:lang w:val="sq-AL"/>
        </w:rPr>
        <w:t>akterëve</w:t>
      </w:r>
      <w:proofErr w:type="spellEnd"/>
      <w:r w:rsidRPr="00013E01">
        <w:rPr>
          <w:sz w:val="24"/>
          <w:szCs w:val="24"/>
          <w:lang w:val="sq-AL"/>
        </w:rPr>
        <w:t xml:space="preserve"> relevant institucional dhe joqeveritar me qëllim vendosjen e objektivave strategjike dhe aktiviteteve që do të ndikojnë në rritjen e mundësive për personat me aftësi të kufizuara për vetëpunësim, punësim në kompani private dhe ngritjen e kapaciteteve dhe krijimin e kushteve për një punësim sa më të qëndrueshëm në Komunën e </w:t>
      </w:r>
      <w:proofErr w:type="spellStart"/>
      <w:r w:rsidRPr="00013E01">
        <w:rPr>
          <w:sz w:val="24"/>
          <w:szCs w:val="24"/>
          <w:lang w:val="sq-AL"/>
        </w:rPr>
        <w:t>Skenderajt</w:t>
      </w:r>
      <w:proofErr w:type="spellEnd"/>
      <w:r w:rsidRPr="00013E01">
        <w:rPr>
          <w:sz w:val="24"/>
          <w:szCs w:val="24"/>
          <w:lang w:val="sq-AL"/>
        </w:rPr>
        <w:t>.</w:t>
      </w:r>
    </w:p>
    <w:p w14:paraId="511CB100" w14:textId="77777777" w:rsidR="00013E01" w:rsidRPr="00013E01" w:rsidRDefault="00013E01" w:rsidP="00013E01">
      <w:pPr>
        <w:jc w:val="both"/>
        <w:rPr>
          <w:sz w:val="24"/>
          <w:szCs w:val="24"/>
          <w:lang w:val="sq-AL"/>
        </w:rPr>
      </w:pPr>
      <w:r w:rsidRPr="00013E01">
        <w:rPr>
          <w:sz w:val="24"/>
          <w:szCs w:val="24"/>
          <w:lang w:val="sq-AL"/>
        </w:rPr>
        <w:t xml:space="preserve">Në aspektin operacional ky plan ka për qëllim orientimin e punës së drejtorive relevante në Komunën e </w:t>
      </w:r>
      <w:proofErr w:type="spellStart"/>
      <w:r w:rsidRPr="00013E01">
        <w:rPr>
          <w:sz w:val="24"/>
          <w:szCs w:val="24"/>
          <w:lang w:val="sq-AL"/>
        </w:rPr>
        <w:t>Skenderajt</w:t>
      </w:r>
      <w:proofErr w:type="spellEnd"/>
      <w:r w:rsidRPr="00013E01">
        <w:rPr>
          <w:sz w:val="24"/>
          <w:szCs w:val="24"/>
          <w:lang w:val="sq-AL"/>
        </w:rPr>
        <w:t>, organizatave që merren me aftësinë e kufizuar, OJQ-të në fushën e punësimit dhe kompanitë private.</w:t>
      </w:r>
    </w:p>
    <w:p w14:paraId="0D96F183" w14:textId="54BF2843" w:rsidR="00C86D9C" w:rsidRPr="00013E01" w:rsidRDefault="00013E01" w:rsidP="00013E01">
      <w:pPr>
        <w:autoSpaceDE w:val="0"/>
        <w:autoSpaceDN w:val="0"/>
        <w:adjustRightInd w:val="0"/>
        <w:spacing w:after="0" w:line="240" w:lineRule="auto"/>
        <w:jc w:val="both"/>
        <w:rPr>
          <w:sz w:val="24"/>
          <w:szCs w:val="24"/>
          <w:lang w:val="sq-AL"/>
        </w:rPr>
      </w:pPr>
      <w:r w:rsidRPr="00013E01">
        <w:rPr>
          <w:sz w:val="24"/>
          <w:szCs w:val="24"/>
          <w:lang w:val="sq-AL"/>
        </w:rPr>
        <w:t>Plani është punuar në atë mënyrë që kostoja të mos mbetet vetëm barrë e Komunës së Skënderajt, por të punohet aktivisht në shfrytëzimin e skemave të ndryshme të agjencive të punësimit në nivel nacional, skemat e ministrive të linjës dhe donacionet tjera vendore dhe ndërkombëtare.</w:t>
      </w:r>
    </w:p>
    <w:p w14:paraId="1139B65D" w14:textId="77777777" w:rsidR="00013E01" w:rsidRPr="00013E01" w:rsidRDefault="00013E01" w:rsidP="00013E01">
      <w:pPr>
        <w:autoSpaceDE w:val="0"/>
        <w:autoSpaceDN w:val="0"/>
        <w:adjustRightInd w:val="0"/>
        <w:spacing w:after="0" w:line="240" w:lineRule="auto"/>
        <w:jc w:val="both"/>
        <w:rPr>
          <w:sz w:val="24"/>
          <w:szCs w:val="24"/>
          <w:lang w:val="sq-AL"/>
        </w:rPr>
      </w:pPr>
    </w:p>
    <w:p w14:paraId="5658B9D8" w14:textId="77777777" w:rsidR="00013E01" w:rsidRPr="00013E01" w:rsidRDefault="00013E01" w:rsidP="00013E01">
      <w:pPr>
        <w:autoSpaceDE w:val="0"/>
        <w:autoSpaceDN w:val="0"/>
        <w:adjustRightInd w:val="0"/>
        <w:spacing w:after="0" w:line="240" w:lineRule="auto"/>
        <w:jc w:val="both"/>
        <w:rPr>
          <w:sz w:val="24"/>
          <w:szCs w:val="24"/>
          <w:lang w:val="sq-AL"/>
        </w:rPr>
      </w:pPr>
    </w:p>
    <w:p w14:paraId="04A9BAA6" w14:textId="77777777" w:rsidR="00013E01" w:rsidRPr="00013E01" w:rsidRDefault="00013E01" w:rsidP="00013E01">
      <w:pPr>
        <w:autoSpaceDE w:val="0"/>
        <w:autoSpaceDN w:val="0"/>
        <w:adjustRightInd w:val="0"/>
        <w:spacing w:after="0" w:line="240" w:lineRule="auto"/>
        <w:jc w:val="both"/>
        <w:rPr>
          <w:sz w:val="24"/>
          <w:szCs w:val="24"/>
          <w:lang w:val="sq-AL"/>
        </w:rPr>
      </w:pPr>
    </w:p>
    <w:p w14:paraId="4B8860B0" w14:textId="77777777" w:rsidR="00013E01" w:rsidRPr="00013E01" w:rsidRDefault="00013E01" w:rsidP="00013E01">
      <w:pPr>
        <w:autoSpaceDE w:val="0"/>
        <w:autoSpaceDN w:val="0"/>
        <w:adjustRightInd w:val="0"/>
        <w:spacing w:after="0" w:line="240" w:lineRule="auto"/>
        <w:jc w:val="both"/>
        <w:rPr>
          <w:sz w:val="24"/>
          <w:szCs w:val="24"/>
          <w:lang w:val="sq-AL"/>
        </w:rPr>
      </w:pPr>
    </w:p>
    <w:p w14:paraId="6704C246" w14:textId="77777777" w:rsidR="00013E01" w:rsidRPr="00013E01" w:rsidRDefault="00013E01" w:rsidP="00013E01">
      <w:pPr>
        <w:autoSpaceDE w:val="0"/>
        <w:autoSpaceDN w:val="0"/>
        <w:adjustRightInd w:val="0"/>
        <w:spacing w:after="0" w:line="240" w:lineRule="auto"/>
        <w:jc w:val="both"/>
        <w:rPr>
          <w:sz w:val="24"/>
          <w:szCs w:val="24"/>
          <w:lang w:val="sq-AL"/>
        </w:rPr>
      </w:pPr>
    </w:p>
    <w:p w14:paraId="1199A5E4" w14:textId="77777777" w:rsidR="00013E01" w:rsidRPr="00013E01" w:rsidRDefault="00013E01" w:rsidP="00013E01">
      <w:pPr>
        <w:autoSpaceDE w:val="0"/>
        <w:autoSpaceDN w:val="0"/>
        <w:adjustRightInd w:val="0"/>
        <w:spacing w:after="0" w:line="240" w:lineRule="auto"/>
        <w:jc w:val="both"/>
        <w:rPr>
          <w:sz w:val="24"/>
          <w:szCs w:val="24"/>
          <w:lang w:val="sq-AL"/>
        </w:rPr>
      </w:pPr>
    </w:p>
    <w:p w14:paraId="4CEB24F9" w14:textId="77777777" w:rsidR="00013E01" w:rsidRPr="00013E01" w:rsidRDefault="00013E01" w:rsidP="00013E01">
      <w:pPr>
        <w:autoSpaceDE w:val="0"/>
        <w:autoSpaceDN w:val="0"/>
        <w:adjustRightInd w:val="0"/>
        <w:spacing w:after="0" w:line="240" w:lineRule="auto"/>
        <w:jc w:val="both"/>
        <w:rPr>
          <w:sz w:val="24"/>
          <w:szCs w:val="24"/>
          <w:lang w:val="sq-AL"/>
        </w:rPr>
      </w:pPr>
    </w:p>
    <w:p w14:paraId="46D81144" w14:textId="77777777" w:rsidR="00013E01" w:rsidRPr="00013E01" w:rsidRDefault="00013E01" w:rsidP="00013E01">
      <w:pPr>
        <w:autoSpaceDE w:val="0"/>
        <w:autoSpaceDN w:val="0"/>
        <w:adjustRightInd w:val="0"/>
        <w:spacing w:after="0" w:line="240" w:lineRule="auto"/>
        <w:jc w:val="both"/>
        <w:rPr>
          <w:sz w:val="24"/>
          <w:szCs w:val="24"/>
          <w:lang w:val="sq-AL"/>
        </w:rPr>
      </w:pPr>
    </w:p>
    <w:p w14:paraId="329E909E" w14:textId="77777777" w:rsidR="00013E01" w:rsidRPr="00013E01" w:rsidRDefault="00013E01" w:rsidP="00013E01">
      <w:pPr>
        <w:autoSpaceDE w:val="0"/>
        <w:autoSpaceDN w:val="0"/>
        <w:adjustRightInd w:val="0"/>
        <w:spacing w:after="0" w:line="240" w:lineRule="auto"/>
        <w:jc w:val="both"/>
        <w:rPr>
          <w:sz w:val="24"/>
          <w:szCs w:val="24"/>
          <w:lang w:val="sq-AL"/>
        </w:rPr>
      </w:pPr>
    </w:p>
    <w:p w14:paraId="1A89E292" w14:textId="77777777" w:rsidR="00013E01" w:rsidRPr="00013E01" w:rsidRDefault="00013E01" w:rsidP="00013E01">
      <w:pPr>
        <w:jc w:val="both"/>
        <w:rPr>
          <w:b/>
          <w:bCs/>
          <w:sz w:val="24"/>
          <w:szCs w:val="24"/>
          <w:lang w:val="sq-AL"/>
        </w:rPr>
      </w:pPr>
      <w:r w:rsidRPr="00013E01">
        <w:rPr>
          <w:b/>
          <w:bCs/>
          <w:sz w:val="24"/>
          <w:szCs w:val="24"/>
          <w:lang w:val="sq-AL"/>
        </w:rPr>
        <w:t>PLANI LOKAL I VEPRIMIT PËR PUNËSIMIN E PERSONAVE ME AFTËSI TË KUFIZUARTA (2024-2027) SKENDERAJ</w:t>
      </w:r>
    </w:p>
    <w:p w14:paraId="36C5BA5B" w14:textId="77777777" w:rsidR="00013E01" w:rsidRPr="00013E01" w:rsidRDefault="00013E01" w:rsidP="00013E01">
      <w:pPr>
        <w:jc w:val="both"/>
        <w:rPr>
          <w:sz w:val="24"/>
          <w:szCs w:val="24"/>
          <w:lang w:val="sq-AL"/>
        </w:rPr>
      </w:pPr>
      <w:r w:rsidRPr="00013E01">
        <w:rPr>
          <w:sz w:val="24"/>
          <w:szCs w:val="24"/>
          <w:lang w:val="sq-AL"/>
        </w:rPr>
        <w:t xml:space="preserve">Plani i Lokal i Veprimit për Punësimin e Personave me Aftësi të Kufizuara në </w:t>
      </w:r>
      <w:proofErr w:type="spellStart"/>
      <w:r w:rsidRPr="00013E01">
        <w:rPr>
          <w:sz w:val="24"/>
          <w:szCs w:val="24"/>
          <w:lang w:val="sq-AL"/>
        </w:rPr>
        <w:t>Skenderaj</w:t>
      </w:r>
      <w:proofErr w:type="spellEnd"/>
      <w:r w:rsidRPr="00013E01">
        <w:rPr>
          <w:sz w:val="24"/>
          <w:szCs w:val="24"/>
          <w:lang w:val="sq-AL"/>
        </w:rPr>
        <w:t xml:space="preserve">, synon që të  krijojë kushte për rritjen e punësimit të personave me aftësi të kufizuara, ngritjen e kapaciteteve të tyre profesionale dhe punësimin e tyre, duke përfshirë institucionet e qeverisë komunale, kompanitë private dhe organizatat jo-qeveritare në identifikimin dhe përmbushjen e nevojave të kësaj kategorie për të qenë sa më të përgatitur për tregun e punës në komunën e </w:t>
      </w:r>
      <w:proofErr w:type="spellStart"/>
      <w:r w:rsidRPr="00013E01">
        <w:rPr>
          <w:sz w:val="24"/>
          <w:szCs w:val="24"/>
          <w:lang w:val="sq-AL"/>
        </w:rPr>
        <w:t>Skenderajt</w:t>
      </w:r>
      <w:proofErr w:type="spellEnd"/>
      <w:r w:rsidRPr="00013E01">
        <w:rPr>
          <w:sz w:val="24"/>
          <w:szCs w:val="24"/>
          <w:lang w:val="sq-AL"/>
        </w:rPr>
        <w:t>.</w:t>
      </w:r>
    </w:p>
    <w:p w14:paraId="5A8AFB31" w14:textId="4F4A9CF9" w:rsidR="00013E01" w:rsidRPr="00013E01" w:rsidRDefault="00013E01" w:rsidP="00013E01">
      <w:pPr>
        <w:jc w:val="both"/>
        <w:rPr>
          <w:sz w:val="24"/>
          <w:szCs w:val="24"/>
          <w:lang w:val="sq-AL"/>
        </w:rPr>
      </w:pPr>
      <w:r w:rsidRPr="00013E01">
        <w:rPr>
          <w:sz w:val="24"/>
          <w:szCs w:val="24"/>
          <w:lang w:val="sq-AL"/>
        </w:rPr>
        <w:t xml:space="preserve">Plani Lokal i Veprimit për Punësimin e Personave me Aftësi të Kufizuara është dokument strategjik afatmesëm i Komunës së </w:t>
      </w:r>
      <w:proofErr w:type="spellStart"/>
      <w:r w:rsidRPr="00013E01">
        <w:rPr>
          <w:sz w:val="24"/>
          <w:szCs w:val="24"/>
          <w:lang w:val="sq-AL"/>
        </w:rPr>
        <w:t>Skenderajt</w:t>
      </w:r>
      <w:proofErr w:type="spellEnd"/>
      <w:r w:rsidRPr="00013E01">
        <w:rPr>
          <w:sz w:val="24"/>
          <w:szCs w:val="24"/>
          <w:lang w:val="sq-AL"/>
        </w:rPr>
        <w:t xml:space="preserve"> i cili orienton punën e dikastereve të ndryshme komunale, kompanitë private, OJQ-të për një periudhë tre </w:t>
      </w:r>
      <w:proofErr w:type="spellStart"/>
      <w:r w:rsidRPr="00013E01">
        <w:rPr>
          <w:sz w:val="24"/>
          <w:szCs w:val="24"/>
          <w:lang w:val="sq-AL"/>
        </w:rPr>
        <w:t>vjeçare</w:t>
      </w:r>
      <w:proofErr w:type="spellEnd"/>
      <w:r w:rsidRPr="00013E01">
        <w:rPr>
          <w:sz w:val="24"/>
          <w:szCs w:val="24"/>
          <w:lang w:val="sq-AL"/>
        </w:rPr>
        <w:t>, dhe hartohet nga sektori i zhvillimit ekonomik dhe ai i bujqësisë në partneritet dhe duke u konsultuar rregullisht me organizatat që merren me aftësinë e kufizuar.</w:t>
      </w:r>
    </w:p>
    <w:p w14:paraId="20D3613E" w14:textId="77777777" w:rsidR="00013E01" w:rsidRPr="00013E01" w:rsidRDefault="00013E01" w:rsidP="00013E01">
      <w:pPr>
        <w:jc w:val="both"/>
        <w:rPr>
          <w:sz w:val="24"/>
          <w:szCs w:val="24"/>
          <w:lang w:val="sq-AL"/>
        </w:rPr>
      </w:pPr>
      <w:r w:rsidRPr="00013E01">
        <w:rPr>
          <w:sz w:val="24"/>
          <w:szCs w:val="24"/>
          <w:lang w:val="sq-AL"/>
        </w:rPr>
        <w:t xml:space="preserve">Ky plan përcakton mënyrat e qasjes së politikave komunale për krijimin e kushteve, ngritjen e kapaciteteve dhe punësimin e personave me aftësi të kufizuara në bazë të nevojave të tyre në komunën e </w:t>
      </w:r>
      <w:proofErr w:type="spellStart"/>
      <w:r w:rsidRPr="00013E01">
        <w:rPr>
          <w:sz w:val="24"/>
          <w:szCs w:val="24"/>
          <w:lang w:val="sq-AL"/>
        </w:rPr>
        <w:t>Skenderajt</w:t>
      </w:r>
      <w:proofErr w:type="spellEnd"/>
      <w:r w:rsidRPr="00013E01">
        <w:rPr>
          <w:sz w:val="24"/>
          <w:szCs w:val="24"/>
          <w:lang w:val="sq-AL"/>
        </w:rPr>
        <w:t>.</w:t>
      </w:r>
    </w:p>
    <w:p w14:paraId="1DD30346" w14:textId="68464437" w:rsidR="00013E01" w:rsidRPr="00013E01" w:rsidRDefault="00013E01" w:rsidP="00013E01">
      <w:pPr>
        <w:autoSpaceDE w:val="0"/>
        <w:autoSpaceDN w:val="0"/>
        <w:adjustRightInd w:val="0"/>
        <w:spacing w:after="0" w:line="240" w:lineRule="auto"/>
        <w:jc w:val="both"/>
        <w:rPr>
          <w:rFonts w:ascii="Book Antiqua" w:eastAsiaTheme="minorHAnsi" w:hAnsi="Book Antiqua" w:cs="Book Antiqua"/>
          <w:sz w:val="28"/>
          <w:szCs w:val="28"/>
          <w:lang w:val="sq-AL"/>
        </w:rPr>
      </w:pPr>
      <w:r w:rsidRPr="00013E01">
        <w:rPr>
          <w:sz w:val="24"/>
          <w:szCs w:val="24"/>
          <w:lang w:val="sq-AL"/>
        </w:rPr>
        <w:t xml:space="preserve">Plani promovon bashkëpunimin ndërmjet organizatave që merren me aftësinë e kufizuar qeverisë lokale dhe në të njëjtën kohë ndërlidh politikat ndër-sektoriale në mes të drejtorive të Komunës së </w:t>
      </w:r>
      <w:proofErr w:type="spellStart"/>
      <w:r w:rsidRPr="00013E01">
        <w:rPr>
          <w:sz w:val="24"/>
          <w:szCs w:val="24"/>
          <w:lang w:val="sq-AL"/>
        </w:rPr>
        <w:t>Skenderajt</w:t>
      </w:r>
      <w:proofErr w:type="spellEnd"/>
      <w:r w:rsidRPr="00013E01">
        <w:rPr>
          <w:sz w:val="24"/>
          <w:szCs w:val="24"/>
          <w:lang w:val="sq-AL"/>
        </w:rPr>
        <w:t>, që ndërlidhet me zhvillimi ekonomik dhe krijimin  kushteve më të mira për punë.</w:t>
      </w:r>
    </w:p>
    <w:p w14:paraId="72BBD626" w14:textId="77777777" w:rsidR="00617AAB" w:rsidRPr="00013E01" w:rsidRDefault="00617AAB" w:rsidP="002D6931">
      <w:pPr>
        <w:rPr>
          <w:rFonts w:ascii="Book Antiqua" w:eastAsiaTheme="minorHAnsi" w:hAnsi="Book Antiqua" w:cs="Book Antiqua,Bold"/>
          <w:bCs/>
          <w:lang w:val="sq-AL"/>
        </w:rPr>
      </w:pPr>
    </w:p>
    <w:p w14:paraId="2B136C69" w14:textId="77777777" w:rsidR="002D6931" w:rsidRPr="00013E01" w:rsidRDefault="002D6931" w:rsidP="002D6931">
      <w:pPr>
        <w:rPr>
          <w:lang w:val="sq-AL"/>
        </w:rPr>
      </w:pPr>
    </w:p>
    <w:p w14:paraId="2332D4AF" w14:textId="77777777" w:rsidR="002D6931" w:rsidRPr="00013E01" w:rsidRDefault="002D6931" w:rsidP="002D6931">
      <w:pPr>
        <w:rPr>
          <w:lang w:val="sq-AL"/>
        </w:rPr>
      </w:pPr>
    </w:p>
    <w:p w14:paraId="7015FD8F" w14:textId="77777777" w:rsidR="002D6931" w:rsidRDefault="002D6931" w:rsidP="002D6931">
      <w:pPr>
        <w:rPr>
          <w:lang w:val="sq-AL"/>
        </w:rPr>
      </w:pPr>
    </w:p>
    <w:p w14:paraId="271F28D4" w14:textId="77777777" w:rsidR="00AE333C" w:rsidRDefault="00AE333C" w:rsidP="002D6931">
      <w:pPr>
        <w:rPr>
          <w:lang w:val="sq-AL"/>
        </w:rPr>
      </w:pPr>
    </w:p>
    <w:p w14:paraId="26549995" w14:textId="77777777" w:rsidR="00AE333C" w:rsidRDefault="00AE333C" w:rsidP="002D6931">
      <w:pPr>
        <w:rPr>
          <w:lang w:val="sq-AL"/>
        </w:rPr>
      </w:pPr>
    </w:p>
    <w:p w14:paraId="6134165B" w14:textId="77777777" w:rsidR="00AE333C" w:rsidRPr="00013E01" w:rsidRDefault="00AE333C" w:rsidP="002D6931">
      <w:pPr>
        <w:rPr>
          <w:lang w:val="sq-AL"/>
        </w:rPr>
      </w:pPr>
    </w:p>
    <w:p w14:paraId="16AD5BCD" w14:textId="77777777" w:rsidR="002D6931" w:rsidRPr="00013E01" w:rsidRDefault="002D6931" w:rsidP="002D6931">
      <w:pPr>
        <w:rPr>
          <w:lang w:val="sq-AL"/>
        </w:rPr>
      </w:pPr>
    </w:p>
    <w:p w14:paraId="13A77CE6" w14:textId="77777777" w:rsidR="00D05126" w:rsidRPr="00013E01" w:rsidRDefault="00D05126" w:rsidP="002D6931">
      <w:pPr>
        <w:rPr>
          <w:rFonts w:ascii="Book Antiqua" w:hAnsi="Book Antiqua"/>
          <w:b/>
          <w:sz w:val="28"/>
          <w:szCs w:val="28"/>
          <w:lang w:val="sq-AL"/>
        </w:rPr>
      </w:pPr>
    </w:p>
    <w:p w14:paraId="1B6F4A97" w14:textId="77777777" w:rsidR="002D6931" w:rsidRPr="00AE333C" w:rsidRDefault="00D05126" w:rsidP="0026397C">
      <w:pPr>
        <w:pStyle w:val="Heading1"/>
        <w:rPr>
          <w:color w:val="auto"/>
          <w:lang w:val="sq-AL"/>
        </w:rPr>
      </w:pPr>
      <w:bookmarkStart w:id="3" w:name="_Toc479755013"/>
      <w:r w:rsidRPr="00AE333C">
        <w:rPr>
          <w:color w:val="auto"/>
          <w:lang w:val="sq-AL"/>
        </w:rPr>
        <w:lastRenderedPageBreak/>
        <w:t xml:space="preserve">2. </w:t>
      </w:r>
      <w:r w:rsidR="005327B3" w:rsidRPr="00AE333C">
        <w:rPr>
          <w:color w:val="auto"/>
          <w:lang w:val="sq-AL"/>
        </w:rPr>
        <w:t>FALËNDERIME</w:t>
      </w:r>
      <w:bookmarkEnd w:id="3"/>
    </w:p>
    <w:p w14:paraId="178D3DD4" w14:textId="77777777" w:rsidR="0062720A" w:rsidRPr="00013E01" w:rsidRDefault="0062720A" w:rsidP="002D6931">
      <w:pPr>
        <w:rPr>
          <w:rFonts w:ascii="Book Antiqua" w:hAnsi="Book Antiqua"/>
          <w:sz w:val="28"/>
          <w:szCs w:val="28"/>
          <w:lang w:val="sq-AL"/>
        </w:rPr>
      </w:pPr>
    </w:p>
    <w:p w14:paraId="20899F9F" w14:textId="16755415" w:rsidR="002D6931" w:rsidRPr="00AE333C" w:rsidRDefault="005327B3" w:rsidP="002D6931">
      <w:pPr>
        <w:rPr>
          <w:rFonts w:cstheme="minorHAnsi"/>
          <w:sz w:val="24"/>
          <w:szCs w:val="24"/>
          <w:lang w:val="sq-AL"/>
        </w:rPr>
      </w:pPr>
      <w:r w:rsidRPr="00AE333C">
        <w:rPr>
          <w:rFonts w:cstheme="minorHAnsi"/>
          <w:sz w:val="24"/>
          <w:szCs w:val="24"/>
          <w:lang w:val="sq-AL"/>
        </w:rPr>
        <w:t>D</w:t>
      </w:r>
      <w:r w:rsidR="00AE333C">
        <w:rPr>
          <w:rFonts w:cstheme="minorHAnsi"/>
          <w:sz w:val="24"/>
          <w:szCs w:val="24"/>
          <w:lang w:val="sq-AL"/>
        </w:rPr>
        <w:t>ZHENIT</w:t>
      </w:r>
      <w:r w:rsidRPr="00AE333C">
        <w:rPr>
          <w:rFonts w:cstheme="minorHAnsi"/>
          <w:sz w:val="24"/>
          <w:szCs w:val="24"/>
          <w:lang w:val="sq-AL"/>
        </w:rPr>
        <w:t xml:space="preserve">  Drejtoria </w:t>
      </w:r>
      <w:r w:rsidR="00AE333C">
        <w:rPr>
          <w:rFonts w:cstheme="minorHAnsi"/>
          <w:sz w:val="24"/>
          <w:szCs w:val="24"/>
          <w:lang w:val="sq-AL"/>
        </w:rPr>
        <w:t>për Zhvillim Ekonomik, Ndërmarrësi, Inovacion dhe Turizëm</w:t>
      </w:r>
    </w:p>
    <w:p w14:paraId="5ABD53AD" w14:textId="76B2B75E" w:rsidR="005327B3" w:rsidRPr="00013E01" w:rsidRDefault="005327B3" w:rsidP="002D6931">
      <w:pPr>
        <w:rPr>
          <w:rFonts w:ascii="Book Antiqua" w:hAnsi="Book Antiqua"/>
          <w:sz w:val="28"/>
          <w:szCs w:val="28"/>
          <w:lang w:val="sq-AL"/>
        </w:rPr>
      </w:pPr>
      <w:r w:rsidRPr="00AE333C">
        <w:rPr>
          <w:rFonts w:cstheme="minorHAnsi"/>
          <w:sz w:val="24"/>
          <w:szCs w:val="24"/>
          <w:lang w:val="sq-AL"/>
        </w:rPr>
        <w:t>Drejtor</w:t>
      </w:r>
      <w:r w:rsidR="0062720A" w:rsidRPr="00AE333C">
        <w:rPr>
          <w:rFonts w:cstheme="minorHAnsi"/>
          <w:sz w:val="24"/>
          <w:szCs w:val="24"/>
          <w:lang w:val="sq-AL"/>
        </w:rPr>
        <w:t xml:space="preserve">ia </w:t>
      </w:r>
      <w:r w:rsidR="00AE333C">
        <w:rPr>
          <w:rFonts w:cstheme="minorHAnsi"/>
          <w:sz w:val="24"/>
          <w:szCs w:val="24"/>
          <w:lang w:val="sq-AL"/>
        </w:rPr>
        <w:t>për Bujqësi</w:t>
      </w:r>
    </w:p>
    <w:p w14:paraId="2F6DFDFE" w14:textId="77777777" w:rsidR="005327B3" w:rsidRPr="00013E01" w:rsidRDefault="005327B3" w:rsidP="002D6931">
      <w:pPr>
        <w:rPr>
          <w:rFonts w:cstheme="minorHAnsi"/>
          <w:sz w:val="24"/>
          <w:szCs w:val="24"/>
          <w:lang w:val="sq-AL"/>
        </w:rPr>
      </w:pPr>
      <w:r w:rsidRPr="00013E01">
        <w:rPr>
          <w:rFonts w:cstheme="minorHAnsi"/>
          <w:sz w:val="24"/>
          <w:szCs w:val="24"/>
          <w:lang w:val="sq-AL"/>
        </w:rPr>
        <w:t>ZP  Zyra e Punësimit</w:t>
      </w:r>
    </w:p>
    <w:p w14:paraId="29B5D058" w14:textId="77777777" w:rsidR="005327B3" w:rsidRPr="00013E01" w:rsidRDefault="005327B3" w:rsidP="002D6931">
      <w:pPr>
        <w:rPr>
          <w:rFonts w:cstheme="minorHAnsi"/>
          <w:sz w:val="24"/>
          <w:szCs w:val="24"/>
          <w:lang w:val="sq-AL"/>
        </w:rPr>
      </w:pPr>
      <w:proofErr w:type="spellStart"/>
      <w:r w:rsidRPr="00013E01">
        <w:rPr>
          <w:rFonts w:cstheme="minorHAnsi"/>
          <w:sz w:val="24"/>
          <w:szCs w:val="24"/>
          <w:lang w:val="sq-AL"/>
        </w:rPr>
        <w:t>Handikos</w:t>
      </w:r>
      <w:proofErr w:type="spellEnd"/>
      <w:r w:rsidRPr="00013E01">
        <w:rPr>
          <w:rFonts w:cstheme="minorHAnsi"/>
          <w:sz w:val="24"/>
          <w:szCs w:val="24"/>
          <w:lang w:val="sq-AL"/>
        </w:rPr>
        <w:t xml:space="preserve"> Skënderaj</w:t>
      </w:r>
    </w:p>
    <w:p w14:paraId="75E969B0" w14:textId="77777777" w:rsidR="005327B3" w:rsidRPr="00013E01" w:rsidRDefault="005327B3" w:rsidP="002D6931">
      <w:pPr>
        <w:rPr>
          <w:rFonts w:cstheme="minorHAnsi"/>
          <w:sz w:val="24"/>
          <w:szCs w:val="24"/>
          <w:lang w:val="sq-AL"/>
        </w:rPr>
      </w:pPr>
      <w:r w:rsidRPr="00013E01">
        <w:rPr>
          <w:rFonts w:cstheme="minorHAnsi"/>
          <w:sz w:val="24"/>
          <w:szCs w:val="24"/>
          <w:lang w:val="sq-AL"/>
        </w:rPr>
        <w:t>Iniciativa Qytetare Skënderaj</w:t>
      </w:r>
    </w:p>
    <w:p w14:paraId="65AAE72F" w14:textId="77777777" w:rsidR="005327B3" w:rsidRPr="00013E01" w:rsidRDefault="005327B3" w:rsidP="002D6931">
      <w:pPr>
        <w:rPr>
          <w:rFonts w:ascii="Book Antiqua" w:hAnsi="Book Antiqua"/>
          <w:sz w:val="28"/>
          <w:szCs w:val="28"/>
          <w:lang w:val="sq-AL"/>
        </w:rPr>
      </w:pPr>
      <w:r w:rsidRPr="00013E01">
        <w:rPr>
          <w:rFonts w:cstheme="minorHAnsi"/>
          <w:sz w:val="24"/>
          <w:szCs w:val="24"/>
          <w:lang w:val="sq-AL"/>
        </w:rPr>
        <w:t>Kompania “</w:t>
      </w:r>
      <w:r w:rsidR="001456A3" w:rsidRPr="00013E01">
        <w:rPr>
          <w:rFonts w:cstheme="minorHAnsi"/>
          <w:sz w:val="24"/>
          <w:szCs w:val="24"/>
          <w:lang w:val="sq-AL"/>
        </w:rPr>
        <w:t>R&amp;</w:t>
      </w:r>
      <w:proofErr w:type="spellStart"/>
      <w:r w:rsidRPr="00013E01">
        <w:rPr>
          <w:rFonts w:cstheme="minorHAnsi"/>
          <w:sz w:val="24"/>
          <w:szCs w:val="24"/>
          <w:lang w:val="sq-AL"/>
        </w:rPr>
        <w:t>Rukolli</w:t>
      </w:r>
      <w:proofErr w:type="spellEnd"/>
      <w:r w:rsidRPr="00013E01">
        <w:rPr>
          <w:rFonts w:cstheme="minorHAnsi"/>
          <w:sz w:val="24"/>
          <w:szCs w:val="24"/>
          <w:lang w:val="sq-AL"/>
        </w:rPr>
        <w:t>”</w:t>
      </w:r>
    </w:p>
    <w:p w14:paraId="6873DA40" w14:textId="77777777" w:rsidR="002D6931" w:rsidRPr="00013E01" w:rsidRDefault="002D6931" w:rsidP="002D6931">
      <w:pPr>
        <w:rPr>
          <w:rFonts w:ascii="Book Antiqua" w:hAnsi="Book Antiqua"/>
          <w:sz w:val="28"/>
          <w:szCs w:val="28"/>
          <w:lang w:val="sq-AL"/>
        </w:rPr>
      </w:pPr>
    </w:p>
    <w:p w14:paraId="3F88C3D5" w14:textId="77777777" w:rsidR="001456A3" w:rsidRPr="00013E01" w:rsidRDefault="001456A3" w:rsidP="002D6931">
      <w:pPr>
        <w:rPr>
          <w:rFonts w:ascii="Book Antiqua" w:hAnsi="Book Antiqua"/>
          <w:b/>
          <w:sz w:val="28"/>
          <w:szCs w:val="28"/>
          <w:lang w:val="sq-AL"/>
        </w:rPr>
      </w:pPr>
    </w:p>
    <w:p w14:paraId="7CCDA282" w14:textId="77777777" w:rsidR="00D05126" w:rsidRPr="00013E01" w:rsidRDefault="00D05126" w:rsidP="002D6931">
      <w:pPr>
        <w:rPr>
          <w:rFonts w:ascii="Book Antiqua" w:hAnsi="Book Antiqua"/>
          <w:b/>
          <w:sz w:val="28"/>
          <w:szCs w:val="28"/>
          <w:lang w:val="sq-AL"/>
        </w:rPr>
      </w:pPr>
    </w:p>
    <w:p w14:paraId="77E05726" w14:textId="77777777" w:rsidR="00D05126" w:rsidRPr="00013E01" w:rsidRDefault="00D05126" w:rsidP="002D6931">
      <w:pPr>
        <w:rPr>
          <w:rFonts w:ascii="Book Antiqua" w:hAnsi="Book Antiqua"/>
          <w:b/>
          <w:sz w:val="28"/>
          <w:szCs w:val="28"/>
          <w:lang w:val="sq-AL"/>
        </w:rPr>
      </w:pPr>
    </w:p>
    <w:p w14:paraId="747C4BCE" w14:textId="77777777" w:rsidR="00D05126" w:rsidRPr="00013E01" w:rsidRDefault="00D05126" w:rsidP="002D6931">
      <w:pPr>
        <w:rPr>
          <w:rFonts w:ascii="Book Antiqua" w:hAnsi="Book Antiqua"/>
          <w:b/>
          <w:sz w:val="28"/>
          <w:szCs w:val="28"/>
          <w:lang w:val="sq-AL"/>
        </w:rPr>
      </w:pPr>
    </w:p>
    <w:p w14:paraId="5F75198A" w14:textId="77777777" w:rsidR="00D05126" w:rsidRPr="00013E01" w:rsidRDefault="00D05126" w:rsidP="002D6931">
      <w:pPr>
        <w:rPr>
          <w:rFonts w:ascii="Book Antiqua" w:hAnsi="Book Antiqua"/>
          <w:b/>
          <w:sz w:val="28"/>
          <w:szCs w:val="28"/>
          <w:lang w:val="sq-AL"/>
        </w:rPr>
      </w:pPr>
    </w:p>
    <w:p w14:paraId="2A61BF24" w14:textId="77777777" w:rsidR="00D05126" w:rsidRPr="00013E01" w:rsidRDefault="00D05126" w:rsidP="002D6931">
      <w:pPr>
        <w:rPr>
          <w:rFonts w:ascii="Book Antiqua" w:hAnsi="Book Antiqua"/>
          <w:b/>
          <w:sz w:val="28"/>
          <w:szCs w:val="28"/>
          <w:lang w:val="sq-AL"/>
        </w:rPr>
      </w:pPr>
    </w:p>
    <w:p w14:paraId="02EE9329" w14:textId="77777777" w:rsidR="00D05126" w:rsidRPr="00013E01" w:rsidRDefault="00D05126" w:rsidP="002D6931">
      <w:pPr>
        <w:rPr>
          <w:rFonts w:ascii="Book Antiqua" w:hAnsi="Book Antiqua"/>
          <w:b/>
          <w:sz w:val="28"/>
          <w:szCs w:val="28"/>
          <w:lang w:val="sq-AL"/>
        </w:rPr>
      </w:pPr>
    </w:p>
    <w:p w14:paraId="15903F86" w14:textId="77777777" w:rsidR="00D05126" w:rsidRPr="00013E01" w:rsidRDefault="00D05126" w:rsidP="002D6931">
      <w:pPr>
        <w:rPr>
          <w:rFonts w:ascii="Book Antiqua" w:hAnsi="Book Antiqua"/>
          <w:b/>
          <w:sz w:val="28"/>
          <w:szCs w:val="28"/>
          <w:lang w:val="sq-AL"/>
        </w:rPr>
      </w:pPr>
    </w:p>
    <w:p w14:paraId="59E1B0ED" w14:textId="77777777" w:rsidR="00D05126" w:rsidRPr="00013E01" w:rsidRDefault="00D05126" w:rsidP="002D6931">
      <w:pPr>
        <w:rPr>
          <w:rFonts w:ascii="Book Antiqua" w:hAnsi="Book Antiqua"/>
          <w:b/>
          <w:sz w:val="28"/>
          <w:szCs w:val="28"/>
          <w:lang w:val="sq-AL"/>
        </w:rPr>
      </w:pPr>
    </w:p>
    <w:p w14:paraId="0BB20FB2" w14:textId="77777777" w:rsidR="00013E01" w:rsidRDefault="00013E01" w:rsidP="0026397C">
      <w:pPr>
        <w:pStyle w:val="Heading1"/>
        <w:rPr>
          <w:lang w:val="sq-AL"/>
        </w:rPr>
      </w:pPr>
      <w:bookmarkStart w:id="4" w:name="_Toc479755014"/>
    </w:p>
    <w:p w14:paraId="1F669D0B" w14:textId="77777777" w:rsidR="00013E01" w:rsidRDefault="00013E01" w:rsidP="00013E01">
      <w:pPr>
        <w:rPr>
          <w:lang w:val="sq-AL"/>
        </w:rPr>
      </w:pPr>
    </w:p>
    <w:p w14:paraId="2035E8E7" w14:textId="77777777" w:rsidR="00013E01" w:rsidRPr="00013E01" w:rsidRDefault="00013E01" w:rsidP="00013E01">
      <w:pPr>
        <w:rPr>
          <w:lang w:val="sq-AL"/>
        </w:rPr>
      </w:pPr>
    </w:p>
    <w:p w14:paraId="09EBF19C" w14:textId="77777777" w:rsidR="00013E01" w:rsidRDefault="00013E01" w:rsidP="0026397C">
      <w:pPr>
        <w:pStyle w:val="Heading1"/>
        <w:rPr>
          <w:lang w:val="sq-AL"/>
        </w:rPr>
      </w:pPr>
    </w:p>
    <w:p w14:paraId="32324FC5" w14:textId="77777777" w:rsidR="00AE333C" w:rsidRDefault="00AE333C" w:rsidP="00AE333C">
      <w:pPr>
        <w:rPr>
          <w:lang w:val="sq-AL"/>
        </w:rPr>
      </w:pPr>
    </w:p>
    <w:p w14:paraId="3E12A3A2" w14:textId="77777777" w:rsidR="00AE333C" w:rsidRPr="00AE333C" w:rsidRDefault="00AE333C" w:rsidP="00AE333C">
      <w:pPr>
        <w:rPr>
          <w:lang w:val="sq-AL"/>
        </w:rPr>
      </w:pPr>
    </w:p>
    <w:p w14:paraId="640290EC" w14:textId="77777777" w:rsidR="000431A1" w:rsidRPr="00013E01" w:rsidRDefault="009D7751" w:rsidP="0026397C">
      <w:pPr>
        <w:pStyle w:val="Heading1"/>
        <w:rPr>
          <w:rFonts w:asciiTheme="minorHAnsi" w:hAnsiTheme="minorHAnsi" w:cstheme="minorHAnsi"/>
          <w:color w:val="auto"/>
          <w:sz w:val="24"/>
          <w:szCs w:val="24"/>
          <w:lang w:val="sq-AL"/>
        </w:rPr>
      </w:pPr>
      <w:bookmarkStart w:id="5" w:name="_Toc479755015"/>
      <w:bookmarkEnd w:id="4"/>
      <w:r w:rsidRPr="00013E01">
        <w:rPr>
          <w:rFonts w:asciiTheme="minorHAnsi" w:hAnsiTheme="minorHAnsi" w:cstheme="minorHAnsi"/>
          <w:color w:val="auto"/>
          <w:sz w:val="24"/>
          <w:szCs w:val="24"/>
          <w:lang w:val="sq-AL"/>
        </w:rPr>
        <w:lastRenderedPageBreak/>
        <w:t>5</w:t>
      </w:r>
      <w:r w:rsidR="000431A1" w:rsidRPr="00013E01">
        <w:rPr>
          <w:rFonts w:asciiTheme="minorHAnsi" w:hAnsiTheme="minorHAnsi" w:cstheme="minorHAnsi"/>
          <w:color w:val="auto"/>
          <w:sz w:val="24"/>
          <w:szCs w:val="24"/>
          <w:lang w:val="sq-AL"/>
        </w:rPr>
        <w:t>. METODOLOGJIA</w:t>
      </w:r>
      <w:bookmarkEnd w:id="5"/>
    </w:p>
    <w:p w14:paraId="517E9582" w14:textId="77777777" w:rsidR="000431A1" w:rsidRPr="00013E01" w:rsidRDefault="000431A1" w:rsidP="000431A1">
      <w:pPr>
        <w:rPr>
          <w:rFonts w:ascii="Book Antiqua" w:hAnsi="Book Antiqua"/>
          <w:sz w:val="28"/>
          <w:szCs w:val="28"/>
          <w:lang w:val="sq-AL"/>
        </w:rPr>
      </w:pPr>
    </w:p>
    <w:p w14:paraId="6BCAD1C6" w14:textId="77777777" w:rsidR="00756A92" w:rsidRPr="00013E01" w:rsidRDefault="00756A92" w:rsidP="00756A92">
      <w:pPr>
        <w:jc w:val="both"/>
        <w:rPr>
          <w:sz w:val="24"/>
          <w:szCs w:val="24"/>
          <w:lang w:val="sq-AL"/>
        </w:rPr>
      </w:pPr>
      <w:r w:rsidRPr="00013E01">
        <w:rPr>
          <w:sz w:val="24"/>
          <w:szCs w:val="24"/>
          <w:lang w:val="sq-AL"/>
        </w:rPr>
        <w:t xml:space="preserve">Përgatitja e Planit Lokal të Veprimit për punësimin e personave me aftësi të kufizuara në Komunën e </w:t>
      </w:r>
      <w:proofErr w:type="spellStart"/>
      <w:r w:rsidRPr="00013E01">
        <w:rPr>
          <w:sz w:val="24"/>
          <w:szCs w:val="24"/>
          <w:lang w:val="sq-AL"/>
        </w:rPr>
        <w:t>Skenderajt</w:t>
      </w:r>
      <w:proofErr w:type="spellEnd"/>
      <w:r w:rsidRPr="00013E01">
        <w:rPr>
          <w:sz w:val="24"/>
          <w:szCs w:val="24"/>
          <w:lang w:val="sq-AL"/>
        </w:rPr>
        <w:t xml:space="preserve">, është hartuar nga </w:t>
      </w:r>
      <w:proofErr w:type="spellStart"/>
      <w:r w:rsidRPr="00013E01">
        <w:rPr>
          <w:sz w:val="24"/>
          <w:szCs w:val="24"/>
          <w:lang w:val="sq-AL"/>
        </w:rPr>
        <w:t>Handikos</w:t>
      </w:r>
      <w:proofErr w:type="spellEnd"/>
      <w:r w:rsidRPr="00013E01">
        <w:rPr>
          <w:sz w:val="24"/>
          <w:szCs w:val="24"/>
          <w:lang w:val="sq-AL"/>
        </w:rPr>
        <w:t xml:space="preserve"> </w:t>
      </w:r>
      <w:proofErr w:type="spellStart"/>
      <w:r w:rsidRPr="00013E01">
        <w:rPr>
          <w:sz w:val="24"/>
          <w:szCs w:val="24"/>
          <w:lang w:val="sq-AL"/>
        </w:rPr>
        <w:t>Skenderaj</w:t>
      </w:r>
      <w:proofErr w:type="spellEnd"/>
      <w:r w:rsidRPr="00013E01">
        <w:rPr>
          <w:sz w:val="24"/>
          <w:szCs w:val="24"/>
          <w:lang w:val="sq-AL"/>
        </w:rPr>
        <w:t xml:space="preserve"> në bashkëpunim të ngushtë me Komunën e </w:t>
      </w:r>
      <w:proofErr w:type="spellStart"/>
      <w:r w:rsidRPr="00013E01">
        <w:rPr>
          <w:sz w:val="24"/>
          <w:szCs w:val="24"/>
          <w:lang w:val="sq-AL"/>
        </w:rPr>
        <w:t>Skenderajt</w:t>
      </w:r>
      <w:proofErr w:type="spellEnd"/>
      <w:r w:rsidRPr="00013E01">
        <w:rPr>
          <w:sz w:val="24"/>
          <w:szCs w:val="24"/>
          <w:lang w:val="sq-AL"/>
        </w:rPr>
        <w:t xml:space="preserve"> dhe në bashkëpunim me organizatat tjera të shoqërisë civile. Ky plan është realizuar me mbështetjen e UNDP dhe me fonde nga Zyra e Bashkimit Evropian në Kosovë, në kuadër të projektit “Së bashku mund ta bëjmë ndryshimin. Metodologjia e cila ka ndihmuar për hartimin e Planit të Veprimit është përcaktuar përmes 6 etapave të ndryshme, ky plan është realizuar me përfshirjen e të gjithë </w:t>
      </w:r>
      <w:proofErr w:type="spellStart"/>
      <w:r w:rsidRPr="00013E01">
        <w:rPr>
          <w:sz w:val="24"/>
          <w:szCs w:val="24"/>
          <w:lang w:val="sq-AL"/>
        </w:rPr>
        <w:t>aktereve</w:t>
      </w:r>
      <w:proofErr w:type="spellEnd"/>
      <w:r w:rsidRPr="00013E01">
        <w:rPr>
          <w:sz w:val="24"/>
          <w:szCs w:val="24"/>
          <w:lang w:val="sq-AL"/>
        </w:rPr>
        <w:t xml:space="preserve"> në komunën e </w:t>
      </w:r>
      <w:proofErr w:type="spellStart"/>
      <w:r w:rsidRPr="00013E01">
        <w:rPr>
          <w:sz w:val="24"/>
          <w:szCs w:val="24"/>
          <w:lang w:val="sq-AL"/>
        </w:rPr>
        <w:t>Skenderajt</w:t>
      </w:r>
      <w:proofErr w:type="spellEnd"/>
      <w:r w:rsidRPr="00013E01">
        <w:rPr>
          <w:sz w:val="24"/>
          <w:szCs w:val="24"/>
          <w:lang w:val="sq-AL"/>
        </w:rPr>
        <w:t xml:space="preserve">,  të cilët kanë të bëjnë me realizimin e 2 objektivave të identifikuar. Për të arritur deri në rezultate e këtij plani lokal të veprimit janë aplikuar disa metoda, në të cilat është përfshirë rishikimi i ligjeve në fuqi, strategjia nacionale për personat me aftësi të kufizuara dhe plani i veprimit për personat me aftësi të kufizuara, si dhe takime me </w:t>
      </w:r>
      <w:proofErr w:type="spellStart"/>
      <w:r w:rsidRPr="00013E01">
        <w:rPr>
          <w:sz w:val="24"/>
          <w:szCs w:val="24"/>
          <w:lang w:val="sq-AL"/>
        </w:rPr>
        <w:t>akteret</w:t>
      </w:r>
      <w:proofErr w:type="spellEnd"/>
      <w:r w:rsidRPr="00013E01">
        <w:rPr>
          <w:sz w:val="24"/>
          <w:szCs w:val="24"/>
          <w:lang w:val="sq-AL"/>
        </w:rPr>
        <w:t xml:space="preserve"> e ndryshme siç janë të personat me aftësi të kufizuara, organizatat e shoqërisë civile, përfaqësuesit politik dhe në fund organizimi i një punëtorie 2 (dy) ditore ku është punuar në finalizimin e planit lokal të veprimit për punësimin e personave me aftësi të kufizuara në Komunën e </w:t>
      </w:r>
      <w:proofErr w:type="spellStart"/>
      <w:r w:rsidRPr="00013E01">
        <w:rPr>
          <w:sz w:val="24"/>
          <w:szCs w:val="24"/>
          <w:lang w:val="sq-AL"/>
        </w:rPr>
        <w:t>Skenderajt</w:t>
      </w:r>
      <w:proofErr w:type="spellEnd"/>
      <w:r w:rsidRPr="00013E01">
        <w:rPr>
          <w:sz w:val="24"/>
          <w:szCs w:val="24"/>
          <w:lang w:val="sq-AL"/>
        </w:rPr>
        <w:t>.</w:t>
      </w:r>
    </w:p>
    <w:p w14:paraId="5EDE9010" w14:textId="77777777" w:rsidR="00756A92" w:rsidRPr="00013E01" w:rsidRDefault="00756A92" w:rsidP="00756A92">
      <w:pPr>
        <w:jc w:val="both"/>
        <w:rPr>
          <w:sz w:val="24"/>
          <w:szCs w:val="24"/>
          <w:lang w:val="sq-AL"/>
        </w:rPr>
      </w:pPr>
      <w:r w:rsidRPr="00013E01">
        <w:rPr>
          <w:sz w:val="24"/>
          <w:szCs w:val="24"/>
          <w:lang w:val="sq-AL"/>
        </w:rPr>
        <w:t>Fazat përmes të cilave ka kaluar hartimi i këtij plani:</w:t>
      </w:r>
    </w:p>
    <w:p w14:paraId="1B49AED3" w14:textId="77777777" w:rsidR="00756A92" w:rsidRPr="00013E01" w:rsidRDefault="00756A92" w:rsidP="00756A92">
      <w:pPr>
        <w:pStyle w:val="ListParagraph"/>
        <w:numPr>
          <w:ilvl w:val="0"/>
          <w:numId w:val="1"/>
        </w:numPr>
        <w:spacing w:line="276" w:lineRule="auto"/>
        <w:jc w:val="both"/>
        <w:rPr>
          <w:sz w:val="24"/>
          <w:szCs w:val="24"/>
        </w:rPr>
      </w:pPr>
      <w:r w:rsidRPr="00013E01">
        <w:rPr>
          <w:sz w:val="24"/>
          <w:szCs w:val="24"/>
        </w:rPr>
        <w:t>Faza përgatitore;</w:t>
      </w:r>
    </w:p>
    <w:p w14:paraId="74C4958A" w14:textId="77777777" w:rsidR="00756A92" w:rsidRPr="00013E01" w:rsidRDefault="00756A92" w:rsidP="00756A92">
      <w:pPr>
        <w:pStyle w:val="ListParagraph"/>
        <w:numPr>
          <w:ilvl w:val="0"/>
          <w:numId w:val="1"/>
        </w:numPr>
        <w:spacing w:line="276" w:lineRule="auto"/>
        <w:jc w:val="both"/>
        <w:rPr>
          <w:sz w:val="24"/>
          <w:szCs w:val="24"/>
        </w:rPr>
      </w:pPr>
      <w:r w:rsidRPr="00013E01">
        <w:rPr>
          <w:sz w:val="24"/>
          <w:szCs w:val="24"/>
        </w:rPr>
        <w:t>Identifikimi i prioriteteve;</w:t>
      </w:r>
    </w:p>
    <w:p w14:paraId="34A9B483" w14:textId="77777777" w:rsidR="00756A92" w:rsidRPr="00013E01" w:rsidRDefault="00756A92" w:rsidP="00756A92">
      <w:pPr>
        <w:pStyle w:val="ListParagraph"/>
        <w:numPr>
          <w:ilvl w:val="0"/>
          <w:numId w:val="1"/>
        </w:numPr>
        <w:spacing w:line="276" w:lineRule="auto"/>
        <w:jc w:val="both"/>
        <w:rPr>
          <w:sz w:val="24"/>
          <w:szCs w:val="24"/>
        </w:rPr>
      </w:pPr>
      <w:r w:rsidRPr="00013E01">
        <w:rPr>
          <w:sz w:val="24"/>
          <w:szCs w:val="24"/>
        </w:rPr>
        <w:t xml:space="preserve">Bashkëpunimi me institucione dhe drejtori të Komunës së </w:t>
      </w:r>
      <w:proofErr w:type="spellStart"/>
      <w:r w:rsidRPr="00013E01">
        <w:rPr>
          <w:sz w:val="24"/>
          <w:szCs w:val="24"/>
        </w:rPr>
        <w:t>Skenderajt</w:t>
      </w:r>
      <w:proofErr w:type="spellEnd"/>
      <w:r w:rsidRPr="00013E01">
        <w:rPr>
          <w:sz w:val="24"/>
          <w:szCs w:val="24"/>
        </w:rPr>
        <w:t>;</w:t>
      </w:r>
    </w:p>
    <w:p w14:paraId="6D7ED649" w14:textId="77777777" w:rsidR="00756A92" w:rsidRPr="00013E01" w:rsidRDefault="00756A92" w:rsidP="00756A92">
      <w:pPr>
        <w:pStyle w:val="ListParagraph"/>
        <w:numPr>
          <w:ilvl w:val="0"/>
          <w:numId w:val="1"/>
        </w:numPr>
        <w:spacing w:line="276" w:lineRule="auto"/>
        <w:jc w:val="both"/>
        <w:rPr>
          <w:sz w:val="24"/>
          <w:szCs w:val="24"/>
        </w:rPr>
      </w:pPr>
      <w:r w:rsidRPr="00013E01">
        <w:rPr>
          <w:sz w:val="24"/>
          <w:szCs w:val="24"/>
        </w:rPr>
        <w:t>Konsultimi me përfaqësuesit e shoqërisë civile dhe personat me aftësi të kufizuara;</w:t>
      </w:r>
    </w:p>
    <w:p w14:paraId="35EFA069" w14:textId="77777777" w:rsidR="00756A92" w:rsidRPr="00013E01" w:rsidRDefault="00756A92" w:rsidP="00756A92">
      <w:pPr>
        <w:pStyle w:val="ListParagraph"/>
        <w:numPr>
          <w:ilvl w:val="0"/>
          <w:numId w:val="1"/>
        </w:numPr>
        <w:spacing w:line="276" w:lineRule="auto"/>
        <w:jc w:val="both"/>
        <w:rPr>
          <w:sz w:val="24"/>
          <w:szCs w:val="24"/>
        </w:rPr>
      </w:pPr>
      <w:r w:rsidRPr="00013E01">
        <w:rPr>
          <w:sz w:val="24"/>
          <w:szCs w:val="24"/>
        </w:rPr>
        <w:t>Organizimi i punëtorisë për finalizimin e draftit të planit;</w:t>
      </w:r>
    </w:p>
    <w:p w14:paraId="44E9B995" w14:textId="77777777" w:rsidR="00756A92" w:rsidRPr="00013E01" w:rsidRDefault="00756A92" w:rsidP="00756A92">
      <w:pPr>
        <w:pStyle w:val="ListParagraph"/>
        <w:numPr>
          <w:ilvl w:val="0"/>
          <w:numId w:val="1"/>
        </w:numPr>
        <w:spacing w:line="276" w:lineRule="auto"/>
        <w:jc w:val="both"/>
        <w:rPr>
          <w:sz w:val="24"/>
          <w:szCs w:val="24"/>
        </w:rPr>
      </w:pPr>
      <w:r w:rsidRPr="00013E01">
        <w:rPr>
          <w:sz w:val="24"/>
          <w:szCs w:val="24"/>
        </w:rPr>
        <w:t>Diskutimi në publik dhe;</w:t>
      </w:r>
    </w:p>
    <w:p w14:paraId="55815003" w14:textId="77777777" w:rsidR="00756A92" w:rsidRPr="00013E01" w:rsidRDefault="00756A92" w:rsidP="00756A92">
      <w:pPr>
        <w:pStyle w:val="ListParagraph"/>
        <w:numPr>
          <w:ilvl w:val="0"/>
          <w:numId w:val="1"/>
        </w:numPr>
        <w:spacing w:line="276" w:lineRule="auto"/>
        <w:jc w:val="both"/>
        <w:rPr>
          <w:sz w:val="24"/>
          <w:szCs w:val="24"/>
        </w:rPr>
      </w:pPr>
      <w:r w:rsidRPr="00013E01">
        <w:rPr>
          <w:sz w:val="24"/>
          <w:szCs w:val="24"/>
        </w:rPr>
        <w:t xml:space="preserve">Aprovimi nga Komuna e </w:t>
      </w:r>
      <w:proofErr w:type="spellStart"/>
      <w:r w:rsidRPr="00013E01">
        <w:rPr>
          <w:sz w:val="24"/>
          <w:szCs w:val="24"/>
        </w:rPr>
        <w:t>Skenderajt</w:t>
      </w:r>
      <w:proofErr w:type="spellEnd"/>
      <w:r w:rsidRPr="00013E01">
        <w:rPr>
          <w:sz w:val="24"/>
          <w:szCs w:val="24"/>
        </w:rPr>
        <w:t>.</w:t>
      </w:r>
    </w:p>
    <w:p w14:paraId="4F2BFF30" w14:textId="5CE7567C" w:rsidR="000431A1" w:rsidRPr="00013E01" w:rsidRDefault="00756A92" w:rsidP="00756A92">
      <w:pPr>
        <w:spacing w:line="480" w:lineRule="auto"/>
        <w:jc w:val="both"/>
        <w:rPr>
          <w:sz w:val="24"/>
          <w:szCs w:val="24"/>
          <w:lang w:val="sq-AL"/>
        </w:rPr>
      </w:pPr>
      <w:r w:rsidRPr="00013E01">
        <w:rPr>
          <w:sz w:val="24"/>
          <w:szCs w:val="24"/>
          <w:lang w:val="sq-AL"/>
        </w:rPr>
        <w:t xml:space="preserve">Këto etapa kanë ndihmuar në hartimin e Planit Lokal të Veprimit për Punësimin e Personave me Aftësi të kufizuara në Komunën e </w:t>
      </w:r>
      <w:proofErr w:type="spellStart"/>
      <w:r w:rsidRPr="00013E01">
        <w:rPr>
          <w:sz w:val="24"/>
          <w:szCs w:val="24"/>
          <w:lang w:val="sq-AL"/>
        </w:rPr>
        <w:t>Skenderajt</w:t>
      </w:r>
      <w:proofErr w:type="spellEnd"/>
      <w:r w:rsidRPr="00013E01">
        <w:rPr>
          <w:sz w:val="24"/>
          <w:szCs w:val="24"/>
          <w:lang w:val="sq-AL"/>
        </w:rPr>
        <w:t xml:space="preserve">, ku përmes këtyre etapave janë realizuar takim me të personat me aftësi të kufizuara dhe me institucionet lokal të cilat kanë </w:t>
      </w:r>
      <w:proofErr w:type="spellStart"/>
      <w:r w:rsidRPr="00013E01">
        <w:rPr>
          <w:sz w:val="24"/>
          <w:szCs w:val="24"/>
          <w:lang w:val="sq-AL"/>
        </w:rPr>
        <w:t>kontribuar</w:t>
      </w:r>
      <w:proofErr w:type="spellEnd"/>
      <w:r w:rsidRPr="00013E01">
        <w:rPr>
          <w:sz w:val="24"/>
          <w:szCs w:val="24"/>
          <w:lang w:val="sq-AL"/>
        </w:rPr>
        <w:t xml:space="preserve"> në përpilimin e këtij plani.</w:t>
      </w:r>
    </w:p>
    <w:p w14:paraId="0DD0DE70" w14:textId="77777777" w:rsidR="00756A92" w:rsidRPr="00013E01" w:rsidRDefault="00756A92" w:rsidP="00756A92">
      <w:pPr>
        <w:spacing w:line="480" w:lineRule="auto"/>
        <w:jc w:val="both"/>
        <w:rPr>
          <w:rFonts w:ascii="Book Antiqua" w:eastAsia="Calibri" w:hAnsi="Book Antiqua" w:cs="Times New Roman"/>
          <w:sz w:val="28"/>
          <w:szCs w:val="28"/>
          <w:lang w:val="sq-AL"/>
        </w:rPr>
      </w:pPr>
    </w:p>
    <w:p w14:paraId="006E4C07" w14:textId="77777777" w:rsidR="00756A92" w:rsidRPr="00013E01" w:rsidRDefault="00756A92" w:rsidP="00756A92">
      <w:pPr>
        <w:jc w:val="both"/>
        <w:rPr>
          <w:rFonts w:cstheme="minorHAnsi"/>
          <w:sz w:val="24"/>
          <w:szCs w:val="24"/>
          <w:lang w:val="sq-AL"/>
        </w:rPr>
      </w:pPr>
      <w:r w:rsidRPr="00013E01">
        <w:rPr>
          <w:rFonts w:cstheme="minorHAnsi"/>
          <w:sz w:val="24"/>
          <w:szCs w:val="24"/>
          <w:lang w:val="sq-AL"/>
        </w:rPr>
        <w:lastRenderedPageBreak/>
        <w:t xml:space="preserve">Pjesa më e rëndësishme gjatë hartimit të këtij plani ka qenë punëtoria 2 (dy) ditore ku të gjithë </w:t>
      </w:r>
      <w:proofErr w:type="spellStart"/>
      <w:r w:rsidRPr="00013E01">
        <w:rPr>
          <w:rFonts w:cstheme="minorHAnsi"/>
          <w:sz w:val="24"/>
          <w:szCs w:val="24"/>
          <w:lang w:val="sq-AL"/>
        </w:rPr>
        <w:t>akterët</w:t>
      </w:r>
      <w:proofErr w:type="spellEnd"/>
      <w:r w:rsidRPr="00013E01">
        <w:rPr>
          <w:rFonts w:cstheme="minorHAnsi"/>
          <w:sz w:val="24"/>
          <w:szCs w:val="24"/>
          <w:lang w:val="sq-AL"/>
        </w:rPr>
        <w:t xml:space="preserve"> relevant dhe si rezultat kanë dalë objektivat dhe aktivitetet si vijon:</w:t>
      </w:r>
    </w:p>
    <w:p w14:paraId="2267526E" w14:textId="77777777" w:rsidR="00756A92" w:rsidRPr="00013E01" w:rsidRDefault="00756A92" w:rsidP="00756A92">
      <w:pPr>
        <w:jc w:val="both"/>
        <w:rPr>
          <w:rFonts w:cstheme="minorHAnsi"/>
          <w:sz w:val="24"/>
          <w:szCs w:val="24"/>
          <w:lang w:val="sq-AL"/>
        </w:rPr>
      </w:pPr>
      <w:r w:rsidRPr="00013E01">
        <w:rPr>
          <w:rFonts w:cstheme="minorHAnsi"/>
          <w:sz w:val="24"/>
          <w:szCs w:val="24"/>
          <w:lang w:val="sq-AL"/>
        </w:rPr>
        <w:t xml:space="preserve">Objektiva 1 </w:t>
      </w:r>
    </w:p>
    <w:p w14:paraId="28667917" w14:textId="7E401D27" w:rsidR="00013E01" w:rsidRPr="00013E01" w:rsidRDefault="00756A92" w:rsidP="00013E01">
      <w:pPr>
        <w:pStyle w:val="ListParagraph"/>
        <w:numPr>
          <w:ilvl w:val="0"/>
          <w:numId w:val="15"/>
        </w:numPr>
        <w:rPr>
          <w:rFonts w:cstheme="minorHAnsi"/>
          <w:sz w:val="24"/>
          <w:szCs w:val="24"/>
        </w:rPr>
      </w:pPr>
      <w:r w:rsidRPr="00013E01">
        <w:rPr>
          <w:rFonts w:cstheme="minorHAnsi"/>
          <w:sz w:val="24"/>
          <w:szCs w:val="24"/>
        </w:rPr>
        <w:t xml:space="preserve">Krijimi i kushteve dhe mundësive të barabarta për punësimin e personave me aftësi të kufizuara në komunën e </w:t>
      </w:r>
      <w:proofErr w:type="spellStart"/>
      <w:r w:rsidRPr="00013E01">
        <w:rPr>
          <w:rFonts w:cstheme="minorHAnsi"/>
          <w:sz w:val="24"/>
          <w:szCs w:val="24"/>
        </w:rPr>
        <w:t>Skenderajt</w:t>
      </w:r>
      <w:proofErr w:type="spellEnd"/>
    </w:p>
    <w:p w14:paraId="3CA13591" w14:textId="438D8CFC" w:rsidR="00013E01" w:rsidRPr="00013E01" w:rsidRDefault="00013E01" w:rsidP="00013E01">
      <w:pPr>
        <w:rPr>
          <w:sz w:val="24"/>
          <w:szCs w:val="24"/>
          <w:lang w:val="sq-AL"/>
        </w:rPr>
      </w:pPr>
      <w:r w:rsidRPr="00013E01">
        <w:rPr>
          <w:sz w:val="24"/>
          <w:szCs w:val="24"/>
          <w:lang w:val="sq-AL"/>
        </w:rPr>
        <w:t xml:space="preserve"> </w:t>
      </w:r>
      <w:r w:rsidRPr="00013E01">
        <w:rPr>
          <w:sz w:val="24"/>
          <w:szCs w:val="24"/>
          <w:lang w:val="sq-AL"/>
        </w:rPr>
        <w:t>Për arritjen e kësaj objektive janë paraparë aktivitetet si vijon:</w:t>
      </w:r>
    </w:p>
    <w:p w14:paraId="0F90C03D" w14:textId="77777777" w:rsidR="00013E01" w:rsidRPr="00013E01" w:rsidRDefault="00013E01" w:rsidP="00013E01">
      <w:pPr>
        <w:pStyle w:val="ListParagraph"/>
        <w:numPr>
          <w:ilvl w:val="0"/>
          <w:numId w:val="2"/>
        </w:numPr>
        <w:rPr>
          <w:sz w:val="24"/>
          <w:szCs w:val="24"/>
        </w:rPr>
      </w:pPr>
      <w:r w:rsidRPr="00013E01">
        <w:rPr>
          <w:sz w:val="24"/>
          <w:szCs w:val="24"/>
        </w:rPr>
        <w:t xml:space="preserve">1.1. Krijimi i një databaze të saktë për personat me aftësi të kufizuara në komunën e </w:t>
      </w:r>
      <w:proofErr w:type="spellStart"/>
      <w:r w:rsidRPr="00013E01">
        <w:rPr>
          <w:sz w:val="24"/>
          <w:szCs w:val="24"/>
        </w:rPr>
        <w:t>Skenderajt</w:t>
      </w:r>
      <w:proofErr w:type="spellEnd"/>
      <w:r w:rsidRPr="00013E01">
        <w:rPr>
          <w:sz w:val="24"/>
          <w:szCs w:val="24"/>
        </w:rPr>
        <w:t xml:space="preserve"> – Përmes këtij aktiviteti parashihet të bëhet një identifikim i personave me aftësi të kufizuara në të gjithë komunën, këtu përfshihet gjithashtu vlerësim i shkathtësive, nevojave dhe një analizë e përgjithshme e mundësive dhe kërkesave të kësaj kategorie për vetë-punësim dhe punësim.</w:t>
      </w:r>
    </w:p>
    <w:p w14:paraId="3F2B9F5B" w14:textId="77777777" w:rsidR="00013E01" w:rsidRPr="00013E01" w:rsidRDefault="00013E01" w:rsidP="00013E01">
      <w:pPr>
        <w:pStyle w:val="ListParagraph"/>
        <w:numPr>
          <w:ilvl w:val="0"/>
          <w:numId w:val="3"/>
        </w:numPr>
        <w:rPr>
          <w:sz w:val="24"/>
          <w:szCs w:val="24"/>
        </w:rPr>
      </w:pPr>
      <w:r w:rsidRPr="00013E01">
        <w:rPr>
          <w:sz w:val="24"/>
          <w:szCs w:val="24"/>
        </w:rPr>
        <w:t>1.2. Punësimi i personave me aftësi të kufizuara në nivel institucional – Përmes këtij aktiviteti synohet që institucionet komunale të plotësojnë kuotat e parapara me ligj për punësimin e personave me aftësi të kufizuara (50 +1). Ky aktivitet parasheh që personat me aftësi të kufizuara me shkollim superior të kenë prioritet në punësim duke respektuar ligjet dhe rregulloret në fuqi të cilat lidhen me punësim.</w:t>
      </w:r>
    </w:p>
    <w:p w14:paraId="078D2C92" w14:textId="77777777" w:rsidR="00013E01" w:rsidRPr="00013E01" w:rsidRDefault="00013E01" w:rsidP="00013E01">
      <w:pPr>
        <w:pStyle w:val="ListParagraph"/>
        <w:numPr>
          <w:ilvl w:val="0"/>
          <w:numId w:val="4"/>
        </w:numPr>
        <w:rPr>
          <w:sz w:val="24"/>
          <w:szCs w:val="24"/>
        </w:rPr>
      </w:pPr>
      <w:r w:rsidRPr="00013E01">
        <w:rPr>
          <w:sz w:val="24"/>
          <w:szCs w:val="24"/>
        </w:rPr>
        <w:t>1.3. Punësimi i PAK në kompanitë private përfshirë OJQ-të – Përmes këtij aktiviteti synohet punësimi i personave me aftësi të kufizuara në kompani private duke përfshirë edhe sektorin joqeveritar.</w:t>
      </w:r>
    </w:p>
    <w:p w14:paraId="4DF38D98" w14:textId="77777777" w:rsidR="00013E01" w:rsidRPr="00013E01" w:rsidRDefault="00013E01" w:rsidP="00013E01">
      <w:pPr>
        <w:pStyle w:val="ListParagraph"/>
        <w:numPr>
          <w:ilvl w:val="0"/>
          <w:numId w:val="7"/>
        </w:numPr>
        <w:rPr>
          <w:sz w:val="24"/>
          <w:szCs w:val="24"/>
        </w:rPr>
      </w:pPr>
      <w:r w:rsidRPr="00013E01">
        <w:rPr>
          <w:sz w:val="24"/>
          <w:szCs w:val="24"/>
        </w:rPr>
        <w:t>1.4. Vetëpunësimi i personave me aftësi të kufizuara përmes granteve komunale – ky aktivitet parasheh që veçanërisht Drejtoria për Zhvillim Ekonomik, Ndërmarrësi, Inovacion dhe Turizëm, Drejtoria për Bujqësi dhe Drejtoria për Kulturë Rini dhe Sport të vendosin lehtësira për personat me aftësi të kufizuara në marrjen e granteve të cilat lidhen me punësim.</w:t>
      </w:r>
    </w:p>
    <w:p w14:paraId="138BCEAC" w14:textId="77777777" w:rsidR="00013E01" w:rsidRPr="00013E01" w:rsidRDefault="00013E01" w:rsidP="00013E01">
      <w:pPr>
        <w:pStyle w:val="ListParagraph"/>
        <w:numPr>
          <w:ilvl w:val="0"/>
          <w:numId w:val="8"/>
        </w:numPr>
        <w:rPr>
          <w:sz w:val="24"/>
          <w:szCs w:val="24"/>
        </w:rPr>
      </w:pPr>
      <w:r w:rsidRPr="00013E01">
        <w:rPr>
          <w:sz w:val="24"/>
          <w:szCs w:val="24"/>
        </w:rPr>
        <w:t>1.4.1. Punësimi i personave me aftësi të kufizuara në kompani private përmes granteve komunale – Ky aktivitet ka për qëllim që të nxisë edhe kompanitë private që të krijojnë vende pune për personat me aftësi të kufizuara përmes granteve të cilat ata mund të marrin nga institucionet komunale.</w:t>
      </w:r>
    </w:p>
    <w:p w14:paraId="758456C7" w14:textId="77777777" w:rsidR="00013E01" w:rsidRPr="00013E01" w:rsidRDefault="00013E01" w:rsidP="00013E01">
      <w:pPr>
        <w:pStyle w:val="ListParagraph"/>
        <w:numPr>
          <w:ilvl w:val="0"/>
          <w:numId w:val="9"/>
        </w:numPr>
        <w:rPr>
          <w:sz w:val="24"/>
          <w:szCs w:val="24"/>
        </w:rPr>
      </w:pPr>
      <w:r w:rsidRPr="00013E01">
        <w:rPr>
          <w:sz w:val="24"/>
          <w:szCs w:val="24"/>
        </w:rPr>
        <w:t xml:space="preserve">1.5. Aplikimi për grante në Ministritë e Linjës dhe </w:t>
      </w:r>
      <w:proofErr w:type="spellStart"/>
      <w:r w:rsidRPr="00013E01">
        <w:rPr>
          <w:sz w:val="24"/>
          <w:szCs w:val="24"/>
        </w:rPr>
        <w:t>Agjencionet</w:t>
      </w:r>
      <w:proofErr w:type="spellEnd"/>
      <w:r w:rsidRPr="00013E01">
        <w:rPr>
          <w:sz w:val="24"/>
          <w:szCs w:val="24"/>
        </w:rPr>
        <w:t xml:space="preserve"> Qeveritare – Ky aktivitet parasheh mbështetjen e personave me aftësi të kufizuara që të aplikojnë dhe të përfitojnë grante dhe mundësi punësimi edhe nga ministritë dhe </w:t>
      </w:r>
      <w:proofErr w:type="spellStart"/>
      <w:r w:rsidRPr="00013E01">
        <w:rPr>
          <w:sz w:val="24"/>
          <w:szCs w:val="24"/>
        </w:rPr>
        <w:t>agjencionet</w:t>
      </w:r>
      <w:proofErr w:type="spellEnd"/>
      <w:r w:rsidRPr="00013E01">
        <w:rPr>
          <w:sz w:val="24"/>
          <w:szCs w:val="24"/>
        </w:rPr>
        <w:t xml:space="preserve"> qeveritare të cilat kanë për synim punësimin.</w:t>
      </w:r>
    </w:p>
    <w:p w14:paraId="7101F645" w14:textId="77777777" w:rsidR="00013E01" w:rsidRPr="00013E01" w:rsidRDefault="00013E01" w:rsidP="00013E01">
      <w:pPr>
        <w:pStyle w:val="ListParagraph"/>
        <w:numPr>
          <w:ilvl w:val="0"/>
          <w:numId w:val="10"/>
        </w:numPr>
        <w:rPr>
          <w:sz w:val="24"/>
          <w:szCs w:val="24"/>
        </w:rPr>
      </w:pPr>
      <w:r w:rsidRPr="00013E01">
        <w:rPr>
          <w:sz w:val="24"/>
          <w:szCs w:val="24"/>
        </w:rPr>
        <w:t>1.6. Vetëpunësimi i personave me aftësi të kufizuara përmes granteve të organizatave vendore dhe ndërkombëtare – Duke u bazuar edhe nga përvoja e mëhershme, përmes këtij aktiviteti parashihet që të punohet në thithjen e granteve për punësimin e personave me aftësi të kufizuara nga organizatat vendore dhe ndërkombëtare.</w:t>
      </w:r>
    </w:p>
    <w:p w14:paraId="73519725" w14:textId="77777777" w:rsidR="00013E01" w:rsidRPr="00013E01" w:rsidRDefault="00013E01" w:rsidP="00013E01">
      <w:pPr>
        <w:pStyle w:val="ListParagraph"/>
        <w:numPr>
          <w:ilvl w:val="0"/>
          <w:numId w:val="11"/>
        </w:numPr>
        <w:rPr>
          <w:sz w:val="24"/>
          <w:szCs w:val="24"/>
        </w:rPr>
      </w:pPr>
      <w:r w:rsidRPr="00013E01">
        <w:rPr>
          <w:sz w:val="24"/>
          <w:szCs w:val="24"/>
        </w:rPr>
        <w:t xml:space="preserve">1.7. </w:t>
      </w:r>
      <w:r w:rsidRPr="00013E01">
        <w:rPr>
          <w:rFonts w:cstheme="minorHAnsi"/>
          <w:noProof/>
          <w:sz w:val="24"/>
          <w:szCs w:val="24"/>
        </w:rPr>
        <w:t>Informimi në baza të rregullta i PAK për mundësitë për grante (komunale, të nivelit qendror, dhe organizatat ndërkombëtare) dhe forma të tjera të punësimit</w:t>
      </w:r>
      <w:r w:rsidRPr="00013E01">
        <w:rPr>
          <w:sz w:val="24"/>
          <w:szCs w:val="24"/>
        </w:rPr>
        <w:t xml:space="preserve"> – Ky aktivitet </w:t>
      </w:r>
      <w:r w:rsidRPr="00013E01">
        <w:rPr>
          <w:sz w:val="24"/>
          <w:szCs w:val="24"/>
        </w:rPr>
        <w:lastRenderedPageBreak/>
        <w:t xml:space="preserve">parasheh që veçanërisht </w:t>
      </w:r>
      <w:proofErr w:type="spellStart"/>
      <w:r w:rsidRPr="00013E01">
        <w:rPr>
          <w:sz w:val="24"/>
          <w:szCs w:val="24"/>
        </w:rPr>
        <w:t>Handikos</w:t>
      </w:r>
      <w:proofErr w:type="spellEnd"/>
      <w:r w:rsidRPr="00013E01">
        <w:rPr>
          <w:sz w:val="24"/>
          <w:szCs w:val="24"/>
        </w:rPr>
        <w:t xml:space="preserve"> </w:t>
      </w:r>
      <w:proofErr w:type="spellStart"/>
      <w:r w:rsidRPr="00013E01">
        <w:rPr>
          <w:sz w:val="24"/>
          <w:szCs w:val="24"/>
        </w:rPr>
        <w:t>Skenderaj</w:t>
      </w:r>
      <w:proofErr w:type="spellEnd"/>
      <w:r w:rsidRPr="00013E01">
        <w:rPr>
          <w:sz w:val="24"/>
          <w:szCs w:val="24"/>
        </w:rPr>
        <w:t xml:space="preserve"> dhe organizatat tjera të cilat merren me aftësinë e kufizuar që ti informojnë personat me aftësi të kufizuara për mundësitë e punësimit. </w:t>
      </w:r>
      <w:proofErr w:type="spellStart"/>
      <w:r w:rsidRPr="00013E01">
        <w:rPr>
          <w:sz w:val="24"/>
          <w:szCs w:val="24"/>
        </w:rPr>
        <w:t>Handikos</w:t>
      </w:r>
      <w:proofErr w:type="spellEnd"/>
      <w:r w:rsidRPr="00013E01">
        <w:rPr>
          <w:sz w:val="24"/>
          <w:szCs w:val="24"/>
        </w:rPr>
        <w:t xml:space="preserve"> </w:t>
      </w:r>
      <w:proofErr w:type="spellStart"/>
      <w:r w:rsidRPr="00013E01">
        <w:rPr>
          <w:sz w:val="24"/>
          <w:szCs w:val="24"/>
        </w:rPr>
        <w:t>Skenderaj</w:t>
      </w:r>
      <w:proofErr w:type="spellEnd"/>
      <w:r w:rsidRPr="00013E01">
        <w:rPr>
          <w:sz w:val="24"/>
          <w:szCs w:val="24"/>
        </w:rPr>
        <w:t xml:space="preserve"> do të krijon infrastrukturën për informim të personave me aftësi të kufizuara në komunën e </w:t>
      </w:r>
      <w:proofErr w:type="spellStart"/>
      <w:r w:rsidRPr="00013E01">
        <w:rPr>
          <w:sz w:val="24"/>
          <w:szCs w:val="24"/>
        </w:rPr>
        <w:t>Skenderajt</w:t>
      </w:r>
      <w:proofErr w:type="spellEnd"/>
      <w:r w:rsidRPr="00013E01">
        <w:rPr>
          <w:sz w:val="24"/>
          <w:szCs w:val="24"/>
        </w:rPr>
        <w:t>.</w:t>
      </w:r>
    </w:p>
    <w:p w14:paraId="1C205DCE" w14:textId="77777777" w:rsidR="00013E01" w:rsidRPr="00013E01" w:rsidRDefault="00013E01" w:rsidP="00013E01">
      <w:pPr>
        <w:pStyle w:val="ListParagraph"/>
        <w:numPr>
          <w:ilvl w:val="0"/>
          <w:numId w:val="12"/>
        </w:numPr>
        <w:rPr>
          <w:sz w:val="24"/>
          <w:szCs w:val="24"/>
        </w:rPr>
      </w:pPr>
      <w:r w:rsidRPr="00013E01">
        <w:rPr>
          <w:sz w:val="24"/>
          <w:szCs w:val="24"/>
        </w:rPr>
        <w:t xml:space="preserve">1.8. </w:t>
      </w:r>
      <w:r w:rsidRPr="00013E01">
        <w:rPr>
          <w:rFonts w:cstheme="minorHAnsi"/>
          <w:noProof/>
          <w:sz w:val="24"/>
          <w:szCs w:val="24"/>
        </w:rPr>
        <w:t>Fushatat vetëdijusuese për punësimin e PAK, në sektorin publik dhe privat dhe për vetë-punësim</w:t>
      </w:r>
      <w:r w:rsidRPr="00013E01">
        <w:rPr>
          <w:sz w:val="24"/>
          <w:szCs w:val="24"/>
        </w:rPr>
        <w:t xml:space="preserve"> – Qëllimi i këtij aktiviteti është që të ngritët sa më shumë vetëdija edhe e institucioneve por edhe e sektorit privat për rëndësinë dhe mundësinë që personat me aftësi të kufizuara kanë për punësim. </w:t>
      </w:r>
    </w:p>
    <w:p w14:paraId="20BB68F3" w14:textId="77777777" w:rsidR="00013E01" w:rsidRPr="00013E01" w:rsidRDefault="00013E01" w:rsidP="00013E01">
      <w:pPr>
        <w:pStyle w:val="ListParagraph"/>
        <w:numPr>
          <w:ilvl w:val="0"/>
          <w:numId w:val="13"/>
        </w:numPr>
        <w:rPr>
          <w:sz w:val="24"/>
          <w:szCs w:val="24"/>
        </w:rPr>
      </w:pPr>
      <w:r w:rsidRPr="00013E01">
        <w:rPr>
          <w:sz w:val="24"/>
          <w:szCs w:val="24"/>
        </w:rPr>
        <w:t>1.8.1. Organizimi i sesioneve informuese për kompanitë private – Në kuadër të këtij aktiviteti parashihet që të organizohen sesione informuese vetëm me kompanitë private, pasi që akoma ka paragjykime për punësimin e personave me aftësi të kufizuara.</w:t>
      </w:r>
    </w:p>
    <w:p w14:paraId="50B60632" w14:textId="77777777" w:rsidR="00013E01" w:rsidRPr="00013E01" w:rsidRDefault="00013E01" w:rsidP="00013E01">
      <w:pPr>
        <w:pStyle w:val="ListParagraph"/>
        <w:numPr>
          <w:ilvl w:val="0"/>
          <w:numId w:val="14"/>
        </w:numPr>
        <w:rPr>
          <w:sz w:val="24"/>
          <w:szCs w:val="24"/>
        </w:rPr>
      </w:pPr>
      <w:r w:rsidRPr="00013E01">
        <w:rPr>
          <w:sz w:val="24"/>
          <w:szCs w:val="24"/>
        </w:rPr>
        <w:t>1.8.2. Organizimi i sesioneve informuese për personat me aftësi të kufizuara dhe familjarët e tyre – Në kuadër të këtij aktiviteti parashihet që personat me aftësi të kufizuara dhe familjarët e tyre në baza të rregullta për mundësitë e punësimit dhe vetëpunësimit.</w:t>
      </w:r>
    </w:p>
    <w:p w14:paraId="721896C9" w14:textId="77777777" w:rsidR="00013E01" w:rsidRPr="00013E01" w:rsidRDefault="00013E01" w:rsidP="00013E01">
      <w:pPr>
        <w:rPr>
          <w:sz w:val="24"/>
          <w:szCs w:val="24"/>
          <w:lang w:val="sq-AL"/>
        </w:rPr>
      </w:pPr>
    </w:p>
    <w:p w14:paraId="345D8911" w14:textId="77777777" w:rsidR="00013E01" w:rsidRPr="00013E01" w:rsidRDefault="00013E01" w:rsidP="00013E01">
      <w:pPr>
        <w:rPr>
          <w:sz w:val="24"/>
          <w:szCs w:val="24"/>
          <w:lang w:val="sq-AL"/>
        </w:rPr>
      </w:pPr>
      <w:r w:rsidRPr="00013E01">
        <w:rPr>
          <w:sz w:val="24"/>
          <w:szCs w:val="24"/>
          <w:lang w:val="sq-AL"/>
        </w:rPr>
        <w:t>Objektiva 2</w:t>
      </w:r>
    </w:p>
    <w:p w14:paraId="03602852" w14:textId="77777777" w:rsidR="00013E01" w:rsidRPr="00013E01" w:rsidRDefault="00013E01" w:rsidP="00013E01">
      <w:pPr>
        <w:rPr>
          <w:sz w:val="24"/>
          <w:szCs w:val="24"/>
          <w:lang w:val="sq-AL"/>
        </w:rPr>
      </w:pPr>
      <w:r w:rsidRPr="00013E01">
        <w:rPr>
          <w:sz w:val="24"/>
          <w:szCs w:val="24"/>
          <w:lang w:val="sq-AL"/>
        </w:rPr>
        <w:t>2. Aftësimi dhe riaftësimi profesional për punësimin e personave me aftësi të kufizuara</w:t>
      </w:r>
    </w:p>
    <w:p w14:paraId="1AF78EC9" w14:textId="77777777" w:rsidR="00013E01" w:rsidRPr="00013E01" w:rsidRDefault="00013E01" w:rsidP="00013E01">
      <w:pPr>
        <w:rPr>
          <w:sz w:val="24"/>
          <w:szCs w:val="24"/>
          <w:lang w:val="sq-AL"/>
        </w:rPr>
      </w:pPr>
    </w:p>
    <w:p w14:paraId="262D62F4" w14:textId="77777777" w:rsidR="00013E01" w:rsidRPr="00013E01" w:rsidRDefault="00013E01" w:rsidP="00013E01">
      <w:pPr>
        <w:pStyle w:val="ListParagraph"/>
        <w:numPr>
          <w:ilvl w:val="0"/>
          <w:numId w:val="5"/>
        </w:numPr>
        <w:rPr>
          <w:sz w:val="24"/>
          <w:szCs w:val="24"/>
        </w:rPr>
      </w:pPr>
      <w:r w:rsidRPr="00013E01">
        <w:rPr>
          <w:sz w:val="24"/>
          <w:szCs w:val="24"/>
        </w:rPr>
        <w:t xml:space="preserve">2.1. </w:t>
      </w:r>
      <w:r w:rsidRPr="00013E01">
        <w:rPr>
          <w:rFonts w:cstheme="minorHAnsi"/>
          <w:noProof/>
          <w:sz w:val="24"/>
          <w:szCs w:val="24"/>
        </w:rPr>
        <w:t>Identifikimi dhe zgjerimi i  profileve për aftësim dhe riaftësim profesional  sipas kërkesave së tregut të punës, veçanërisht në lëminë e IT (web design, drop shopin, marketing dixhital, forex, gastronomi, rrobaqepësi/dizajn, etj.) – Ky aktivitet ka për qëllim përgatitjen profesionale të personave me aftësi të kufizuara për tregun e punës. Ky aftësim parashihet edhe në kuadër të shkollave përmes profileve ekzistuese, por edh epërmes aftësimit përmes trajnimeve dhe kurseve të ndryshme për këtë kategori, me qëllim që të jenë sa më të gatshëm për tregun e punës.</w:t>
      </w:r>
    </w:p>
    <w:p w14:paraId="3639EB61" w14:textId="77777777" w:rsidR="00013E01" w:rsidRPr="00013E01" w:rsidRDefault="00013E01" w:rsidP="00013E01">
      <w:pPr>
        <w:pStyle w:val="ListParagraph"/>
        <w:numPr>
          <w:ilvl w:val="0"/>
          <w:numId w:val="6"/>
        </w:numPr>
        <w:rPr>
          <w:sz w:val="24"/>
          <w:szCs w:val="24"/>
        </w:rPr>
      </w:pPr>
      <w:r w:rsidRPr="00013E01">
        <w:rPr>
          <w:sz w:val="24"/>
          <w:szCs w:val="24"/>
        </w:rPr>
        <w:t xml:space="preserve">2.2. </w:t>
      </w:r>
      <w:r w:rsidRPr="00013E01">
        <w:rPr>
          <w:rFonts w:cstheme="minorHAnsi"/>
          <w:noProof/>
          <w:sz w:val="24"/>
          <w:szCs w:val="24"/>
        </w:rPr>
        <w:t>Informimi dhe orientimi i nxënësve me aftësi të kufizuara të klasave të IX-ta për profilizim profesionale</w:t>
      </w:r>
      <w:r w:rsidRPr="00013E01">
        <w:rPr>
          <w:sz w:val="24"/>
          <w:szCs w:val="24"/>
        </w:rPr>
        <w:t xml:space="preserve"> – Ky aktivitet parasheh që të rinjtë me aftësi të kufizuara të informohen sa më herët dhe të orientohen në karrierë.</w:t>
      </w:r>
    </w:p>
    <w:p w14:paraId="744C47AB" w14:textId="77777777" w:rsidR="000431A1" w:rsidRDefault="00013E01" w:rsidP="00013E01">
      <w:pPr>
        <w:pStyle w:val="Heading1"/>
        <w:rPr>
          <w:sz w:val="24"/>
          <w:szCs w:val="24"/>
          <w:lang w:val="sq-AL"/>
        </w:rPr>
      </w:pPr>
      <w:r w:rsidRPr="00013E01">
        <w:rPr>
          <w:sz w:val="24"/>
          <w:szCs w:val="24"/>
          <w:lang w:val="sq-AL"/>
        </w:rPr>
        <w:t xml:space="preserve">2.3. </w:t>
      </w:r>
      <w:r w:rsidRPr="00013E01">
        <w:rPr>
          <w:rFonts w:asciiTheme="minorHAnsi" w:hAnsiTheme="minorHAnsi" w:cstheme="minorHAnsi"/>
          <w:noProof/>
          <w:sz w:val="24"/>
          <w:szCs w:val="24"/>
          <w:lang w:val="sq-AL"/>
        </w:rPr>
        <w:t>Ngritja e kapaciteteve të PAK në kompani private (Trajnime në Punë)</w:t>
      </w:r>
      <w:r w:rsidRPr="00013E01">
        <w:rPr>
          <w:sz w:val="24"/>
          <w:szCs w:val="24"/>
          <w:lang w:val="sq-AL"/>
        </w:rPr>
        <w:t xml:space="preserve"> – Ky aktivitet parasheh përgatitjen e të rinjve me aftësi të kufizuara në aspektin praktik në kompani të ndryshme. Përveç përgatitjes, aty ku tregohen rezultate kompanitë edhe ti punësojnë në mënyrë të përhershme personat me aftësi të kufizuara.</w:t>
      </w:r>
    </w:p>
    <w:p w14:paraId="65E9ABBA" w14:textId="38705185" w:rsidR="00013E01" w:rsidRPr="00013E01" w:rsidRDefault="00013E01" w:rsidP="00013E01">
      <w:pPr>
        <w:rPr>
          <w:lang w:val="sq-AL"/>
        </w:rPr>
        <w:sectPr w:rsidR="00013E01" w:rsidRPr="00013E01" w:rsidSect="00445787">
          <w:pgSz w:w="12240" w:h="15840"/>
          <w:pgMar w:top="1440" w:right="1440" w:bottom="1440" w:left="1440" w:header="720" w:footer="720" w:gutter="0"/>
          <w:pgNumType w:start="2"/>
          <w:cols w:space="720"/>
          <w:docGrid w:linePitch="360"/>
        </w:sectPr>
      </w:pPr>
    </w:p>
    <w:tbl>
      <w:tblPr>
        <w:tblpPr w:leftFromText="180" w:rightFromText="180" w:horzAnchor="margin" w:tblpY="-1440"/>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398"/>
        <w:gridCol w:w="1417"/>
        <w:gridCol w:w="1980"/>
        <w:gridCol w:w="1890"/>
        <w:gridCol w:w="1350"/>
        <w:gridCol w:w="450"/>
        <w:gridCol w:w="360"/>
        <w:gridCol w:w="360"/>
        <w:gridCol w:w="1283"/>
        <w:gridCol w:w="28"/>
      </w:tblGrid>
      <w:tr w:rsidR="005E11DC" w:rsidRPr="00013E01" w14:paraId="2497BD57" w14:textId="77777777" w:rsidTr="00CC07FF">
        <w:tc>
          <w:tcPr>
            <w:tcW w:w="14176" w:type="dxa"/>
            <w:gridSpan w:val="11"/>
            <w:shd w:val="clear" w:color="auto" w:fill="D0CECE" w:themeFill="background2" w:themeFillShade="E6"/>
          </w:tcPr>
          <w:p w14:paraId="506DEFDC" w14:textId="77777777" w:rsidR="005E11DC" w:rsidRPr="00013E01" w:rsidRDefault="009D7751" w:rsidP="0026397C">
            <w:pPr>
              <w:pStyle w:val="Heading1"/>
              <w:rPr>
                <w:i/>
                <w:noProof/>
                <w:sz w:val="22"/>
                <w:szCs w:val="22"/>
                <w:lang w:val="sq-AL"/>
              </w:rPr>
            </w:pPr>
            <w:bookmarkStart w:id="6" w:name="_Toc479755016"/>
            <w:r w:rsidRPr="00013E01">
              <w:rPr>
                <w:i/>
                <w:noProof/>
                <w:color w:val="auto"/>
                <w:sz w:val="22"/>
                <w:szCs w:val="22"/>
                <w:lang w:val="sq-AL"/>
              </w:rPr>
              <w:lastRenderedPageBreak/>
              <w:t xml:space="preserve">6. </w:t>
            </w:r>
            <w:r w:rsidR="005E11DC" w:rsidRPr="00013E01">
              <w:rPr>
                <w:i/>
                <w:noProof/>
                <w:color w:val="auto"/>
                <w:sz w:val="22"/>
                <w:szCs w:val="22"/>
                <w:lang w:val="sq-AL"/>
              </w:rPr>
              <w:t>Objektivi specifik 1: Krijimi i kushteve dhe mundesive të barabarta për Punësimin e  PAK</w:t>
            </w:r>
            <w:bookmarkEnd w:id="0"/>
            <w:bookmarkEnd w:id="1"/>
            <w:r w:rsidR="005E11DC" w:rsidRPr="00013E01">
              <w:rPr>
                <w:i/>
                <w:noProof/>
                <w:color w:val="auto"/>
                <w:sz w:val="22"/>
                <w:szCs w:val="22"/>
                <w:lang w:val="sq-AL"/>
              </w:rPr>
              <w:t xml:space="preserve"> në komunën e Skënderajt</w:t>
            </w:r>
            <w:bookmarkEnd w:id="6"/>
          </w:p>
        </w:tc>
      </w:tr>
      <w:tr w:rsidR="00E066E9" w:rsidRPr="00013E01" w14:paraId="0C3D8D1F" w14:textId="77777777" w:rsidTr="00CC07FF">
        <w:tc>
          <w:tcPr>
            <w:tcW w:w="14176" w:type="dxa"/>
            <w:gridSpan w:val="11"/>
            <w:shd w:val="clear" w:color="auto" w:fill="D0CECE" w:themeFill="background2" w:themeFillShade="E6"/>
          </w:tcPr>
          <w:p w14:paraId="6C477417" w14:textId="77777777" w:rsidR="00E066E9" w:rsidRPr="00013E01" w:rsidRDefault="00E066E9" w:rsidP="00CC07FF">
            <w:pPr>
              <w:pStyle w:val="Heading2"/>
              <w:rPr>
                <w:rFonts w:ascii="Book Antiqua" w:hAnsi="Book Antiqua"/>
                <w:i/>
                <w:noProof/>
                <w:color w:val="auto"/>
                <w:sz w:val="22"/>
                <w:szCs w:val="22"/>
                <w:lang w:val="sq-AL"/>
              </w:rPr>
            </w:pPr>
          </w:p>
        </w:tc>
      </w:tr>
      <w:tr w:rsidR="005E11DC" w:rsidRPr="00013E01" w14:paraId="66290265" w14:textId="77777777" w:rsidTr="00CC07FF">
        <w:trPr>
          <w:gridAfter w:val="1"/>
          <w:wAfter w:w="28" w:type="dxa"/>
        </w:trPr>
        <w:tc>
          <w:tcPr>
            <w:tcW w:w="2660" w:type="dxa"/>
            <w:vMerge w:val="restart"/>
            <w:shd w:val="clear" w:color="auto" w:fill="AEAAAA" w:themeFill="background2" w:themeFillShade="BF"/>
            <w:vAlign w:val="center"/>
          </w:tcPr>
          <w:p w14:paraId="305B8DFE"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Aktiviteti</w:t>
            </w:r>
          </w:p>
        </w:tc>
        <w:tc>
          <w:tcPr>
            <w:tcW w:w="2398" w:type="dxa"/>
            <w:vMerge w:val="restart"/>
            <w:shd w:val="clear" w:color="auto" w:fill="AEAAAA" w:themeFill="background2" w:themeFillShade="BF"/>
            <w:vAlign w:val="center"/>
          </w:tcPr>
          <w:p w14:paraId="436317CC"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Treguesi</w:t>
            </w:r>
          </w:p>
        </w:tc>
        <w:tc>
          <w:tcPr>
            <w:tcW w:w="1417" w:type="dxa"/>
            <w:vMerge w:val="restart"/>
            <w:shd w:val="clear" w:color="auto" w:fill="AEAAAA" w:themeFill="background2" w:themeFillShade="BF"/>
            <w:vAlign w:val="center"/>
          </w:tcPr>
          <w:p w14:paraId="4B94D4BC"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Mjetet e verifikimit</w:t>
            </w:r>
          </w:p>
        </w:tc>
        <w:tc>
          <w:tcPr>
            <w:tcW w:w="1980" w:type="dxa"/>
            <w:vMerge w:val="restart"/>
            <w:shd w:val="clear" w:color="auto" w:fill="AEAAAA" w:themeFill="background2" w:themeFillShade="BF"/>
            <w:vAlign w:val="center"/>
          </w:tcPr>
          <w:p w14:paraId="27B21228"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Synimi</w:t>
            </w:r>
          </w:p>
        </w:tc>
        <w:tc>
          <w:tcPr>
            <w:tcW w:w="1890" w:type="dxa"/>
            <w:vMerge w:val="restart"/>
            <w:shd w:val="clear" w:color="auto" w:fill="AEAAAA" w:themeFill="background2" w:themeFillShade="BF"/>
            <w:vAlign w:val="center"/>
          </w:tcPr>
          <w:p w14:paraId="756F448C"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Institucioni zbatues</w:t>
            </w:r>
          </w:p>
        </w:tc>
        <w:tc>
          <w:tcPr>
            <w:tcW w:w="1350" w:type="dxa"/>
            <w:vMerge w:val="restart"/>
            <w:shd w:val="clear" w:color="auto" w:fill="AEAAAA" w:themeFill="background2" w:themeFillShade="BF"/>
            <w:vAlign w:val="center"/>
          </w:tcPr>
          <w:p w14:paraId="48A59BA8"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Institucioni mbështetës</w:t>
            </w:r>
          </w:p>
        </w:tc>
        <w:tc>
          <w:tcPr>
            <w:tcW w:w="1170" w:type="dxa"/>
            <w:gridSpan w:val="3"/>
            <w:shd w:val="clear" w:color="auto" w:fill="AEAAAA" w:themeFill="background2" w:themeFillShade="BF"/>
            <w:vAlign w:val="center"/>
          </w:tcPr>
          <w:p w14:paraId="14514BFC"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Afati kohor</w:t>
            </w:r>
          </w:p>
        </w:tc>
        <w:tc>
          <w:tcPr>
            <w:tcW w:w="1283" w:type="dxa"/>
            <w:vMerge w:val="restart"/>
            <w:shd w:val="clear" w:color="auto" w:fill="AEAAAA" w:themeFill="background2" w:themeFillShade="BF"/>
            <w:vAlign w:val="center"/>
          </w:tcPr>
          <w:p w14:paraId="0DDCAEC2"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Buxheti</w:t>
            </w:r>
          </w:p>
        </w:tc>
      </w:tr>
      <w:tr w:rsidR="005E11DC" w:rsidRPr="00013E01" w14:paraId="5871EAE6" w14:textId="77777777" w:rsidTr="00CC07FF">
        <w:trPr>
          <w:gridAfter w:val="1"/>
          <w:wAfter w:w="28" w:type="dxa"/>
        </w:trPr>
        <w:tc>
          <w:tcPr>
            <w:tcW w:w="2660" w:type="dxa"/>
            <w:vMerge/>
            <w:shd w:val="clear" w:color="auto" w:fill="D9D9D9"/>
            <w:vAlign w:val="center"/>
          </w:tcPr>
          <w:p w14:paraId="4E4DC631" w14:textId="77777777" w:rsidR="005E11DC" w:rsidRPr="00013E01" w:rsidRDefault="005E11DC" w:rsidP="00CC07FF">
            <w:pPr>
              <w:jc w:val="center"/>
              <w:rPr>
                <w:rFonts w:ascii="Book Antiqua" w:hAnsi="Book Antiqua"/>
                <w:b/>
                <w:noProof/>
                <w:sz w:val="20"/>
                <w:szCs w:val="20"/>
                <w:lang w:val="sq-AL"/>
              </w:rPr>
            </w:pPr>
          </w:p>
        </w:tc>
        <w:tc>
          <w:tcPr>
            <w:tcW w:w="2398" w:type="dxa"/>
            <w:vMerge/>
            <w:shd w:val="clear" w:color="auto" w:fill="D9D9D9"/>
            <w:vAlign w:val="center"/>
          </w:tcPr>
          <w:p w14:paraId="18B9160D" w14:textId="77777777" w:rsidR="005E11DC" w:rsidRPr="00013E01" w:rsidRDefault="005E11DC" w:rsidP="00CC07FF">
            <w:pPr>
              <w:jc w:val="center"/>
              <w:rPr>
                <w:rFonts w:ascii="Book Antiqua" w:hAnsi="Book Antiqua"/>
                <w:b/>
                <w:noProof/>
                <w:sz w:val="20"/>
                <w:szCs w:val="20"/>
                <w:lang w:val="sq-AL"/>
              </w:rPr>
            </w:pPr>
          </w:p>
        </w:tc>
        <w:tc>
          <w:tcPr>
            <w:tcW w:w="1417" w:type="dxa"/>
            <w:vMerge/>
            <w:shd w:val="clear" w:color="auto" w:fill="D9D9D9"/>
            <w:vAlign w:val="center"/>
          </w:tcPr>
          <w:p w14:paraId="0F8FB8CF" w14:textId="77777777" w:rsidR="005E11DC" w:rsidRPr="00013E01" w:rsidRDefault="005E11DC" w:rsidP="00CC07FF">
            <w:pPr>
              <w:jc w:val="center"/>
              <w:rPr>
                <w:rFonts w:ascii="Book Antiqua" w:hAnsi="Book Antiqua"/>
                <w:b/>
                <w:noProof/>
                <w:sz w:val="20"/>
                <w:szCs w:val="20"/>
                <w:lang w:val="sq-AL"/>
              </w:rPr>
            </w:pPr>
          </w:p>
        </w:tc>
        <w:tc>
          <w:tcPr>
            <w:tcW w:w="1980" w:type="dxa"/>
            <w:vMerge/>
            <w:shd w:val="clear" w:color="auto" w:fill="D9D9D9"/>
            <w:vAlign w:val="center"/>
          </w:tcPr>
          <w:p w14:paraId="17B186A3" w14:textId="77777777" w:rsidR="005E11DC" w:rsidRPr="00013E01" w:rsidRDefault="005E11DC" w:rsidP="00CC07FF">
            <w:pPr>
              <w:jc w:val="center"/>
              <w:rPr>
                <w:rFonts w:ascii="Book Antiqua" w:hAnsi="Book Antiqua"/>
                <w:b/>
                <w:noProof/>
                <w:sz w:val="20"/>
                <w:szCs w:val="20"/>
                <w:lang w:val="sq-AL"/>
              </w:rPr>
            </w:pPr>
          </w:p>
        </w:tc>
        <w:tc>
          <w:tcPr>
            <w:tcW w:w="1890" w:type="dxa"/>
            <w:vMerge/>
            <w:shd w:val="clear" w:color="auto" w:fill="D9D9D9"/>
            <w:vAlign w:val="center"/>
          </w:tcPr>
          <w:p w14:paraId="1086DFDA" w14:textId="77777777" w:rsidR="005E11DC" w:rsidRPr="00013E01" w:rsidRDefault="005E11DC" w:rsidP="00CC07FF">
            <w:pPr>
              <w:jc w:val="center"/>
              <w:rPr>
                <w:rFonts w:ascii="Book Antiqua" w:hAnsi="Book Antiqua"/>
                <w:b/>
                <w:noProof/>
                <w:sz w:val="20"/>
                <w:szCs w:val="20"/>
                <w:lang w:val="sq-AL"/>
              </w:rPr>
            </w:pPr>
          </w:p>
        </w:tc>
        <w:tc>
          <w:tcPr>
            <w:tcW w:w="1350" w:type="dxa"/>
            <w:vMerge/>
            <w:shd w:val="clear" w:color="auto" w:fill="D9D9D9"/>
            <w:vAlign w:val="center"/>
          </w:tcPr>
          <w:p w14:paraId="2146705C" w14:textId="77777777" w:rsidR="005E11DC" w:rsidRPr="00013E01" w:rsidRDefault="005E11DC" w:rsidP="00CC07FF">
            <w:pPr>
              <w:jc w:val="center"/>
              <w:rPr>
                <w:rFonts w:ascii="Book Antiqua" w:hAnsi="Book Antiqua"/>
                <w:b/>
                <w:noProof/>
                <w:sz w:val="20"/>
                <w:szCs w:val="20"/>
                <w:lang w:val="sq-AL"/>
              </w:rPr>
            </w:pPr>
          </w:p>
        </w:tc>
        <w:tc>
          <w:tcPr>
            <w:tcW w:w="450" w:type="dxa"/>
            <w:shd w:val="clear" w:color="auto" w:fill="767171" w:themeFill="background2" w:themeFillShade="80"/>
            <w:tcMar>
              <w:left w:w="0" w:type="dxa"/>
              <w:right w:w="0" w:type="dxa"/>
            </w:tcMar>
            <w:vAlign w:val="center"/>
          </w:tcPr>
          <w:p w14:paraId="26513BCF"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V 1</w:t>
            </w:r>
          </w:p>
        </w:tc>
        <w:tc>
          <w:tcPr>
            <w:tcW w:w="360" w:type="dxa"/>
            <w:shd w:val="clear" w:color="auto" w:fill="767171" w:themeFill="background2" w:themeFillShade="80"/>
            <w:tcMar>
              <w:left w:w="0" w:type="dxa"/>
              <w:right w:w="0" w:type="dxa"/>
            </w:tcMar>
            <w:vAlign w:val="center"/>
          </w:tcPr>
          <w:p w14:paraId="15704B7E"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V 2</w:t>
            </w:r>
          </w:p>
        </w:tc>
        <w:tc>
          <w:tcPr>
            <w:tcW w:w="360" w:type="dxa"/>
            <w:shd w:val="clear" w:color="auto" w:fill="767171" w:themeFill="background2" w:themeFillShade="80"/>
            <w:tcMar>
              <w:left w:w="0" w:type="dxa"/>
              <w:right w:w="0" w:type="dxa"/>
            </w:tcMar>
            <w:vAlign w:val="center"/>
          </w:tcPr>
          <w:p w14:paraId="100CEBB4"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V 3</w:t>
            </w:r>
          </w:p>
        </w:tc>
        <w:tc>
          <w:tcPr>
            <w:tcW w:w="1283" w:type="dxa"/>
            <w:vMerge/>
            <w:shd w:val="clear" w:color="auto" w:fill="D9D9D9"/>
            <w:vAlign w:val="center"/>
          </w:tcPr>
          <w:p w14:paraId="5ABB2471" w14:textId="77777777" w:rsidR="005E11DC" w:rsidRPr="00013E01" w:rsidRDefault="005E11DC" w:rsidP="00CC07FF">
            <w:pPr>
              <w:jc w:val="center"/>
              <w:rPr>
                <w:rFonts w:ascii="Book Antiqua" w:hAnsi="Book Antiqua"/>
                <w:b/>
                <w:noProof/>
                <w:sz w:val="20"/>
                <w:szCs w:val="20"/>
                <w:lang w:val="sq-AL"/>
              </w:rPr>
            </w:pPr>
          </w:p>
        </w:tc>
      </w:tr>
      <w:tr w:rsidR="005E11DC" w:rsidRPr="00013E01" w14:paraId="31F22020" w14:textId="77777777" w:rsidTr="00CC07FF">
        <w:trPr>
          <w:gridAfter w:val="1"/>
          <w:wAfter w:w="28" w:type="dxa"/>
          <w:trHeight w:val="440"/>
        </w:trPr>
        <w:tc>
          <w:tcPr>
            <w:tcW w:w="2660" w:type="dxa"/>
          </w:tcPr>
          <w:p w14:paraId="254D7051" w14:textId="110C75CA"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1.1. </w:t>
            </w:r>
            <w:r w:rsidR="00E1254A" w:rsidRPr="00013E01">
              <w:rPr>
                <w:rFonts w:ascii="Book Antiqua" w:hAnsi="Book Antiqua"/>
                <w:noProof/>
                <w:sz w:val="20"/>
                <w:szCs w:val="20"/>
                <w:lang w:val="sq-AL"/>
              </w:rPr>
              <w:t>Krijimi i një databaze të saktë për P</w:t>
            </w:r>
            <w:r w:rsidR="00E87B4B" w:rsidRPr="00013E01">
              <w:rPr>
                <w:rFonts w:ascii="Book Antiqua" w:hAnsi="Book Antiqua"/>
                <w:noProof/>
                <w:sz w:val="20"/>
                <w:szCs w:val="20"/>
                <w:lang w:val="sq-AL"/>
              </w:rPr>
              <w:t>AK në komunën e Skenderajt</w:t>
            </w:r>
          </w:p>
          <w:p w14:paraId="26DAA972" w14:textId="7438FE6D" w:rsidR="005E11DC" w:rsidRPr="00013E01" w:rsidRDefault="005E11DC" w:rsidP="00CC07FF">
            <w:pPr>
              <w:rPr>
                <w:rFonts w:ascii="Book Antiqua" w:hAnsi="Book Antiqua"/>
                <w:noProof/>
                <w:sz w:val="20"/>
                <w:szCs w:val="20"/>
                <w:lang w:val="sq-AL"/>
              </w:rPr>
            </w:pPr>
          </w:p>
        </w:tc>
        <w:tc>
          <w:tcPr>
            <w:tcW w:w="2398" w:type="dxa"/>
          </w:tcPr>
          <w:p w14:paraId="391C319B" w14:textId="252A248F" w:rsidR="00E87B4B" w:rsidRPr="00013E01" w:rsidRDefault="00E87B4B" w:rsidP="00CC07FF">
            <w:pPr>
              <w:rPr>
                <w:rFonts w:ascii="Book Antiqua" w:hAnsi="Book Antiqua"/>
                <w:noProof/>
                <w:sz w:val="20"/>
                <w:szCs w:val="20"/>
                <w:lang w:val="sq-AL"/>
              </w:rPr>
            </w:pPr>
            <w:r w:rsidRPr="00013E01">
              <w:rPr>
                <w:rFonts w:ascii="Book Antiqua" w:hAnsi="Book Antiqua"/>
                <w:noProof/>
                <w:sz w:val="20"/>
                <w:szCs w:val="20"/>
                <w:lang w:val="sq-AL"/>
              </w:rPr>
              <w:t>Numri total i PAK në komunën e Skenderajt</w:t>
            </w:r>
          </w:p>
          <w:p w14:paraId="2DA341F9" w14:textId="260F6ED9"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Numri i PAK me kualifikim superior/mesem</w:t>
            </w:r>
          </w:p>
          <w:p w14:paraId="6B26B2D7"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Numri i PAK të punësuar në sektorin publik</w:t>
            </w:r>
          </w:p>
          <w:p w14:paraId="46A7C396"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Numri i PAK të punësuar në sektorin privat </w:t>
            </w:r>
          </w:p>
          <w:p w14:paraId="252FBF3A"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Numri i PAK të vetë-punësuar - Vetë-punësimi në baza vullnetare në kuadër të projekteve të ndryshme</w:t>
            </w:r>
          </w:p>
          <w:p w14:paraId="2D073779" w14:textId="35AC7B07" w:rsidR="00CC5DC5" w:rsidRPr="00013E01" w:rsidRDefault="00CC5DC5" w:rsidP="00CC07FF">
            <w:pPr>
              <w:rPr>
                <w:rFonts w:ascii="Book Antiqua" w:hAnsi="Book Antiqua"/>
                <w:noProof/>
                <w:sz w:val="20"/>
                <w:szCs w:val="20"/>
                <w:lang w:val="sq-AL"/>
              </w:rPr>
            </w:pPr>
            <w:r w:rsidRPr="00013E01">
              <w:rPr>
                <w:rFonts w:ascii="Book Antiqua" w:hAnsi="Book Antiqua"/>
                <w:noProof/>
                <w:sz w:val="20"/>
                <w:szCs w:val="20"/>
                <w:lang w:val="sq-AL"/>
              </w:rPr>
              <w:t>(</w:t>
            </w:r>
            <w:r w:rsidR="00D40BC4" w:rsidRPr="00013E01">
              <w:rPr>
                <w:rFonts w:ascii="Book Antiqua" w:hAnsi="Book Antiqua"/>
                <w:noProof/>
                <w:sz w:val="20"/>
                <w:szCs w:val="20"/>
                <w:lang w:val="sq-AL"/>
              </w:rPr>
              <w:t>Pasqyrë më e saktë lidhur me kategoritë, diagnozat, kualifikimiet, certifikimet</w:t>
            </w:r>
            <w:r w:rsidR="0017672E" w:rsidRPr="00013E01">
              <w:rPr>
                <w:rFonts w:ascii="Book Antiqua" w:hAnsi="Book Antiqua"/>
                <w:noProof/>
                <w:sz w:val="20"/>
                <w:szCs w:val="20"/>
                <w:lang w:val="sq-AL"/>
              </w:rPr>
              <w:t xml:space="preserve"> dhe aftësitë </w:t>
            </w:r>
            <w:r w:rsidR="0017672E" w:rsidRPr="00013E01">
              <w:rPr>
                <w:rFonts w:ascii="Book Antiqua" w:hAnsi="Book Antiqua"/>
                <w:noProof/>
                <w:sz w:val="20"/>
                <w:szCs w:val="20"/>
                <w:lang w:val="sq-AL"/>
              </w:rPr>
              <w:lastRenderedPageBreak/>
              <w:t>e ndryshme profesionale)</w:t>
            </w:r>
          </w:p>
        </w:tc>
        <w:tc>
          <w:tcPr>
            <w:tcW w:w="1417" w:type="dxa"/>
          </w:tcPr>
          <w:p w14:paraId="08E7D89B" w14:textId="04BC0645" w:rsidR="005E11DC" w:rsidRPr="00013E01" w:rsidRDefault="00577C63" w:rsidP="00CC07FF">
            <w:pPr>
              <w:rPr>
                <w:rFonts w:ascii="Book Antiqua" w:hAnsi="Book Antiqua"/>
                <w:noProof/>
                <w:sz w:val="20"/>
                <w:szCs w:val="20"/>
                <w:lang w:val="sq-AL"/>
              </w:rPr>
            </w:pPr>
            <w:r w:rsidRPr="00013E01">
              <w:rPr>
                <w:rFonts w:ascii="Book Antiqua" w:hAnsi="Book Antiqua"/>
                <w:noProof/>
                <w:sz w:val="20"/>
                <w:szCs w:val="20"/>
                <w:lang w:val="sq-AL"/>
              </w:rPr>
              <w:lastRenderedPageBreak/>
              <w:t>Databaza e krijuar</w:t>
            </w:r>
          </w:p>
        </w:tc>
        <w:tc>
          <w:tcPr>
            <w:tcW w:w="1980" w:type="dxa"/>
          </w:tcPr>
          <w:p w14:paraId="416D55E6" w14:textId="27D2DC3F"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Pasqyrimi i </w:t>
            </w:r>
            <w:r w:rsidR="00577C63" w:rsidRPr="00013E01">
              <w:rPr>
                <w:rFonts w:ascii="Book Antiqua" w:hAnsi="Book Antiqua"/>
                <w:noProof/>
                <w:sz w:val="20"/>
                <w:szCs w:val="20"/>
                <w:lang w:val="sq-AL"/>
              </w:rPr>
              <w:t xml:space="preserve">numrit, kategorive dhe </w:t>
            </w:r>
            <w:r w:rsidRPr="00013E01">
              <w:rPr>
                <w:rFonts w:ascii="Book Antiqua" w:hAnsi="Book Antiqua"/>
                <w:noProof/>
                <w:sz w:val="20"/>
                <w:szCs w:val="20"/>
                <w:lang w:val="sq-AL"/>
              </w:rPr>
              <w:t>gjendjes s</w:t>
            </w:r>
            <w:r w:rsidR="00577C63" w:rsidRPr="00013E01">
              <w:rPr>
                <w:rFonts w:ascii="Book Antiqua" w:hAnsi="Book Antiqua"/>
                <w:noProof/>
                <w:sz w:val="20"/>
                <w:szCs w:val="20"/>
                <w:lang w:val="sq-AL"/>
              </w:rPr>
              <w:t>a më të qartë</w:t>
            </w:r>
            <w:r w:rsidR="00807575" w:rsidRPr="00013E01">
              <w:rPr>
                <w:rFonts w:ascii="Book Antiqua" w:hAnsi="Book Antiqua"/>
                <w:noProof/>
                <w:sz w:val="20"/>
                <w:szCs w:val="20"/>
                <w:lang w:val="sq-AL"/>
              </w:rPr>
              <w:t xml:space="preserve"> për</w:t>
            </w:r>
            <w:r w:rsidRPr="00013E01">
              <w:rPr>
                <w:rFonts w:ascii="Book Antiqua" w:hAnsi="Book Antiqua"/>
                <w:noProof/>
                <w:sz w:val="20"/>
                <w:szCs w:val="20"/>
                <w:lang w:val="sq-AL"/>
              </w:rPr>
              <w:t xml:space="preserve"> PAK</w:t>
            </w:r>
          </w:p>
        </w:tc>
        <w:tc>
          <w:tcPr>
            <w:tcW w:w="1890" w:type="dxa"/>
          </w:tcPr>
          <w:p w14:paraId="1A853D1C" w14:textId="0974BACB" w:rsidR="005E11DC" w:rsidRPr="00013E01" w:rsidRDefault="00807575" w:rsidP="0062720A">
            <w:pPr>
              <w:rPr>
                <w:rFonts w:ascii="Book Antiqua" w:hAnsi="Book Antiqua"/>
                <w:noProof/>
                <w:sz w:val="20"/>
                <w:szCs w:val="20"/>
                <w:lang w:val="sq-AL"/>
              </w:rPr>
            </w:pPr>
            <w:r w:rsidRPr="00013E01">
              <w:rPr>
                <w:rFonts w:ascii="Book Antiqua" w:hAnsi="Book Antiqua"/>
                <w:noProof/>
                <w:sz w:val="20"/>
                <w:szCs w:val="20"/>
                <w:lang w:val="sq-AL"/>
              </w:rPr>
              <w:t>Handikos Skenderaj</w:t>
            </w:r>
            <w:r w:rsidR="00F639B2" w:rsidRPr="00013E01">
              <w:rPr>
                <w:rFonts w:ascii="Book Antiqua" w:hAnsi="Book Antiqua"/>
                <w:noProof/>
                <w:sz w:val="20"/>
                <w:szCs w:val="20"/>
                <w:lang w:val="sq-AL"/>
              </w:rPr>
              <w:t xml:space="preserve"> </w:t>
            </w:r>
          </w:p>
        </w:tc>
        <w:tc>
          <w:tcPr>
            <w:tcW w:w="1350" w:type="dxa"/>
          </w:tcPr>
          <w:p w14:paraId="04862BE0"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Komuna  </w:t>
            </w:r>
          </w:p>
          <w:p w14:paraId="2A4DD58B"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OPAK</w:t>
            </w:r>
          </w:p>
          <w:p w14:paraId="0705EC92"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OJQ</w:t>
            </w:r>
          </w:p>
          <w:p w14:paraId="095163ED" w14:textId="77777777" w:rsidR="005E11DC" w:rsidRPr="00013E01" w:rsidRDefault="005E11DC" w:rsidP="00CC07FF">
            <w:pPr>
              <w:rPr>
                <w:rFonts w:ascii="Book Antiqua" w:hAnsi="Book Antiqua"/>
                <w:noProof/>
                <w:sz w:val="20"/>
                <w:szCs w:val="20"/>
                <w:lang w:val="sq-AL"/>
              </w:rPr>
            </w:pPr>
          </w:p>
        </w:tc>
        <w:tc>
          <w:tcPr>
            <w:tcW w:w="450" w:type="dxa"/>
            <w:shd w:val="clear" w:color="auto" w:fill="auto"/>
          </w:tcPr>
          <w:p w14:paraId="12732822"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66D75A32" w14:textId="77777777" w:rsidR="005E11DC" w:rsidRPr="00013E01" w:rsidRDefault="005E11DC" w:rsidP="00CC07FF">
            <w:pPr>
              <w:rPr>
                <w:rFonts w:ascii="Book Antiqua" w:hAnsi="Book Antiqua"/>
                <w:noProof/>
                <w:sz w:val="20"/>
                <w:szCs w:val="20"/>
                <w:lang w:val="sq-AL"/>
              </w:rPr>
            </w:pPr>
          </w:p>
        </w:tc>
        <w:tc>
          <w:tcPr>
            <w:tcW w:w="360" w:type="dxa"/>
            <w:shd w:val="clear" w:color="auto" w:fill="auto"/>
          </w:tcPr>
          <w:p w14:paraId="6EAC12B1" w14:textId="77777777" w:rsidR="005E11DC" w:rsidRPr="00013E01" w:rsidRDefault="005E11DC" w:rsidP="00CC07FF">
            <w:pPr>
              <w:rPr>
                <w:rFonts w:ascii="Book Antiqua" w:hAnsi="Book Antiqua"/>
                <w:noProof/>
                <w:sz w:val="20"/>
                <w:szCs w:val="20"/>
                <w:lang w:val="sq-AL"/>
              </w:rPr>
            </w:pPr>
          </w:p>
        </w:tc>
        <w:tc>
          <w:tcPr>
            <w:tcW w:w="1283" w:type="dxa"/>
          </w:tcPr>
          <w:p w14:paraId="5A560B08" w14:textId="5EE425CA" w:rsidR="005E11DC" w:rsidRPr="00013E01" w:rsidRDefault="005E11DC" w:rsidP="00CC07FF">
            <w:pPr>
              <w:rPr>
                <w:rFonts w:ascii="Book Antiqua" w:hAnsi="Book Antiqua"/>
                <w:noProof/>
                <w:sz w:val="20"/>
                <w:szCs w:val="20"/>
                <w:lang w:val="sq-AL"/>
              </w:rPr>
            </w:pPr>
          </w:p>
        </w:tc>
      </w:tr>
      <w:tr w:rsidR="005E11DC" w:rsidRPr="00013E01" w14:paraId="424D0D8E" w14:textId="77777777" w:rsidTr="00CC07FF">
        <w:trPr>
          <w:gridAfter w:val="1"/>
          <w:wAfter w:w="28" w:type="dxa"/>
          <w:trHeight w:val="2267"/>
        </w:trPr>
        <w:tc>
          <w:tcPr>
            <w:tcW w:w="2660" w:type="dxa"/>
          </w:tcPr>
          <w:p w14:paraId="30C74CE2"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1.2. Punësimi i personave me aftësi të kufizuara në nivel institucional </w:t>
            </w:r>
          </w:p>
        </w:tc>
        <w:tc>
          <w:tcPr>
            <w:tcW w:w="2398" w:type="dxa"/>
          </w:tcPr>
          <w:p w14:paraId="68DD4B19"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Komuna merr veprime konkrete për punësimin e PAK në përputhje me ligjin në fuqi</w:t>
            </w:r>
          </w:p>
        </w:tc>
        <w:tc>
          <w:tcPr>
            <w:tcW w:w="1417" w:type="dxa"/>
          </w:tcPr>
          <w:p w14:paraId="0C96E57D"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Numri i të punësuarve</w:t>
            </w:r>
          </w:p>
        </w:tc>
        <w:tc>
          <w:tcPr>
            <w:tcW w:w="1980" w:type="dxa"/>
          </w:tcPr>
          <w:p w14:paraId="13EE9300" w14:textId="41ACC070" w:rsidR="005E11DC" w:rsidRPr="00013E01" w:rsidRDefault="00945B82" w:rsidP="00CC07FF">
            <w:pPr>
              <w:jc w:val="both"/>
              <w:rPr>
                <w:rFonts w:ascii="Book Antiqua" w:hAnsi="Book Antiqua"/>
                <w:noProof/>
                <w:sz w:val="20"/>
                <w:szCs w:val="20"/>
                <w:lang w:val="sq-AL"/>
              </w:rPr>
            </w:pPr>
            <w:r w:rsidRPr="00013E01">
              <w:rPr>
                <w:rFonts w:ascii="Book Antiqua" w:hAnsi="Book Antiqua"/>
                <w:noProof/>
                <w:sz w:val="20"/>
                <w:szCs w:val="20"/>
                <w:lang w:val="sq-AL"/>
              </w:rPr>
              <w:t>Rritja e numrit të PAK të punësuar në institucionet komunale</w:t>
            </w:r>
            <w:r w:rsidR="005E11DC" w:rsidRPr="00013E01">
              <w:rPr>
                <w:rFonts w:ascii="Book Antiqua" w:hAnsi="Book Antiqua"/>
                <w:noProof/>
                <w:sz w:val="20"/>
                <w:szCs w:val="20"/>
                <w:lang w:val="sq-AL"/>
              </w:rPr>
              <w:t xml:space="preserve"> </w:t>
            </w:r>
          </w:p>
        </w:tc>
        <w:tc>
          <w:tcPr>
            <w:tcW w:w="1890" w:type="dxa"/>
          </w:tcPr>
          <w:p w14:paraId="428A2F62"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Komuna me drejtoritë përkatëse, OPAK</w:t>
            </w:r>
          </w:p>
          <w:p w14:paraId="4A4887E9" w14:textId="77777777" w:rsidR="005E11DC" w:rsidRPr="00013E01" w:rsidRDefault="005E11DC" w:rsidP="00CC07FF">
            <w:pPr>
              <w:jc w:val="both"/>
              <w:rPr>
                <w:rFonts w:ascii="Book Antiqua" w:hAnsi="Book Antiqua"/>
                <w:noProof/>
                <w:sz w:val="20"/>
                <w:szCs w:val="20"/>
                <w:lang w:val="sq-AL"/>
              </w:rPr>
            </w:pPr>
          </w:p>
          <w:p w14:paraId="5B92D028" w14:textId="77777777" w:rsidR="005E11DC" w:rsidRPr="00013E01" w:rsidRDefault="005E11DC" w:rsidP="00CC07FF">
            <w:pPr>
              <w:jc w:val="both"/>
              <w:rPr>
                <w:rFonts w:ascii="Book Antiqua" w:hAnsi="Book Antiqua"/>
                <w:noProof/>
                <w:sz w:val="20"/>
                <w:szCs w:val="20"/>
                <w:lang w:val="sq-AL"/>
              </w:rPr>
            </w:pPr>
          </w:p>
        </w:tc>
        <w:tc>
          <w:tcPr>
            <w:tcW w:w="1350" w:type="dxa"/>
          </w:tcPr>
          <w:p w14:paraId="2A48788E"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Donatorët </w:t>
            </w:r>
          </w:p>
          <w:p w14:paraId="3945BA40"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OJQ </w:t>
            </w:r>
          </w:p>
          <w:p w14:paraId="4306FAD9"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OPAK</w:t>
            </w:r>
          </w:p>
          <w:p w14:paraId="7DD22940"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Institucionet tjera publike</w:t>
            </w:r>
          </w:p>
        </w:tc>
        <w:tc>
          <w:tcPr>
            <w:tcW w:w="450" w:type="dxa"/>
            <w:shd w:val="clear" w:color="auto" w:fill="auto"/>
          </w:tcPr>
          <w:p w14:paraId="028574F7"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54E4CCD2"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68926AC2"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5416767B"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Në bazë të koeficientit të zyrtarëve përcaktohet buxheti për këtë aktivitet.</w:t>
            </w:r>
          </w:p>
          <w:p w14:paraId="7CCC3CFF" w14:textId="77777777" w:rsidR="005E11DC" w:rsidRPr="00013E01" w:rsidRDefault="005E11DC" w:rsidP="00CC07FF">
            <w:pPr>
              <w:jc w:val="both"/>
              <w:rPr>
                <w:rFonts w:ascii="Book Antiqua" w:hAnsi="Book Antiqua"/>
                <w:noProof/>
                <w:sz w:val="20"/>
                <w:szCs w:val="20"/>
                <w:lang w:val="sq-AL"/>
              </w:rPr>
            </w:pPr>
          </w:p>
        </w:tc>
      </w:tr>
      <w:tr w:rsidR="005E11DC" w:rsidRPr="00013E01" w14:paraId="59B2B7EB" w14:textId="77777777" w:rsidTr="00CC07FF">
        <w:trPr>
          <w:gridAfter w:val="1"/>
          <w:wAfter w:w="28" w:type="dxa"/>
          <w:trHeight w:val="2267"/>
        </w:trPr>
        <w:tc>
          <w:tcPr>
            <w:tcW w:w="2660" w:type="dxa"/>
          </w:tcPr>
          <w:p w14:paraId="210DD170" w14:textId="4675FCF6"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1.3. Punësimi i PAK në kompanitë private</w:t>
            </w:r>
            <w:r w:rsidR="00E90669" w:rsidRPr="00013E01">
              <w:rPr>
                <w:rFonts w:ascii="Book Antiqua" w:hAnsi="Book Antiqua"/>
                <w:noProof/>
                <w:sz w:val="20"/>
                <w:szCs w:val="20"/>
                <w:lang w:val="sq-AL"/>
              </w:rPr>
              <w:t xml:space="preserve"> përfshirë OJQ-të</w:t>
            </w:r>
          </w:p>
        </w:tc>
        <w:tc>
          <w:tcPr>
            <w:tcW w:w="2398" w:type="dxa"/>
          </w:tcPr>
          <w:p w14:paraId="2A2868CA" w14:textId="2D89277C"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Kompanitë private </w:t>
            </w:r>
            <w:r w:rsidR="002A2DD1" w:rsidRPr="00013E01">
              <w:rPr>
                <w:rFonts w:ascii="Book Antiqua" w:hAnsi="Book Antiqua"/>
                <w:noProof/>
                <w:sz w:val="20"/>
                <w:szCs w:val="20"/>
                <w:lang w:val="sq-AL"/>
              </w:rPr>
              <w:t xml:space="preserve">dhe </w:t>
            </w:r>
            <w:r w:rsidR="00B13FA8" w:rsidRPr="00013E01">
              <w:rPr>
                <w:rFonts w:ascii="Book Antiqua" w:hAnsi="Book Antiqua"/>
                <w:noProof/>
                <w:sz w:val="20"/>
                <w:szCs w:val="20"/>
                <w:lang w:val="sq-AL"/>
              </w:rPr>
              <w:t xml:space="preserve">OJQ-të </w:t>
            </w:r>
            <w:r w:rsidRPr="00013E01">
              <w:rPr>
                <w:rFonts w:ascii="Book Antiqua" w:hAnsi="Book Antiqua"/>
                <w:noProof/>
                <w:sz w:val="20"/>
                <w:szCs w:val="20"/>
                <w:lang w:val="sq-AL"/>
              </w:rPr>
              <w:t>marrin veprime konkrete për punësimin e PAK, së paku të punësohen 10 PAK</w:t>
            </w:r>
          </w:p>
        </w:tc>
        <w:tc>
          <w:tcPr>
            <w:tcW w:w="1417" w:type="dxa"/>
          </w:tcPr>
          <w:p w14:paraId="6B48E293"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Numri i të punësuarve</w:t>
            </w:r>
          </w:p>
        </w:tc>
        <w:tc>
          <w:tcPr>
            <w:tcW w:w="1980" w:type="dxa"/>
          </w:tcPr>
          <w:p w14:paraId="66290F65" w14:textId="0FBB0D99" w:rsidR="005E11DC" w:rsidRPr="00013E01" w:rsidRDefault="00357836" w:rsidP="00CC07FF">
            <w:pPr>
              <w:jc w:val="both"/>
              <w:rPr>
                <w:rFonts w:ascii="Book Antiqua" w:hAnsi="Book Antiqua"/>
                <w:noProof/>
                <w:sz w:val="20"/>
                <w:szCs w:val="20"/>
                <w:lang w:val="sq-AL"/>
              </w:rPr>
            </w:pPr>
            <w:r w:rsidRPr="00013E01">
              <w:rPr>
                <w:rFonts w:ascii="Book Antiqua" w:hAnsi="Book Antiqua"/>
                <w:noProof/>
                <w:sz w:val="20"/>
                <w:szCs w:val="20"/>
                <w:lang w:val="sq-AL"/>
              </w:rPr>
              <w:t>Rritja e numrit të PAK të punësuar në kompani private dhe OJQ</w:t>
            </w:r>
          </w:p>
        </w:tc>
        <w:tc>
          <w:tcPr>
            <w:tcW w:w="1890" w:type="dxa"/>
          </w:tcPr>
          <w:p w14:paraId="50408868" w14:textId="1D24AB4E"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Kompanitë private </w:t>
            </w:r>
            <w:r w:rsidR="00D67BF5" w:rsidRPr="00013E01">
              <w:rPr>
                <w:rFonts w:ascii="Book Antiqua" w:hAnsi="Book Antiqua"/>
                <w:noProof/>
                <w:sz w:val="20"/>
                <w:szCs w:val="20"/>
                <w:lang w:val="sq-AL"/>
              </w:rPr>
              <w:t xml:space="preserve">dhe OJQ-të që operojnë në </w:t>
            </w:r>
            <w:r w:rsidRPr="00013E01">
              <w:rPr>
                <w:rFonts w:ascii="Book Antiqua" w:hAnsi="Book Antiqua"/>
                <w:noProof/>
                <w:sz w:val="20"/>
                <w:szCs w:val="20"/>
                <w:lang w:val="sq-AL"/>
              </w:rPr>
              <w:t>në komunë, OPAK</w:t>
            </w:r>
          </w:p>
        </w:tc>
        <w:tc>
          <w:tcPr>
            <w:tcW w:w="1350" w:type="dxa"/>
          </w:tcPr>
          <w:p w14:paraId="56BDDB24"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Zyra e punësimit në Skënderaj</w:t>
            </w:r>
          </w:p>
          <w:p w14:paraId="4C8CDA5B"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Donatorët</w:t>
            </w:r>
          </w:p>
          <w:p w14:paraId="0E06620D" w14:textId="2DF3A308" w:rsidR="00104B88" w:rsidRPr="00013E01" w:rsidRDefault="007F313A" w:rsidP="00CC07FF">
            <w:pPr>
              <w:jc w:val="both"/>
              <w:rPr>
                <w:rFonts w:ascii="Book Antiqua" w:hAnsi="Book Antiqua"/>
                <w:noProof/>
                <w:sz w:val="20"/>
                <w:szCs w:val="20"/>
                <w:lang w:val="sq-AL"/>
              </w:rPr>
            </w:pPr>
            <w:r w:rsidRPr="00013E01">
              <w:rPr>
                <w:rFonts w:ascii="Book Antiqua" w:hAnsi="Book Antiqua"/>
                <w:noProof/>
                <w:sz w:val="20"/>
                <w:szCs w:val="20"/>
                <w:lang w:val="sq-AL"/>
              </w:rPr>
              <w:t>Komuna</w:t>
            </w:r>
          </w:p>
          <w:p w14:paraId="52A1AC93" w14:textId="77777777" w:rsidR="005E11DC" w:rsidRPr="00013E01" w:rsidRDefault="005E11DC" w:rsidP="00CC07FF">
            <w:pPr>
              <w:jc w:val="both"/>
              <w:rPr>
                <w:rFonts w:ascii="Book Antiqua" w:hAnsi="Book Antiqua"/>
                <w:noProof/>
                <w:sz w:val="20"/>
                <w:szCs w:val="20"/>
                <w:lang w:val="sq-AL"/>
              </w:rPr>
            </w:pPr>
          </w:p>
          <w:p w14:paraId="1F66633D" w14:textId="77777777" w:rsidR="005E11DC" w:rsidRPr="00013E01" w:rsidRDefault="005E11DC" w:rsidP="00CC07FF">
            <w:pPr>
              <w:jc w:val="both"/>
              <w:rPr>
                <w:rFonts w:ascii="Book Antiqua" w:hAnsi="Book Antiqua"/>
                <w:noProof/>
                <w:sz w:val="20"/>
                <w:szCs w:val="20"/>
                <w:lang w:val="sq-AL"/>
              </w:rPr>
            </w:pPr>
          </w:p>
        </w:tc>
        <w:tc>
          <w:tcPr>
            <w:tcW w:w="450" w:type="dxa"/>
            <w:shd w:val="clear" w:color="auto" w:fill="auto"/>
          </w:tcPr>
          <w:p w14:paraId="35F9DADA"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4D4D9FCE"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35F88E09"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1B6DADD6" w14:textId="65EDED48" w:rsidR="005E11DC" w:rsidRPr="00013E01" w:rsidRDefault="005E11DC" w:rsidP="00CC07FF">
            <w:pPr>
              <w:jc w:val="both"/>
              <w:rPr>
                <w:rFonts w:ascii="Book Antiqua" w:hAnsi="Book Antiqua"/>
                <w:noProof/>
                <w:sz w:val="20"/>
                <w:szCs w:val="20"/>
                <w:lang w:val="sq-AL"/>
              </w:rPr>
            </w:pPr>
          </w:p>
        </w:tc>
      </w:tr>
      <w:tr w:rsidR="005E11DC" w:rsidRPr="00013E01" w14:paraId="2A83C0EC" w14:textId="77777777" w:rsidTr="00A544AA">
        <w:trPr>
          <w:gridAfter w:val="1"/>
          <w:wAfter w:w="28" w:type="dxa"/>
          <w:trHeight w:val="980"/>
        </w:trPr>
        <w:tc>
          <w:tcPr>
            <w:tcW w:w="2660" w:type="dxa"/>
          </w:tcPr>
          <w:p w14:paraId="3BF51D3F" w14:textId="0D869A7E"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1.4. Vetë-punësimi i PAK përmes granteve komunale</w:t>
            </w:r>
          </w:p>
          <w:p w14:paraId="5ACA5CA7" w14:textId="77777777" w:rsidR="00D11537" w:rsidRPr="00013E01" w:rsidRDefault="00D11537" w:rsidP="00CC07FF">
            <w:pPr>
              <w:jc w:val="both"/>
              <w:rPr>
                <w:rFonts w:ascii="Book Antiqua" w:hAnsi="Book Antiqua"/>
                <w:noProof/>
                <w:sz w:val="20"/>
                <w:szCs w:val="20"/>
                <w:lang w:val="sq-AL"/>
              </w:rPr>
            </w:pPr>
          </w:p>
          <w:p w14:paraId="4D451291" w14:textId="77777777" w:rsidR="00E62CF4" w:rsidRPr="00013E01" w:rsidRDefault="00E62CF4" w:rsidP="00CC07FF">
            <w:pPr>
              <w:jc w:val="both"/>
              <w:rPr>
                <w:rFonts w:ascii="Book Antiqua" w:hAnsi="Book Antiqua"/>
                <w:noProof/>
                <w:sz w:val="20"/>
                <w:szCs w:val="20"/>
                <w:lang w:val="sq-AL"/>
              </w:rPr>
            </w:pPr>
          </w:p>
          <w:p w14:paraId="3122FB5E" w14:textId="77777777" w:rsidR="00D645E4" w:rsidRPr="00013E01" w:rsidRDefault="00D645E4" w:rsidP="00CC07FF">
            <w:pPr>
              <w:jc w:val="both"/>
              <w:rPr>
                <w:rFonts w:ascii="Book Antiqua" w:hAnsi="Book Antiqua"/>
                <w:noProof/>
                <w:sz w:val="20"/>
                <w:szCs w:val="20"/>
                <w:lang w:val="sq-AL"/>
              </w:rPr>
            </w:pPr>
          </w:p>
          <w:p w14:paraId="38468FA8" w14:textId="5622A57B" w:rsidR="00BA60A0" w:rsidRPr="00013E01" w:rsidRDefault="00BA60A0" w:rsidP="00CC07FF">
            <w:pPr>
              <w:jc w:val="both"/>
              <w:rPr>
                <w:rFonts w:ascii="Book Antiqua" w:hAnsi="Book Antiqua"/>
                <w:noProof/>
                <w:sz w:val="20"/>
                <w:szCs w:val="20"/>
                <w:lang w:val="sq-AL"/>
              </w:rPr>
            </w:pPr>
            <w:r w:rsidRPr="00013E01">
              <w:rPr>
                <w:rFonts w:ascii="Book Antiqua" w:hAnsi="Book Antiqua"/>
                <w:noProof/>
                <w:sz w:val="20"/>
                <w:szCs w:val="20"/>
                <w:lang w:val="sq-AL"/>
              </w:rPr>
              <w:lastRenderedPageBreak/>
              <w:t xml:space="preserve">1.4.1. Punësimi i PAK në kompani private </w:t>
            </w:r>
            <w:r w:rsidR="009A0197" w:rsidRPr="00013E01">
              <w:rPr>
                <w:rFonts w:ascii="Book Antiqua" w:hAnsi="Book Antiqua"/>
                <w:noProof/>
                <w:sz w:val="20"/>
                <w:szCs w:val="20"/>
                <w:lang w:val="sq-AL"/>
              </w:rPr>
              <w:t>përmes granteve komunale</w:t>
            </w:r>
            <w:r w:rsidR="008F065C" w:rsidRPr="00013E01">
              <w:rPr>
                <w:rFonts w:ascii="Book Antiqua" w:hAnsi="Book Antiqua"/>
                <w:noProof/>
                <w:sz w:val="20"/>
                <w:szCs w:val="20"/>
                <w:lang w:val="sq-AL"/>
              </w:rPr>
              <w:t xml:space="preserve"> </w:t>
            </w:r>
          </w:p>
        </w:tc>
        <w:tc>
          <w:tcPr>
            <w:tcW w:w="2398" w:type="dxa"/>
          </w:tcPr>
          <w:p w14:paraId="69896D8D" w14:textId="012F1FA9"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lastRenderedPageBreak/>
              <w:t xml:space="preserve">Numri i granteve të dhëna nga institucionet komunale së paku </w:t>
            </w:r>
            <w:r w:rsidR="007F72C5" w:rsidRPr="00013E01">
              <w:rPr>
                <w:rFonts w:ascii="Book Antiqua" w:hAnsi="Book Antiqua"/>
                <w:noProof/>
                <w:sz w:val="20"/>
                <w:szCs w:val="20"/>
                <w:lang w:val="sq-AL"/>
              </w:rPr>
              <w:t>6</w:t>
            </w:r>
          </w:p>
          <w:p w14:paraId="50C9D8B9" w14:textId="77777777" w:rsidR="00D11537" w:rsidRPr="00013E01" w:rsidRDefault="00D11537" w:rsidP="00CC07FF">
            <w:pPr>
              <w:jc w:val="both"/>
              <w:rPr>
                <w:rFonts w:ascii="Book Antiqua" w:hAnsi="Book Antiqua"/>
                <w:noProof/>
                <w:sz w:val="20"/>
                <w:szCs w:val="20"/>
                <w:lang w:val="sq-AL"/>
              </w:rPr>
            </w:pPr>
          </w:p>
          <w:p w14:paraId="1C0340D7" w14:textId="77777777" w:rsidR="00D11537" w:rsidRPr="00013E01" w:rsidRDefault="00D11537" w:rsidP="00CC07FF">
            <w:pPr>
              <w:jc w:val="both"/>
              <w:rPr>
                <w:rFonts w:ascii="Book Antiqua" w:hAnsi="Book Antiqua"/>
                <w:noProof/>
                <w:sz w:val="20"/>
                <w:szCs w:val="20"/>
                <w:lang w:val="sq-AL"/>
              </w:rPr>
            </w:pPr>
          </w:p>
          <w:p w14:paraId="2BF402D7" w14:textId="77777777" w:rsidR="00D11537" w:rsidRPr="00013E01" w:rsidRDefault="00D11537" w:rsidP="00D11537">
            <w:pPr>
              <w:rPr>
                <w:rFonts w:ascii="Book Antiqua" w:hAnsi="Book Antiqua"/>
                <w:sz w:val="20"/>
                <w:szCs w:val="20"/>
                <w:lang w:val="sq-AL"/>
              </w:rPr>
            </w:pPr>
          </w:p>
          <w:p w14:paraId="0601FF58" w14:textId="77777777" w:rsidR="00D11537" w:rsidRPr="00013E01" w:rsidRDefault="00D11537" w:rsidP="00D11537">
            <w:pPr>
              <w:rPr>
                <w:rFonts w:ascii="Book Antiqua" w:hAnsi="Book Antiqua"/>
                <w:sz w:val="20"/>
                <w:szCs w:val="20"/>
                <w:lang w:val="sq-AL"/>
              </w:rPr>
            </w:pPr>
          </w:p>
        </w:tc>
        <w:tc>
          <w:tcPr>
            <w:tcW w:w="1417" w:type="dxa"/>
          </w:tcPr>
          <w:p w14:paraId="15AD883F"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lastRenderedPageBreak/>
              <w:t>Numri i të punësuarve</w:t>
            </w:r>
          </w:p>
        </w:tc>
        <w:tc>
          <w:tcPr>
            <w:tcW w:w="1980" w:type="dxa"/>
          </w:tcPr>
          <w:p w14:paraId="3D5091FC" w14:textId="62A2F528"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Rritja e numrit të PAK</w:t>
            </w:r>
            <w:r w:rsidR="001A1755" w:rsidRPr="00013E01">
              <w:rPr>
                <w:rFonts w:ascii="Book Antiqua" w:hAnsi="Book Antiqua"/>
                <w:noProof/>
                <w:sz w:val="20"/>
                <w:szCs w:val="20"/>
                <w:lang w:val="sq-AL"/>
              </w:rPr>
              <w:t xml:space="preserve"> të vetë-punësuar dhe punësuar në kompani private (OJQ) përmes granteve komunale</w:t>
            </w:r>
          </w:p>
        </w:tc>
        <w:tc>
          <w:tcPr>
            <w:tcW w:w="1890" w:type="dxa"/>
          </w:tcPr>
          <w:p w14:paraId="56FD33C2" w14:textId="14746460" w:rsidR="005E11DC" w:rsidRPr="00013E01" w:rsidRDefault="00C555C8"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Drejtoria për Zhvillim Ekonomik, Ndërmarrësi, Inovacion dhe Turizëm, </w:t>
            </w:r>
            <w:r w:rsidR="005E11DC" w:rsidRPr="00013E01">
              <w:rPr>
                <w:rFonts w:ascii="Book Antiqua" w:hAnsi="Book Antiqua"/>
                <w:noProof/>
                <w:sz w:val="20"/>
                <w:szCs w:val="20"/>
                <w:lang w:val="sq-AL"/>
              </w:rPr>
              <w:t xml:space="preserve">Drejtoria e Bujqësisë, Pylltarisë dhe Zhvillimit Rural, </w:t>
            </w:r>
            <w:r w:rsidR="00F37F66" w:rsidRPr="00013E01">
              <w:rPr>
                <w:rFonts w:ascii="Book Antiqua" w:hAnsi="Book Antiqua"/>
                <w:noProof/>
                <w:sz w:val="20"/>
                <w:szCs w:val="20"/>
                <w:lang w:val="sq-AL"/>
              </w:rPr>
              <w:lastRenderedPageBreak/>
              <w:t xml:space="preserve">DKRS, </w:t>
            </w:r>
            <w:r w:rsidR="000709EB" w:rsidRPr="00013E01">
              <w:rPr>
                <w:rFonts w:ascii="Book Antiqua" w:hAnsi="Book Antiqua"/>
                <w:noProof/>
                <w:sz w:val="20"/>
                <w:szCs w:val="20"/>
                <w:lang w:val="sq-AL"/>
              </w:rPr>
              <w:t>Zyra për Barazi Gjinore</w:t>
            </w:r>
            <w:r w:rsidR="00F37F66" w:rsidRPr="00013E01">
              <w:rPr>
                <w:rFonts w:ascii="Book Antiqua" w:hAnsi="Book Antiqua"/>
                <w:noProof/>
                <w:sz w:val="20"/>
                <w:szCs w:val="20"/>
                <w:lang w:val="sq-AL"/>
              </w:rPr>
              <w:t>, OPAK</w:t>
            </w:r>
          </w:p>
        </w:tc>
        <w:tc>
          <w:tcPr>
            <w:tcW w:w="1350" w:type="dxa"/>
          </w:tcPr>
          <w:p w14:paraId="4AB770B1"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lastRenderedPageBreak/>
              <w:t xml:space="preserve">Zyra e Kryetarit të komunës </w:t>
            </w:r>
          </w:p>
        </w:tc>
        <w:tc>
          <w:tcPr>
            <w:tcW w:w="450" w:type="dxa"/>
            <w:shd w:val="clear" w:color="auto" w:fill="auto"/>
          </w:tcPr>
          <w:p w14:paraId="7A6B209F"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7ACF6A4C"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022DCD3D"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322758BB"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30,000.00</w:t>
            </w:r>
          </w:p>
        </w:tc>
      </w:tr>
      <w:tr w:rsidR="005E11DC" w:rsidRPr="00013E01" w14:paraId="38C6EC85" w14:textId="77777777" w:rsidTr="00CC07FF">
        <w:trPr>
          <w:gridAfter w:val="1"/>
          <w:wAfter w:w="28" w:type="dxa"/>
          <w:trHeight w:val="2267"/>
        </w:trPr>
        <w:tc>
          <w:tcPr>
            <w:tcW w:w="2660" w:type="dxa"/>
          </w:tcPr>
          <w:p w14:paraId="1B8CF70D"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1.5. Aplikimi për grante në Ministritë e Linjës  dhe Agjencionet Qeveritare</w:t>
            </w:r>
          </w:p>
        </w:tc>
        <w:tc>
          <w:tcPr>
            <w:tcW w:w="2398" w:type="dxa"/>
          </w:tcPr>
          <w:p w14:paraId="09EE74FC"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Numri i granteve të përfituara nga ministritë për punësimin e PAK, së paku 6</w:t>
            </w:r>
          </w:p>
        </w:tc>
        <w:tc>
          <w:tcPr>
            <w:tcW w:w="1417" w:type="dxa"/>
          </w:tcPr>
          <w:p w14:paraId="1C0A910F"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Numri i të punësuarve</w:t>
            </w:r>
          </w:p>
        </w:tc>
        <w:tc>
          <w:tcPr>
            <w:tcW w:w="1980" w:type="dxa"/>
          </w:tcPr>
          <w:p w14:paraId="5C6BB80D"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Rritja e numrit të të vetëpunësuarve nga grantet qeveritare</w:t>
            </w:r>
          </w:p>
        </w:tc>
        <w:tc>
          <w:tcPr>
            <w:tcW w:w="1890" w:type="dxa"/>
          </w:tcPr>
          <w:p w14:paraId="2B80AF21" w14:textId="5422EC2C"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Ministritë e linjës, </w:t>
            </w:r>
            <w:r w:rsidR="008D0424" w:rsidRPr="00013E01">
              <w:rPr>
                <w:rFonts w:ascii="Book Antiqua" w:hAnsi="Book Antiqua"/>
                <w:noProof/>
                <w:sz w:val="20"/>
                <w:szCs w:val="20"/>
                <w:lang w:val="sq-AL"/>
              </w:rPr>
              <w:t>agjencionet</w:t>
            </w:r>
            <w:r w:rsidR="00D9416C" w:rsidRPr="00013E01">
              <w:rPr>
                <w:rFonts w:ascii="Book Antiqua" w:hAnsi="Book Antiqua"/>
                <w:noProof/>
                <w:sz w:val="20"/>
                <w:szCs w:val="20"/>
                <w:lang w:val="sq-AL"/>
              </w:rPr>
              <w:t xml:space="preserve">, Zyra e Presidences, </w:t>
            </w:r>
            <w:r w:rsidRPr="00013E01">
              <w:rPr>
                <w:rFonts w:ascii="Book Antiqua" w:hAnsi="Book Antiqua"/>
                <w:noProof/>
                <w:sz w:val="20"/>
                <w:szCs w:val="20"/>
                <w:lang w:val="sq-AL"/>
              </w:rPr>
              <w:t>OPAK</w:t>
            </w:r>
          </w:p>
        </w:tc>
        <w:tc>
          <w:tcPr>
            <w:tcW w:w="1350" w:type="dxa"/>
          </w:tcPr>
          <w:p w14:paraId="02CB47C1"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OPAK</w:t>
            </w:r>
          </w:p>
        </w:tc>
        <w:tc>
          <w:tcPr>
            <w:tcW w:w="450" w:type="dxa"/>
            <w:shd w:val="clear" w:color="auto" w:fill="auto"/>
          </w:tcPr>
          <w:p w14:paraId="4B8C6485"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63F91F01"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67274E4A"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69F3606C" w14:textId="59510ACA" w:rsidR="005E11DC" w:rsidRPr="00013E01" w:rsidRDefault="005E11DC" w:rsidP="00CC07FF">
            <w:pPr>
              <w:jc w:val="both"/>
              <w:rPr>
                <w:rFonts w:ascii="Book Antiqua" w:hAnsi="Book Antiqua"/>
                <w:noProof/>
                <w:sz w:val="20"/>
                <w:szCs w:val="20"/>
                <w:lang w:val="sq-AL"/>
              </w:rPr>
            </w:pPr>
          </w:p>
        </w:tc>
      </w:tr>
      <w:tr w:rsidR="005E11DC" w:rsidRPr="00013E01" w14:paraId="551098D8" w14:textId="77777777" w:rsidTr="00A07F1D">
        <w:trPr>
          <w:gridAfter w:val="1"/>
          <w:wAfter w:w="28" w:type="dxa"/>
          <w:trHeight w:val="1952"/>
        </w:trPr>
        <w:tc>
          <w:tcPr>
            <w:tcW w:w="2660" w:type="dxa"/>
          </w:tcPr>
          <w:p w14:paraId="426C89A0"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1.6.  Vetë-punësimi i PAK përmes granteve të organizatave vendore dhe ndërkombëtare</w:t>
            </w:r>
          </w:p>
        </w:tc>
        <w:tc>
          <w:tcPr>
            <w:tcW w:w="2398" w:type="dxa"/>
          </w:tcPr>
          <w:p w14:paraId="58E89AC3"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Numri i PAK të punësuar përmes granteve të organizatave vendore dhe ndërkombëtare, së paku 15</w:t>
            </w:r>
          </w:p>
        </w:tc>
        <w:tc>
          <w:tcPr>
            <w:tcW w:w="1417" w:type="dxa"/>
          </w:tcPr>
          <w:p w14:paraId="6E860A4C"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Numri i të punësuarve</w:t>
            </w:r>
          </w:p>
        </w:tc>
        <w:tc>
          <w:tcPr>
            <w:tcW w:w="1980" w:type="dxa"/>
          </w:tcPr>
          <w:p w14:paraId="2745EF2F"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Zvogëlimi i numrit të të papunëve nga PAK</w:t>
            </w:r>
          </w:p>
        </w:tc>
        <w:tc>
          <w:tcPr>
            <w:tcW w:w="1890" w:type="dxa"/>
          </w:tcPr>
          <w:p w14:paraId="40F5B55E"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Organizatat vendore/ndërkombëtare, OPAK, OJQ, komuna, Zyra e Punësimit</w:t>
            </w:r>
          </w:p>
        </w:tc>
        <w:tc>
          <w:tcPr>
            <w:tcW w:w="1350" w:type="dxa"/>
          </w:tcPr>
          <w:p w14:paraId="2D3BA214"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OJQ, komuna, Zyra e Punësimit</w:t>
            </w:r>
          </w:p>
        </w:tc>
        <w:tc>
          <w:tcPr>
            <w:tcW w:w="450" w:type="dxa"/>
            <w:shd w:val="clear" w:color="auto" w:fill="auto"/>
          </w:tcPr>
          <w:p w14:paraId="63C5A551"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3063FC47"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06D20032"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415E2DD2" w14:textId="7BE02DA4" w:rsidR="005E11DC" w:rsidRPr="00013E01" w:rsidRDefault="005E11DC" w:rsidP="00CC07FF">
            <w:pPr>
              <w:jc w:val="both"/>
              <w:rPr>
                <w:rFonts w:ascii="Book Antiqua" w:hAnsi="Book Antiqua"/>
                <w:noProof/>
                <w:color w:val="FF0000"/>
                <w:sz w:val="20"/>
                <w:szCs w:val="20"/>
                <w:lang w:val="sq-AL"/>
              </w:rPr>
            </w:pPr>
          </w:p>
        </w:tc>
      </w:tr>
      <w:tr w:rsidR="005E11DC" w:rsidRPr="00013E01" w14:paraId="56ACCE8C" w14:textId="77777777" w:rsidTr="00CC07FF">
        <w:trPr>
          <w:gridAfter w:val="1"/>
          <w:wAfter w:w="28" w:type="dxa"/>
          <w:trHeight w:val="2267"/>
        </w:trPr>
        <w:tc>
          <w:tcPr>
            <w:tcW w:w="2660" w:type="dxa"/>
          </w:tcPr>
          <w:p w14:paraId="78C48236" w14:textId="5DFF30EE"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1.7 </w:t>
            </w:r>
            <w:r w:rsidR="002772F4" w:rsidRPr="00013E01">
              <w:rPr>
                <w:rFonts w:ascii="Book Antiqua" w:hAnsi="Book Antiqua"/>
                <w:noProof/>
                <w:sz w:val="20"/>
                <w:szCs w:val="20"/>
                <w:lang w:val="sq-AL"/>
              </w:rPr>
              <w:t>Informimi</w:t>
            </w:r>
            <w:r w:rsidR="005C30E7" w:rsidRPr="00013E01">
              <w:rPr>
                <w:rFonts w:ascii="Book Antiqua" w:hAnsi="Book Antiqua"/>
                <w:noProof/>
                <w:sz w:val="20"/>
                <w:szCs w:val="20"/>
                <w:lang w:val="sq-AL"/>
              </w:rPr>
              <w:t xml:space="preserve"> në baza të rregullta i PAK për mundësitë për grante</w:t>
            </w:r>
            <w:r w:rsidR="00835C5E" w:rsidRPr="00013E01">
              <w:rPr>
                <w:rFonts w:ascii="Book Antiqua" w:hAnsi="Book Antiqua"/>
                <w:noProof/>
                <w:sz w:val="20"/>
                <w:szCs w:val="20"/>
                <w:lang w:val="sq-AL"/>
              </w:rPr>
              <w:t xml:space="preserve"> (komunale</w:t>
            </w:r>
            <w:r w:rsidR="00C71C51" w:rsidRPr="00013E01">
              <w:rPr>
                <w:rFonts w:ascii="Book Antiqua" w:hAnsi="Book Antiqua"/>
                <w:noProof/>
                <w:sz w:val="20"/>
                <w:szCs w:val="20"/>
                <w:lang w:val="sq-AL"/>
              </w:rPr>
              <w:t>,</w:t>
            </w:r>
            <w:r w:rsidR="00835C5E" w:rsidRPr="00013E01">
              <w:rPr>
                <w:rFonts w:ascii="Book Antiqua" w:hAnsi="Book Antiqua"/>
                <w:noProof/>
                <w:sz w:val="20"/>
                <w:szCs w:val="20"/>
                <w:lang w:val="sq-AL"/>
              </w:rPr>
              <w:t xml:space="preserve"> të nivelit qendror,</w:t>
            </w:r>
            <w:r w:rsidR="005C30E7" w:rsidRPr="00013E01">
              <w:rPr>
                <w:rFonts w:ascii="Book Antiqua" w:hAnsi="Book Antiqua"/>
                <w:noProof/>
                <w:sz w:val="20"/>
                <w:szCs w:val="20"/>
                <w:lang w:val="sq-AL"/>
              </w:rPr>
              <w:t xml:space="preserve"> dhe</w:t>
            </w:r>
            <w:r w:rsidR="00C71C51" w:rsidRPr="00013E01">
              <w:rPr>
                <w:rFonts w:ascii="Book Antiqua" w:hAnsi="Book Antiqua"/>
                <w:noProof/>
                <w:sz w:val="20"/>
                <w:szCs w:val="20"/>
                <w:lang w:val="sq-AL"/>
              </w:rPr>
              <w:t xml:space="preserve"> organizatat ndërkombëtare)</w:t>
            </w:r>
            <w:r w:rsidR="00505705" w:rsidRPr="00013E01">
              <w:rPr>
                <w:rFonts w:ascii="Book Antiqua" w:hAnsi="Book Antiqua"/>
                <w:noProof/>
                <w:sz w:val="20"/>
                <w:szCs w:val="20"/>
                <w:lang w:val="sq-AL"/>
              </w:rPr>
              <w:t xml:space="preserve"> dhe </w:t>
            </w:r>
            <w:r w:rsidR="005C30E7" w:rsidRPr="00013E01">
              <w:rPr>
                <w:rFonts w:ascii="Book Antiqua" w:hAnsi="Book Antiqua"/>
                <w:noProof/>
                <w:sz w:val="20"/>
                <w:szCs w:val="20"/>
                <w:lang w:val="sq-AL"/>
              </w:rPr>
              <w:t>forma të tjera të punësimit</w:t>
            </w:r>
          </w:p>
        </w:tc>
        <w:tc>
          <w:tcPr>
            <w:tcW w:w="2398" w:type="dxa"/>
          </w:tcPr>
          <w:p w14:paraId="25C45977" w14:textId="504F5CB3" w:rsidR="005E11DC" w:rsidRPr="00013E01" w:rsidRDefault="00000A24" w:rsidP="00CC07FF">
            <w:pPr>
              <w:jc w:val="both"/>
              <w:rPr>
                <w:rFonts w:ascii="Book Antiqua" w:hAnsi="Book Antiqua"/>
                <w:noProof/>
                <w:sz w:val="20"/>
                <w:szCs w:val="20"/>
                <w:lang w:val="sq-AL"/>
              </w:rPr>
            </w:pPr>
            <w:r w:rsidRPr="00013E01">
              <w:rPr>
                <w:rFonts w:ascii="Book Antiqua" w:hAnsi="Book Antiqua"/>
                <w:noProof/>
                <w:sz w:val="20"/>
                <w:szCs w:val="20"/>
                <w:lang w:val="sq-AL"/>
              </w:rPr>
              <w:t>Një person përgjegjës për informim</w:t>
            </w:r>
            <w:r w:rsidR="00FD79CB" w:rsidRPr="00013E01">
              <w:rPr>
                <w:rFonts w:ascii="Book Antiqua" w:hAnsi="Book Antiqua"/>
                <w:noProof/>
                <w:sz w:val="20"/>
                <w:szCs w:val="20"/>
                <w:lang w:val="sq-AL"/>
              </w:rPr>
              <w:t xml:space="preserve"> në kuadër të Handikos Skenderaj</w:t>
            </w:r>
          </w:p>
        </w:tc>
        <w:tc>
          <w:tcPr>
            <w:tcW w:w="1417" w:type="dxa"/>
          </w:tcPr>
          <w:p w14:paraId="78A8E9D7" w14:textId="517B17F1"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Numri i informacionit </w:t>
            </w:r>
            <w:r w:rsidR="008923BB" w:rsidRPr="00013E01">
              <w:rPr>
                <w:rFonts w:ascii="Book Antiqua" w:hAnsi="Book Antiqua"/>
                <w:noProof/>
                <w:sz w:val="20"/>
                <w:szCs w:val="20"/>
                <w:lang w:val="sq-AL"/>
              </w:rPr>
              <w:t>të shpërndarë për PAK</w:t>
            </w:r>
          </w:p>
        </w:tc>
        <w:tc>
          <w:tcPr>
            <w:tcW w:w="1980" w:type="dxa"/>
          </w:tcPr>
          <w:p w14:paraId="031FE57B" w14:textId="1B9CB736"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PAK më të informuar dhe udhëzuar </w:t>
            </w:r>
            <w:r w:rsidR="001B4E7C" w:rsidRPr="00013E01">
              <w:rPr>
                <w:rFonts w:ascii="Book Antiqua" w:hAnsi="Book Antiqua"/>
                <w:noProof/>
                <w:sz w:val="20"/>
                <w:szCs w:val="20"/>
                <w:lang w:val="sq-AL"/>
              </w:rPr>
              <w:t>lidhur me mundësi për punësim</w:t>
            </w:r>
          </w:p>
        </w:tc>
        <w:tc>
          <w:tcPr>
            <w:tcW w:w="1890" w:type="dxa"/>
          </w:tcPr>
          <w:p w14:paraId="79B34345" w14:textId="567D0213" w:rsidR="005E11DC" w:rsidRPr="00013E01" w:rsidRDefault="00113862" w:rsidP="00CC07FF">
            <w:pPr>
              <w:jc w:val="both"/>
              <w:rPr>
                <w:rFonts w:ascii="Book Antiqua" w:hAnsi="Book Antiqua"/>
                <w:noProof/>
                <w:sz w:val="20"/>
                <w:szCs w:val="20"/>
                <w:lang w:val="sq-AL"/>
              </w:rPr>
            </w:pPr>
            <w:r w:rsidRPr="00013E01">
              <w:rPr>
                <w:rFonts w:ascii="Book Antiqua" w:hAnsi="Book Antiqua"/>
                <w:noProof/>
                <w:sz w:val="20"/>
                <w:szCs w:val="20"/>
                <w:lang w:val="sq-AL"/>
              </w:rPr>
              <w:t>Handikos Skenderaj</w:t>
            </w:r>
          </w:p>
        </w:tc>
        <w:tc>
          <w:tcPr>
            <w:tcW w:w="1350" w:type="dxa"/>
          </w:tcPr>
          <w:p w14:paraId="6D28B8FC"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Donatorët </w:t>
            </w:r>
          </w:p>
          <w:p w14:paraId="4E4D8352"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 xml:space="preserve">OJQ </w:t>
            </w:r>
          </w:p>
          <w:p w14:paraId="0EB3D0A9"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OPAK</w:t>
            </w:r>
          </w:p>
        </w:tc>
        <w:tc>
          <w:tcPr>
            <w:tcW w:w="450" w:type="dxa"/>
            <w:shd w:val="clear" w:color="auto" w:fill="auto"/>
          </w:tcPr>
          <w:p w14:paraId="23589E24"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19B78E24"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31D4C45C" w14:textId="77777777" w:rsidR="005E11DC" w:rsidRPr="00013E01" w:rsidRDefault="005E11DC" w:rsidP="00CC07FF">
            <w:pPr>
              <w:jc w:val="both"/>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4A7DC9A0" w14:textId="5F0811BD" w:rsidR="005E11DC" w:rsidRPr="00013E01" w:rsidRDefault="005E11DC" w:rsidP="00CC07FF">
            <w:pPr>
              <w:jc w:val="both"/>
              <w:rPr>
                <w:rFonts w:ascii="Book Antiqua" w:hAnsi="Book Antiqua"/>
                <w:noProof/>
                <w:sz w:val="20"/>
                <w:szCs w:val="20"/>
                <w:lang w:val="sq-AL"/>
              </w:rPr>
            </w:pPr>
          </w:p>
        </w:tc>
      </w:tr>
      <w:tr w:rsidR="005E11DC" w:rsidRPr="00013E01" w14:paraId="096672BF" w14:textId="77777777" w:rsidTr="00CC07FF">
        <w:trPr>
          <w:gridAfter w:val="1"/>
          <w:wAfter w:w="28" w:type="dxa"/>
        </w:trPr>
        <w:tc>
          <w:tcPr>
            <w:tcW w:w="2660" w:type="dxa"/>
          </w:tcPr>
          <w:p w14:paraId="3E7CBF61"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1.8. Fushatat vetëdijusuese për punësimin e PAK, në sektorin publik dhe privat dhe për vetë-punësim</w:t>
            </w:r>
          </w:p>
          <w:p w14:paraId="52C6C301" w14:textId="77777777" w:rsidR="005E11DC" w:rsidRPr="00013E01" w:rsidRDefault="005E11DC" w:rsidP="00CC07FF">
            <w:pPr>
              <w:rPr>
                <w:rFonts w:ascii="Book Antiqua" w:hAnsi="Book Antiqua"/>
                <w:noProof/>
                <w:sz w:val="20"/>
                <w:szCs w:val="20"/>
                <w:lang w:val="sq-AL"/>
              </w:rPr>
            </w:pPr>
          </w:p>
        </w:tc>
        <w:tc>
          <w:tcPr>
            <w:tcW w:w="2398" w:type="dxa"/>
          </w:tcPr>
          <w:p w14:paraId="2E33E43E"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lastRenderedPageBreak/>
              <w:t xml:space="preserve">Numri i fushatave të organizuara </w:t>
            </w:r>
          </w:p>
          <w:p w14:paraId="17C7E110" w14:textId="77777777" w:rsidR="005E11DC" w:rsidRPr="00013E01" w:rsidRDefault="005E11DC" w:rsidP="00CC07FF">
            <w:pPr>
              <w:rPr>
                <w:rFonts w:ascii="Book Antiqua" w:hAnsi="Book Antiqua"/>
                <w:noProof/>
                <w:sz w:val="20"/>
                <w:szCs w:val="20"/>
                <w:lang w:val="sq-AL"/>
              </w:rPr>
            </w:pPr>
          </w:p>
        </w:tc>
        <w:tc>
          <w:tcPr>
            <w:tcW w:w="1417" w:type="dxa"/>
          </w:tcPr>
          <w:p w14:paraId="6A11E1AD" w14:textId="4F583BC5"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Numri i broshurave, fletëpalosjeve, emitimi i informacionit në mediat </w:t>
            </w:r>
            <w:r w:rsidRPr="00013E01">
              <w:rPr>
                <w:rFonts w:ascii="Book Antiqua" w:hAnsi="Book Antiqua"/>
                <w:noProof/>
                <w:sz w:val="20"/>
                <w:szCs w:val="20"/>
                <w:lang w:val="sq-AL"/>
              </w:rPr>
              <w:lastRenderedPageBreak/>
              <w:t>elektronike dhe të shkruara</w:t>
            </w:r>
            <w:r w:rsidR="00DB1B07" w:rsidRPr="00013E01">
              <w:rPr>
                <w:rFonts w:ascii="Book Antiqua" w:hAnsi="Book Antiqua"/>
                <w:noProof/>
                <w:sz w:val="20"/>
                <w:szCs w:val="20"/>
                <w:lang w:val="sq-AL"/>
              </w:rPr>
              <w:t>;</w:t>
            </w:r>
            <w:r w:rsidRPr="00013E01">
              <w:rPr>
                <w:rFonts w:ascii="Book Antiqua" w:hAnsi="Book Antiqua"/>
                <w:noProof/>
                <w:sz w:val="20"/>
                <w:szCs w:val="20"/>
                <w:lang w:val="sq-AL"/>
              </w:rPr>
              <w:t xml:space="preserve"> </w:t>
            </w:r>
          </w:p>
          <w:p w14:paraId="4B0B92E6"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 </w:t>
            </w:r>
          </w:p>
        </w:tc>
        <w:tc>
          <w:tcPr>
            <w:tcW w:w="1980" w:type="dxa"/>
          </w:tcPr>
          <w:p w14:paraId="160F4E5C" w14:textId="04D78CAC"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lastRenderedPageBreak/>
              <w:t xml:space="preserve">Vetëdijësimi dhe </w:t>
            </w:r>
            <w:r w:rsidR="006A7A49" w:rsidRPr="00013E01">
              <w:rPr>
                <w:rFonts w:ascii="Book Antiqua" w:hAnsi="Book Antiqua"/>
                <w:noProof/>
                <w:sz w:val="20"/>
                <w:szCs w:val="20"/>
                <w:lang w:val="sq-AL"/>
              </w:rPr>
              <w:t>n</w:t>
            </w:r>
            <w:r w:rsidRPr="00013E01">
              <w:rPr>
                <w:rFonts w:ascii="Book Antiqua" w:hAnsi="Book Antiqua"/>
                <w:noProof/>
                <w:sz w:val="20"/>
                <w:szCs w:val="20"/>
                <w:lang w:val="sq-AL"/>
              </w:rPr>
              <w:t>dërgjegjësimi i qytetarëve për të drejtat e PAK</w:t>
            </w:r>
          </w:p>
        </w:tc>
        <w:tc>
          <w:tcPr>
            <w:tcW w:w="1890" w:type="dxa"/>
          </w:tcPr>
          <w:p w14:paraId="643DD9DD" w14:textId="1AAC355A" w:rsidR="005E11DC" w:rsidRPr="00013E01" w:rsidRDefault="00DB1B07" w:rsidP="00CC07FF">
            <w:pPr>
              <w:rPr>
                <w:rFonts w:ascii="Book Antiqua" w:hAnsi="Book Antiqua"/>
                <w:noProof/>
                <w:sz w:val="20"/>
                <w:szCs w:val="20"/>
                <w:lang w:val="sq-AL"/>
              </w:rPr>
            </w:pPr>
            <w:r w:rsidRPr="00013E01">
              <w:rPr>
                <w:rFonts w:ascii="Book Antiqua" w:hAnsi="Book Antiqua"/>
                <w:noProof/>
                <w:sz w:val="20"/>
                <w:szCs w:val="20"/>
                <w:lang w:val="sq-AL"/>
              </w:rPr>
              <w:t>Handikos Skenderaj</w:t>
            </w:r>
          </w:p>
          <w:p w14:paraId="33DBE733" w14:textId="77777777" w:rsidR="005E11DC" w:rsidRPr="00013E01" w:rsidRDefault="005E11DC" w:rsidP="00CC07FF">
            <w:pPr>
              <w:rPr>
                <w:rFonts w:ascii="Book Antiqua" w:hAnsi="Book Antiqua"/>
                <w:noProof/>
                <w:sz w:val="20"/>
                <w:szCs w:val="20"/>
                <w:lang w:val="sq-AL"/>
              </w:rPr>
            </w:pPr>
          </w:p>
        </w:tc>
        <w:tc>
          <w:tcPr>
            <w:tcW w:w="1350" w:type="dxa"/>
          </w:tcPr>
          <w:p w14:paraId="1641694B" w14:textId="77777777" w:rsidR="005E11DC" w:rsidRPr="00013E01" w:rsidRDefault="0062720A" w:rsidP="00CC07FF">
            <w:pPr>
              <w:rPr>
                <w:rFonts w:ascii="Book Antiqua" w:hAnsi="Book Antiqua"/>
                <w:noProof/>
                <w:sz w:val="20"/>
                <w:szCs w:val="20"/>
                <w:lang w:val="sq-AL"/>
              </w:rPr>
            </w:pPr>
            <w:r w:rsidRPr="00013E01">
              <w:rPr>
                <w:rFonts w:ascii="Book Antiqua" w:hAnsi="Book Antiqua"/>
                <w:noProof/>
                <w:sz w:val="20"/>
                <w:szCs w:val="20"/>
                <w:lang w:val="sq-AL"/>
              </w:rPr>
              <w:t>Komuna</w:t>
            </w:r>
            <w:r w:rsidR="005E11DC" w:rsidRPr="00013E01">
              <w:rPr>
                <w:rFonts w:ascii="Book Antiqua" w:hAnsi="Book Antiqua"/>
                <w:noProof/>
                <w:sz w:val="20"/>
                <w:szCs w:val="20"/>
                <w:lang w:val="sq-AL"/>
              </w:rPr>
              <w:t xml:space="preserve"> </w:t>
            </w:r>
          </w:p>
          <w:p w14:paraId="66712CF3"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OJQ </w:t>
            </w:r>
          </w:p>
          <w:p w14:paraId="1ED643CA"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OPAK</w:t>
            </w:r>
          </w:p>
          <w:p w14:paraId="1CF36A3C"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lastRenderedPageBreak/>
              <w:t xml:space="preserve">Donatorë </w:t>
            </w:r>
          </w:p>
        </w:tc>
        <w:tc>
          <w:tcPr>
            <w:tcW w:w="450" w:type="dxa"/>
            <w:shd w:val="clear" w:color="auto" w:fill="auto"/>
          </w:tcPr>
          <w:p w14:paraId="413F4F12" w14:textId="2E8F874D" w:rsidR="005E11DC" w:rsidRPr="00013E01" w:rsidRDefault="00DB1B07" w:rsidP="00CC07FF">
            <w:pPr>
              <w:rPr>
                <w:rFonts w:ascii="Book Antiqua" w:hAnsi="Book Antiqua"/>
                <w:noProof/>
                <w:sz w:val="20"/>
                <w:szCs w:val="20"/>
                <w:lang w:val="sq-AL"/>
              </w:rPr>
            </w:pPr>
            <w:r w:rsidRPr="00013E01">
              <w:rPr>
                <w:rFonts w:ascii="Book Antiqua" w:hAnsi="Book Antiqua"/>
                <w:noProof/>
                <w:sz w:val="20"/>
                <w:szCs w:val="20"/>
                <w:lang w:val="sq-AL"/>
              </w:rPr>
              <w:lastRenderedPageBreak/>
              <w:t>x</w:t>
            </w:r>
          </w:p>
        </w:tc>
        <w:tc>
          <w:tcPr>
            <w:tcW w:w="360" w:type="dxa"/>
            <w:shd w:val="clear" w:color="auto" w:fill="auto"/>
          </w:tcPr>
          <w:p w14:paraId="34C9461F"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2893F246"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4EC22731" w14:textId="77777777" w:rsidR="005E11DC" w:rsidRPr="00013E01" w:rsidRDefault="005E11DC" w:rsidP="00CC07FF">
            <w:pPr>
              <w:rPr>
                <w:rFonts w:ascii="Book Antiqua" w:hAnsi="Book Antiqua"/>
                <w:noProof/>
                <w:sz w:val="20"/>
                <w:szCs w:val="20"/>
                <w:lang w:val="sq-AL"/>
              </w:rPr>
            </w:pPr>
          </w:p>
        </w:tc>
      </w:tr>
      <w:tr w:rsidR="005E11DC" w:rsidRPr="00013E01" w14:paraId="53B697A6" w14:textId="77777777" w:rsidTr="00CC07FF">
        <w:trPr>
          <w:gridAfter w:val="1"/>
          <w:wAfter w:w="28" w:type="dxa"/>
        </w:trPr>
        <w:tc>
          <w:tcPr>
            <w:tcW w:w="2660" w:type="dxa"/>
          </w:tcPr>
          <w:p w14:paraId="3A4CCB19"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1.8.1 Organizimi i sesioneve informuese për kompanitë private</w:t>
            </w:r>
          </w:p>
        </w:tc>
        <w:tc>
          <w:tcPr>
            <w:tcW w:w="2398" w:type="dxa"/>
          </w:tcPr>
          <w:p w14:paraId="2F186363"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Numri i sesioneve informuese të organizuara (2 x në vit)</w:t>
            </w:r>
          </w:p>
        </w:tc>
        <w:tc>
          <w:tcPr>
            <w:tcW w:w="1417" w:type="dxa"/>
          </w:tcPr>
          <w:p w14:paraId="55A9969E" w14:textId="3645763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Takimet e realizuara</w:t>
            </w:r>
            <w:r w:rsidR="00D97874" w:rsidRPr="00013E01">
              <w:rPr>
                <w:rFonts w:ascii="Book Antiqua" w:hAnsi="Book Antiqua"/>
                <w:noProof/>
                <w:sz w:val="20"/>
                <w:szCs w:val="20"/>
                <w:lang w:val="sq-AL"/>
              </w:rPr>
              <w:t>, listat e pjesëmarrësve, fotografi.</w:t>
            </w:r>
          </w:p>
        </w:tc>
        <w:tc>
          <w:tcPr>
            <w:tcW w:w="1980" w:type="dxa"/>
          </w:tcPr>
          <w:p w14:paraId="66041A71" w14:textId="77777777" w:rsidR="005E11DC" w:rsidRPr="00013E01" w:rsidRDefault="005E11DC" w:rsidP="00E066E9">
            <w:pPr>
              <w:rPr>
                <w:rFonts w:ascii="Book Antiqua" w:hAnsi="Book Antiqua"/>
                <w:noProof/>
                <w:sz w:val="20"/>
                <w:szCs w:val="20"/>
                <w:lang w:val="sq-AL"/>
              </w:rPr>
            </w:pPr>
            <w:r w:rsidRPr="00013E01">
              <w:rPr>
                <w:rFonts w:ascii="Book Antiqua" w:hAnsi="Book Antiqua"/>
                <w:noProof/>
                <w:sz w:val="20"/>
                <w:szCs w:val="20"/>
                <w:lang w:val="sq-AL"/>
              </w:rPr>
              <w:t>Informimi i kompanive private në lidhje me rëndësinë/përfitimet nga punë</w:t>
            </w:r>
            <w:r w:rsidR="00E066E9" w:rsidRPr="00013E01">
              <w:rPr>
                <w:rFonts w:ascii="Book Antiqua" w:hAnsi="Book Antiqua"/>
                <w:noProof/>
                <w:sz w:val="20"/>
                <w:szCs w:val="20"/>
                <w:lang w:val="sq-AL"/>
              </w:rPr>
              <w:t>simi i PAK</w:t>
            </w:r>
            <w:r w:rsidRPr="00013E01">
              <w:rPr>
                <w:rFonts w:ascii="Book Antiqua" w:hAnsi="Book Antiqua"/>
                <w:noProof/>
                <w:sz w:val="20"/>
                <w:szCs w:val="20"/>
                <w:lang w:val="sq-AL"/>
              </w:rPr>
              <w:t xml:space="preserve"> </w:t>
            </w:r>
          </w:p>
        </w:tc>
        <w:tc>
          <w:tcPr>
            <w:tcW w:w="1890" w:type="dxa"/>
          </w:tcPr>
          <w:p w14:paraId="4677423C"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OPAK, OJQ-të</w:t>
            </w:r>
          </w:p>
        </w:tc>
        <w:tc>
          <w:tcPr>
            <w:tcW w:w="1350" w:type="dxa"/>
          </w:tcPr>
          <w:p w14:paraId="6834C1D3"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Komuna, OJQ-të</w:t>
            </w:r>
          </w:p>
        </w:tc>
        <w:tc>
          <w:tcPr>
            <w:tcW w:w="450" w:type="dxa"/>
            <w:shd w:val="clear" w:color="auto" w:fill="auto"/>
          </w:tcPr>
          <w:p w14:paraId="4AFCA72D"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59A635EC"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586F9100"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4B1A86EA" w14:textId="77777777" w:rsidR="005E11DC" w:rsidRPr="00013E01" w:rsidRDefault="005E11DC" w:rsidP="00CC07FF">
            <w:pPr>
              <w:rPr>
                <w:rFonts w:ascii="Book Antiqua" w:hAnsi="Book Antiqua"/>
                <w:noProof/>
                <w:sz w:val="20"/>
                <w:szCs w:val="20"/>
                <w:lang w:val="sq-AL"/>
              </w:rPr>
            </w:pPr>
          </w:p>
        </w:tc>
      </w:tr>
      <w:tr w:rsidR="005E11DC" w:rsidRPr="00013E01" w14:paraId="32533802" w14:textId="77777777" w:rsidTr="00CC07FF">
        <w:trPr>
          <w:gridAfter w:val="1"/>
          <w:wAfter w:w="28" w:type="dxa"/>
        </w:trPr>
        <w:tc>
          <w:tcPr>
            <w:tcW w:w="2660" w:type="dxa"/>
          </w:tcPr>
          <w:p w14:paraId="1EE49093"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1.8.2. Organizimi i sesioneve informuese për PAK dhe familjarët e tyre</w:t>
            </w:r>
          </w:p>
        </w:tc>
        <w:tc>
          <w:tcPr>
            <w:tcW w:w="2398" w:type="dxa"/>
          </w:tcPr>
          <w:p w14:paraId="418B2601" w14:textId="3731D11D"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Numri i takimeve informuese të organizuara me PAK dhe familjar (12 takime për vit – 1 për </w:t>
            </w:r>
            <w:r w:rsidRPr="00013E01">
              <w:rPr>
                <w:rFonts w:ascii="Cambria" w:hAnsi="Cambria" w:cs="Cambria"/>
                <w:noProof/>
                <w:sz w:val="20"/>
                <w:szCs w:val="20"/>
                <w:lang w:val="sq-AL"/>
              </w:rPr>
              <w:t>ҫdo bashkësi lokale)</w:t>
            </w:r>
          </w:p>
        </w:tc>
        <w:tc>
          <w:tcPr>
            <w:tcW w:w="1417" w:type="dxa"/>
          </w:tcPr>
          <w:p w14:paraId="123DBC99"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Takimet e realizuara</w:t>
            </w:r>
          </w:p>
        </w:tc>
        <w:tc>
          <w:tcPr>
            <w:tcW w:w="1980" w:type="dxa"/>
          </w:tcPr>
          <w:p w14:paraId="6578F0F4"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Informimi rreth mundësive për punësim për PAK dhe mbështetja për familjet e tyre</w:t>
            </w:r>
          </w:p>
        </w:tc>
        <w:tc>
          <w:tcPr>
            <w:tcW w:w="1890" w:type="dxa"/>
          </w:tcPr>
          <w:p w14:paraId="6BC0A365"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OPAK, OJQ-të</w:t>
            </w:r>
          </w:p>
        </w:tc>
        <w:tc>
          <w:tcPr>
            <w:tcW w:w="1350" w:type="dxa"/>
          </w:tcPr>
          <w:p w14:paraId="584942F7"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Komuna, OJQ-të</w:t>
            </w:r>
          </w:p>
        </w:tc>
        <w:tc>
          <w:tcPr>
            <w:tcW w:w="450" w:type="dxa"/>
            <w:shd w:val="clear" w:color="auto" w:fill="auto"/>
          </w:tcPr>
          <w:p w14:paraId="0D9ADF84"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097D8002"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2EA470EB"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758CB6F1" w14:textId="5857E9C5" w:rsidR="005E11DC" w:rsidRPr="00013E01" w:rsidRDefault="005E11DC" w:rsidP="00CC07FF">
            <w:pPr>
              <w:rPr>
                <w:rFonts w:ascii="Book Antiqua" w:hAnsi="Book Antiqua"/>
                <w:noProof/>
                <w:sz w:val="20"/>
                <w:szCs w:val="20"/>
                <w:lang w:val="sq-AL"/>
              </w:rPr>
            </w:pPr>
          </w:p>
        </w:tc>
      </w:tr>
      <w:tr w:rsidR="005E11DC" w:rsidRPr="00013E01" w14:paraId="1C8D25C0" w14:textId="77777777" w:rsidTr="00CC07FF">
        <w:tc>
          <w:tcPr>
            <w:tcW w:w="14176" w:type="dxa"/>
            <w:gridSpan w:val="11"/>
            <w:shd w:val="clear" w:color="auto" w:fill="D0CECE" w:themeFill="background2" w:themeFillShade="E6"/>
          </w:tcPr>
          <w:p w14:paraId="3D987354" w14:textId="003C7958" w:rsidR="005E11DC" w:rsidRPr="00013E01" w:rsidRDefault="009D7751" w:rsidP="0026397C">
            <w:pPr>
              <w:pStyle w:val="Heading1"/>
              <w:rPr>
                <w:noProof/>
                <w:lang w:val="sq-AL"/>
              </w:rPr>
            </w:pPr>
            <w:bookmarkStart w:id="7" w:name="_Toc366143095"/>
            <w:bookmarkStart w:id="8" w:name="_Toc473287393"/>
            <w:bookmarkStart w:id="9" w:name="_Toc479755017"/>
            <w:r w:rsidRPr="00013E01">
              <w:rPr>
                <w:noProof/>
                <w:lang w:val="sq-AL"/>
              </w:rPr>
              <w:t xml:space="preserve">7. </w:t>
            </w:r>
            <w:r w:rsidR="005E11DC" w:rsidRPr="00013E01">
              <w:rPr>
                <w:noProof/>
                <w:lang w:val="sq-AL"/>
              </w:rPr>
              <w:t>Objektivi specifik 2:  Aftësimi dhe riaftësimi profesional për punësimin</w:t>
            </w:r>
            <w:r w:rsidR="00740F1C" w:rsidRPr="00013E01">
              <w:rPr>
                <w:noProof/>
                <w:lang w:val="sq-AL"/>
              </w:rPr>
              <w:t xml:space="preserve"> e</w:t>
            </w:r>
            <w:r w:rsidR="005E11DC" w:rsidRPr="00013E01">
              <w:rPr>
                <w:noProof/>
                <w:lang w:val="sq-AL"/>
              </w:rPr>
              <w:t xml:space="preserve"> Personave me Aftësi të Kufizuar</w:t>
            </w:r>
            <w:bookmarkEnd w:id="7"/>
            <w:bookmarkEnd w:id="8"/>
            <w:r w:rsidR="005E11DC" w:rsidRPr="00013E01">
              <w:rPr>
                <w:noProof/>
                <w:lang w:val="sq-AL"/>
              </w:rPr>
              <w:t xml:space="preserve"> në Skënderaj</w:t>
            </w:r>
            <w:bookmarkEnd w:id="9"/>
          </w:p>
        </w:tc>
      </w:tr>
      <w:tr w:rsidR="005E11DC" w:rsidRPr="00013E01" w14:paraId="231F0591" w14:textId="77777777" w:rsidTr="00CC07FF">
        <w:trPr>
          <w:gridAfter w:val="1"/>
          <w:wAfter w:w="28" w:type="dxa"/>
        </w:trPr>
        <w:tc>
          <w:tcPr>
            <w:tcW w:w="2660" w:type="dxa"/>
            <w:vMerge w:val="restart"/>
            <w:shd w:val="clear" w:color="auto" w:fill="AEAAAA" w:themeFill="background2" w:themeFillShade="BF"/>
            <w:vAlign w:val="center"/>
          </w:tcPr>
          <w:p w14:paraId="6DEDEE1F" w14:textId="77777777" w:rsidR="005E11DC" w:rsidRPr="00013E01" w:rsidRDefault="005E11DC" w:rsidP="00CC07FF">
            <w:pPr>
              <w:rPr>
                <w:rFonts w:ascii="Book Antiqua" w:hAnsi="Book Antiqua"/>
                <w:b/>
                <w:noProof/>
                <w:sz w:val="20"/>
                <w:szCs w:val="20"/>
                <w:lang w:val="sq-AL"/>
              </w:rPr>
            </w:pPr>
            <w:r w:rsidRPr="00013E01">
              <w:rPr>
                <w:rFonts w:ascii="Book Antiqua" w:hAnsi="Book Antiqua"/>
                <w:b/>
                <w:noProof/>
                <w:sz w:val="20"/>
                <w:szCs w:val="20"/>
                <w:lang w:val="sq-AL"/>
              </w:rPr>
              <w:t>Aktiviteti</w:t>
            </w:r>
          </w:p>
        </w:tc>
        <w:tc>
          <w:tcPr>
            <w:tcW w:w="2398" w:type="dxa"/>
            <w:vMerge w:val="restart"/>
            <w:shd w:val="clear" w:color="auto" w:fill="AEAAAA" w:themeFill="background2" w:themeFillShade="BF"/>
            <w:vAlign w:val="center"/>
          </w:tcPr>
          <w:p w14:paraId="5BD4FE04" w14:textId="77777777" w:rsidR="005E11DC" w:rsidRPr="00013E01" w:rsidRDefault="005E11DC" w:rsidP="00CC07FF">
            <w:pPr>
              <w:rPr>
                <w:rFonts w:ascii="Book Antiqua" w:hAnsi="Book Antiqua"/>
                <w:b/>
                <w:noProof/>
                <w:sz w:val="20"/>
                <w:szCs w:val="20"/>
                <w:lang w:val="sq-AL"/>
              </w:rPr>
            </w:pPr>
            <w:r w:rsidRPr="00013E01">
              <w:rPr>
                <w:rFonts w:ascii="Book Antiqua" w:hAnsi="Book Antiqua"/>
                <w:b/>
                <w:noProof/>
                <w:sz w:val="20"/>
                <w:szCs w:val="20"/>
                <w:lang w:val="sq-AL"/>
              </w:rPr>
              <w:t>Treguesi</w:t>
            </w:r>
          </w:p>
        </w:tc>
        <w:tc>
          <w:tcPr>
            <w:tcW w:w="1417" w:type="dxa"/>
            <w:vMerge w:val="restart"/>
            <w:shd w:val="clear" w:color="auto" w:fill="AEAAAA" w:themeFill="background2" w:themeFillShade="BF"/>
            <w:vAlign w:val="center"/>
          </w:tcPr>
          <w:p w14:paraId="1521C8E1" w14:textId="77777777" w:rsidR="005E11DC" w:rsidRPr="00013E01" w:rsidRDefault="005E11DC" w:rsidP="00CC07FF">
            <w:pPr>
              <w:rPr>
                <w:rFonts w:ascii="Book Antiqua" w:hAnsi="Book Antiqua"/>
                <w:b/>
                <w:noProof/>
                <w:sz w:val="20"/>
                <w:szCs w:val="20"/>
                <w:lang w:val="sq-AL"/>
              </w:rPr>
            </w:pPr>
            <w:r w:rsidRPr="00013E01">
              <w:rPr>
                <w:rFonts w:ascii="Book Antiqua" w:hAnsi="Book Antiqua"/>
                <w:b/>
                <w:noProof/>
                <w:sz w:val="20"/>
                <w:szCs w:val="20"/>
                <w:lang w:val="sq-AL"/>
              </w:rPr>
              <w:t>Mjetet e verifikimit</w:t>
            </w:r>
          </w:p>
        </w:tc>
        <w:tc>
          <w:tcPr>
            <w:tcW w:w="1980" w:type="dxa"/>
            <w:vMerge w:val="restart"/>
            <w:shd w:val="clear" w:color="auto" w:fill="AEAAAA" w:themeFill="background2" w:themeFillShade="BF"/>
            <w:vAlign w:val="center"/>
          </w:tcPr>
          <w:p w14:paraId="4C242905" w14:textId="77777777" w:rsidR="005E11DC" w:rsidRPr="00013E01" w:rsidRDefault="005E11DC" w:rsidP="00CC07FF">
            <w:pPr>
              <w:rPr>
                <w:rFonts w:ascii="Book Antiqua" w:hAnsi="Book Antiqua"/>
                <w:b/>
                <w:noProof/>
                <w:sz w:val="20"/>
                <w:szCs w:val="20"/>
                <w:lang w:val="sq-AL"/>
              </w:rPr>
            </w:pPr>
            <w:r w:rsidRPr="00013E01">
              <w:rPr>
                <w:rFonts w:ascii="Book Antiqua" w:hAnsi="Book Antiqua"/>
                <w:b/>
                <w:noProof/>
                <w:sz w:val="20"/>
                <w:szCs w:val="20"/>
                <w:lang w:val="sq-AL"/>
              </w:rPr>
              <w:t>Synimi</w:t>
            </w:r>
          </w:p>
        </w:tc>
        <w:tc>
          <w:tcPr>
            <w:tcW w:w="1890" w:type="dxa"/>
            <w:vMerge w:val="restart"/>
            <w:shd w:val="clear" w:color="auto" w:fill="AEAAAA" w:themeFill="background2" w:themeFillShade="BF"/>
            <w:vAlign w:val="center"/>
          </w:tcPr>
          <w:p w14:paraId="22467105" w14:textId="77777777" w:rsidR="005E11DC" w:rsidRPr="00013E01" w:rsidRDefault="005E11DC" w:rsidP="00CC07FF">
            <w:pPr>
              <w:rPr>
                <w:rFonts w:ascii="Book Antiqua" w:hAnsi="Book Antiqua"/>
                <w:b/>
                <w:noProof/>
                <w:sz w:val="20"/>
                <w:szCs w:val="20"/>
                <w:lang w:val="sq-AL"/>
              </w:rPr>
            </w:pPr>
            <w:r w:rsidRPr="00013E01">
              <w:rPr>
                <w:rFonts w:ascii="Book Antiqua" w:hAnsi="Book Antiqua"/>
                <w:b/>
                <w:noProof/>
                <w:sz w:val="20"/>
                <w:szCs w:val="20"/>
                <w:lang w:val="sq-AL"/>
              </w:rPr>
              <w:t>Institucioni zbatues</w:t>
            </w:r>
          </w:p>
        </w:tc>
        <w:tc>
          <w:tcPr>
            <w:tcW w:w="1350" w:type="dxa"/>
            <w:vMerge w:val="restart"/>
            <w:shd w:val="clear" w:color="auto" w:fill="AEAAAA" w:themeFill="background2" w:themeFillShade="BF"/>
            <w:vAlign w:val="center"/>
          </w:tcPr>
          <w:p w14:paraId="036A9C3F" w14:textId="77777777" w:rsidR="005E11DC" w:rsidRPr="00013E01" w:rsidRDefault="005E11DC" w:rsidP="00CC07FF">
            <w:pPr>
              <w:rPr>
                <w:rFonts w:ascii="Book Antiqua" w:hAnsi="Book Antiqua"/>
                <w:b/>
                <w:noProof/>
                <w:sz w:val="20"/>
                <w:szCs w:val="20"/>
                <w:lang w:val="sq-AL"/>
              </w:rPr>
            </w:pPr>
            <w:r w:rsidRPr="00013E01">
              <w:rPr>
                <w:rFonts w:ascii="Book Antiqua" w:hAnsi="Book Antiqua"/>
                <w:b/>
                <w:noProof/>
                <w:sz w:val="20"/>
                <w:szCs w:val="20"/>
                <w:lang w:val="sq-AL"/>
              </w:rPr>
              <w:t>Institucioni mbështetës</w:t>
            </w:r>
          </w:p>
        </w:tc>
        <w:tc>
          <w:tcPr>
            <w:tcW w:w="1170" w:type="dxa"/>
            <w:gridSpan w:val="3"/>
            <w:shd w:val="clear" w:color="auto" w:fill="AEAAAA" w:themeFill="background2" w:themeFillShade="BF"/>
            <w:vAlign w:val="center"/>
          </w:tcPr>
          <w:p w14:paraId="2BF8BEAE" w14:textId="77777777" w:rsidR="005E11DC" w:rsidRPr="00013E01" w:rsidRDefault="005E11DC" w:rsidP="00CC07FF">
            <w:pPr>
              <w:jc w:val="center"/>
              <w:rPr>
                <w:rFonts w:ascii="Book Antiqua" w:hAnsi="Book Antiqua"/>
                <w:b/>
                <w:noProof/>
                <w:sz w:val="20"/>
                <w:szCs w:val="20"/>
                <w:lang w:val="sq-AL"/>
              </w:rPr>
            </w:pPr>
          </w:p>
          <w:p w14:paraId="00B7EFFB"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Afati kohor</w:t>
            </w:r>
          </w:p>
        </w:tc>
        <w:tc>
          <w:tcPr>
            <w:tcW w:w="1283" w:type="dxa"/>
            <w:vMerge w:val="restart"/>
            <w:shd w:val="clear" w:color="auto" w:fill="AEAAAA" w:themeFill="background2" w:themeFillShade="BF"/>
            <w:vAlign w:val="center"/>
          </w:tcPr>
          <w:p w14:paraId="2B7E30B3" w14:textId="77777777" w:rsidR="005E11DC" w:rsidRPr="00013E01" w:rsidRDefault="005E11DC" w:rsidP="00CC07FF">
            <w:pPr>
              <w:rPr>
                <w:rFonts w:ascii="Book Antiqua" w:hAnsi="Book Antiqua"/>
                <w:b/>
                <w:noProof/>
                <w:sz w:val="20"/>
                <w:szCs w:val="20"/>
                <w:lang w:val="sq-AL"/>
              </w:rPr>
            </w:pPr>
            <w:r w:rsidRPr="00013E01">
              <w:rPr>
                <w:rFonts w:ascii="Book Antiqua" w:hAnsi="Book Antiqua"/>
                <w:b/>
                <w:noProof/>
                <w:sz w:val="20"/>
                <w:szCs w:val="20"/>
                <w:lang w:val="sq-AL"/>
              </w:rPr>
              <w:t>Buxheti</w:t>
            </w:r>
          </w:p>
        </w:tc>
      </w:tr>
      <w:tr w:rsidR="005E11DC" w:rsidRPr="00013E01" w14:paraId="248EFB13" w14:textId="77777777" w:rsidTr="00CC07FF">
        <w:trPr>
          <w:gridAfter w:val="1"/>
          <w:wAfter w:w="28" w:type="dxa"/>
          <w:trHeight w:val="70"/>
        </w:trPr>
        <w:tc>
          <w:tcPr>
            <w:tcW w:w="2660" w:type="dxa"/>
            <w:vMerge/>
            <w:shd w:val="clear" w:color="auto" w:fill="D9D9D9"/>
            <w:vAlign w:val="center"/>
          </w:tcPr>
          <w:p w14:paraId="7825560A" w14:textId="77777777" w:rsidR="005E11DC" w:rsidRPr="00013E01" w:rsidRDefault="005E11DC" w:rsidP="00CC07FF">
            <w:pPr>
              <w:jc w:val="center"/>
              <w:rPr>
                <w:rFonts w:ascii="Book Antiqua" w:hAnsi="Book Antiqua"/>
                <w:b/>
                <w:noProof/>
                <w:sz w:val="20"/>
                <w:szCs w:val="20"/>
                <w:lang w:val="sq-AL"/>
              </w:rPr>
            </w:pPr>
          </w:p>
        </w:tc>
        <w:tc>
          <w:tcPr>
            <w:tcW w:w="2398" w:type="dxa"/>
            <w:vMerge/>
            <w:shd w:val="clear" w:color="auto" w:fill="D9D9D9"/>
            <w:vAlign w:val="center"/>
          </w:tcPr>
          <w:p w14:paraId="4B62B555" w14:textId="77777777" w:rsidR="005E11DC" w:rsidRPr="00013E01" w:rsidRDefault="005E11DC" w:rsidP="00CC07FF">
            <w:pPr>
              <w:jc w:val="center"/>
              <w:rPr>
                <w:rFonts w:ascii="Book Antiqua" w:hAnsi="Book Antiqua"/>
                <w:b/>
                <w:noProof/>
                <w:sz w:val="20"/>
                <w:szCs w:val="20"/>
                <w:lang w:val="sq-AL"/>
              </w:rPr>
            </w:pPr>
          </w:p>
        </w:tc>
        <w:tc>
          <w:tcPr>
            <w:tcW w:w="1417" w:type="dxa"/>
            <w:vMerge/>
            <w:shd w:val="clear" w:color="auto" w:fill="D9D9D9"/>
            <w:vAlign w:val="center"/>
          </w:tcPr>
          <w:p w14:paraId="24D34B22" w14:textId="77777777" w:rsidR="005E11DC" w:rsidRPr="00013E01" w:rsidRDefault="005E11DC" w:rsidP="00CC07FF">
            <w:pPr>
              <w:jc w:val="center"/>
              <w:rPr>
                <w:rFonts w:ascii="Book Antiqua" w:hAnsi="Book Antiqua"/>
                <w:b/>
                <w:noProof/>
                <w:sz w:val="20"/>
                <w:szCs w:val="20"/>
                <w:lang w:val="sq-AL"/>
              </w:rPr>
            </w:pPr>
          </w:p>
        </w:tc>
        <w:tc>
          <w:tcPr>
            <w:tcW w:w="1980" w:type="dxa"/>
            <w:vMerge/>
            <w:shd w:val="clear" w:color="auto" w:fill="D9D9D9"/>
            <w:vAlign w:val="center"/>
          </w:tcPr>
          <w:p w14:paraId="58F6153E" w14:textId="77777777" w:rsidR="005E11DC" w:rsidRPr="00013E01" w:rsidRDefault="005E11DC" w:rsidP="00CC07FF">
            <w:pPr>
              <w:jc w:val="center"/>
              <w:rPr>
                <w:rFonts w:ascii="Book Antiqua" w:hAnsi="Book Antiqua"/>
                <w:b/>
                <w:noProof/>
                <w:sz w:val="20"/>
                <w:szCs w:val="20"/>
                <w:lang w:val="sq-AL"/>
              </w:rPr>
            </w:pPr>
          </w:p>
        </w:tc>
        <w:tc>
          <w:tcPr>
            <w:tcW w:w="1890" w:type="dxa"/>
            <w:vMerge/>
            <w:shd w:val="clear" w:color="auto" w:fill="D9D9D9"/>
            <w:vAlign w:val="center"/>
          </w:tcPr>
          <w:p w14:paraId="7399C6B5" w14:textId="77777777" w:rsidR="005E11DC" w:rsidRPr="00013E01" w:rsidRDefault="005E11DC" w:rsidP="00CC07FF">
            <w:pPr>
              <w:jc w:val="center"/>
              <w:rPr>
                <w:rFonts w:ascii="Book Antiqua" w:hAnsi="Book Antiqua"/>
                <w:b/>
                <w:noProof/>
                <w:sz w:val="20"/>
                <w:szCs w:val="20"/>
                <w:lang w:val="sq-AL"/>
              </w:rPr>
            </w:pPr>
          </w:p>
        </w:tc>
        <w:tc>
          <w:tcPr>
            <w:tcW w:w="1350" w:type="dxa"/>
            <w:vMerge/>
            <w:shd w:val="clear" w:color="auto" w:fill="D9D9D9"/>
            <w:vAlign w:val="center"/>
          </w:tcPr>
          <w:p w14:paraId="6D691020" w14:textId="77777777" w:rsidR="005E11DC" w:rsidRPr="00013E01" w:rsidRDefault="005E11DC" w:rsidP="00CC07FF">
            <w:pPr>
              <w:jc w:val="center"/>
              <w:rPr>
                <w:rFonts w:ascii="Book Antiqua" w:hAnsi="Book Antiqua"/>
                <w:b/>
                <w:noProof/>
                <w:sz w:val="20"/>
                <w:szCs w:val="20"/>
                <w:lang w:val="sq-AL"/>
              </w:rPr>
            </w:pPr>
          </w:p>
        </w:tc>
        <w:tc>
          <w:tcPr>
            <w:tcW w:w="450" w:type="dxa"/>
            <w:shd w:val="clear" w:color="auto" w:fill="767171" w:themeFill="background2" w:themeFillShade="80"/>
            <w:tcMar>
              <w:left w:w="0" w:type="dxa"/>
              <w:right w:w="0" w:type="dxa"/>
            </w:tcMar>
            <w:vAlign w:val="center"/>
          </w:tcPr>
          <w:p w14:paraId="729C9DEC"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V 1</w:t>
            </w:r>
          </w:p>
        </w:tc>
        <w:tc>
          <w:tcPr>
            <w:tcW w:w="360" w:type="dxa"/>
            <w:shd w:val="clear" w:color="auto" w:fill="767171" w:themeFill="background2" w:themeFillShade="80"/>
            <w:tcMar>
              <w:left w:w="0" w:type="dxa"/>
              <w:right w:w="0" w:type="dxa"/>
            </w:tcMar>
            <w:vAlign w:val="center"/>
          </w:tcPr>
          <w:p w14:paraId="7D636223"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V 2</w:t>
            </w:r>
          </w:p>
        </w:tc>
        <w:tc>
          <w:tcPr>
            <w:tcW w:w="360" w:type="dxa"/>
            <w:shd w:val="clear" w:color="auto" w:fill="767171" w:themeFill="background2" w:themeFillShade="80"/>
            <w:tcMar>
              <w:left w:w="0" w:type="dxa"/>
              <w:right w:w="0" w:type="dxa"/>
            </w:tcMar>
            <w:vAlign w:val="center"/>
          </w:tcPr>
          <w:p w14:paraId="68B8DF35" w14:textId="77777777" w:rsidR="005E11DC" w:rsidRPr="00013E01" w:rsidRDefault="005E11DC" w:rsidP="00CC07FF">
            <w:pPr>
              <w:jc w:val="center"/>
              <w:rPr>
                <w:rFonts w:ascii="Book Antiqua" w:hAnsi="Book Antiqua"/>
                <w:b/>
                <w:noProof/>
                <w:sz w:val="20"/>
                <w:szCs w:val="20"/>
                <w:lang w:val="sq-AL"/>
              </w:rPr>
            </w:pPr>
            <w:r w:rsidRPr="00013E01">
              <w:rPr>
                <w:rFonts w:ascii="Book Antiqua" w:hAnsi="Book Antiqua"/>
                <w:b/>
                <w:noProof/>
                <w:sz w:val="20"/>
                <w:szCs w:val="20"/>
                <w:lang w:val="sq-AL"/>
              </w:rPr>
              <w:t>V 3</w:t>
            </w:r>
          </w:p>
        </w:tc>
        <w:tc>
          <w:tcPr>
            <w:tcW w:w="1283" w:type="dxa"/>
            <w:vMerge/>
            <w:shd w:val="clear" w:color="auto" w:fill="D9D9D9"/>
            <w:vAlign w:val="center"/>
          </w:tcPr>
          <w:p w14:paraId="1757F642" w14:textId="77777777" w:rsidR="005E11DC" w:rsidRPr="00013E01" w:rsidRDefault="005E11DC" w:rsidP="00CC07FF">
            <w:pPr>
              <w:jc w:val="center"/>
              <w:rPr>
                <w:rFonts w:ascii="Book Antiqua" w:hAnsi="Book Antiqua"/>
                <w:b/>
                <w:noProof/>
                <w:sz w:val="20"/>
                <w:szCs w:val="20"/>
                <w:lang w:val="sq-AL"/>
              </w:rPr>
            </w:pPr>
          </w:p>
        </w:tc>
      </w:tr>
      <w:tr w:rsidR="005E11DC" w:rsidRPr="00013E01" w14:paraId="1DCA705D" w14:textId="77777777" w:rsidTr="00CC4213">
        <w:trPr>
          <w:gridAfter w:val="1"/>
          <w:wAfter w:w="28" w:type="dxa"/>
          <w:trHeight w:val="3140"/>
        </w:trPr>
        <w:tc>
          <w:tcPr>
            <w:tcW w:w="2660" w:type="dxa"/>
          </w:tcPr>
          <w:p w14:paraId="4976EEC0" w14:textId="200F7AB6" w:rsidR="005E11DC" w:rsidRPr="00013E01" w:rsidRDefault="005E11DC" w:rsidP="00CC4213">
            <w:pPr>
              <w:rPr>
                <w:rFonts w:ascii="Book Antiqua" w:hAnsi="Book Antiqua"/>
                <w:noProof/>
                <w:sz w:val="20"/>
                <w:szCs w:val="20"/>
                <w:lang w:val="sq-AL"/>
              </w:rPr>
            </w:pPr>
            <w:r w:rsidRPr="00013E01">
              <w:rPr>
                <w:rFonts w:ascii="Book Antiqua" w:hAnsi="Book Antiqua"/>
                <w:noProof/>
                <w:sz w:val="20"/>
                <w:szCs w:val="20"/>
                <w:lang w:val="sq-AL"/>
              </w:rPr>
              <w:lastRenderedPageBreak/>
              <w:t>2.1. Identifikimi dhe zgjerimi i  profileve për aftësim dhe riaftësim profesional  sipas kërkesave së tregut të punës</w:t>
            </w:r>
            <w:r w:rsidR="000E144E" w:rsidRPr="00013E01">
              <w:rPr>
                <w:rFonts w:ascii="Book Antiqua" w:hAnsi="Book Antiqua"/>
                <w:noProof/>
                <w:sz w:val="20"/>
                <w:szCs w:val="20"/>
                <w:lang w:val="sq-AL"/>
              </w:rPr>
              <w:t>, veçanërisht në lëminë e IT (web design, d</w:t>
            </w:r>
            <w:r w:rsidR="00EE7405" w:rsidRPr="00013E01">
              <w:rPr>
                <w:rFonts w:ascii="Book Antiqua" w:hAnsi="Book Antiqua"/>
                <w:noProof/>
                <w:sz w:val="20"/>
                <w:szCs w:val="20"/>
                <w:lang w:val="sq-AL"/>
              </w:rPr>
              <w:t>rop shopin, marketing dixhital</w:t>
            </w:r>
            <w:r w:rsidR="006461E7" w:rsidRPr="00013E01">
              <w:rPr>
                <w:rFonts w:ascii="Book Antiqua" w:hAnsi="Book Antiqua"/>
                <w:noProof/>
                <w:sz w:val="20"/>
                <w:szCs w:val="20"/>
                <w:lang w:val="sq-AL"/>
              </w:rPr>
              <w:t>, forex</w:t>
            </w:r>
            <w:r w:rsidR="00B574CD" w:rsidRPr="00013E01">
              <w:rPr>
                <w:rFonts w:ascii="Book Antiqua" w:hAnsi="Book Antiqua"/>
                <w:noProof/>
                <w:sz w:val="20"/>
                <w:szCs w:val="20"/>
                <w:lang w:val="sq-AL"/>
              </w:rPr>
              <w:t xml:space="preserve">, </w:t>
            </w:r>
            <w:r w:rsidR="00CC4213" w:rsidRPr="00013E01">
              <w:rPr>
                <w:rFonts w:ascii="Book Antiqua" w:hAnsi="Book Antiqua"/>
                <w:noProof/>
                <w:sz w:val="20"/>
                <w:szCs w:val="20"/>
                <w:lang w:val="sq-AL"/>
              </w:rPr>
              <w:t>gastronomi</w:t>
            </w:r>
            <w:r w:rsidR="006E7F17" w:rsidRPr="00013E01">
              <w:rPr>
                <w:rFonts w:ascii="Book Antiqua" w:hAnsi="Book Antiqua"/>
                <w:noProof/>
                <w:sz w:val="20"/>
                <w:szCs w:val="20"/>
                <w:lang w:val="sq-AL"/>
              </w:rPr>
              <w:t>,</w:t>
            </w:r>
            <w:r w:rsidR="00AA0D24" w:rsidRPr="00013E01">
              <w:rPr>
                <w:rFonts w:ascii="Book Antiqua" w:hAnsi="Book Antiqua"/>
                <w:noProof/>
                <w:sz w:val="20"/>
                <w:szCs w:val="20"/>
                <w:lang w:val="sq-AL"/>
              </w:rPr>
              <w:t xml:space="preserve"> </w:t>
            </w:r>
            <w:r w:rsidR="00980FA7" w:rsidRPr="00013E01">
              <w:rPr>
                <w:rFonts w:ascii="Book Antiqua" w:hAnsi="Book Antiqua"/>
                <w:noProof/>
                <w:sz w:val="20"/>
                <w:szCs w:val="20"/>
                <w:lang w:val="sq-AL"/>
              </w:rPr>
              <w:t>rrob</w:t>
            </w:r>
            <w:r w:rsidR="00AD1192" w:rsidRPr="00013E01">
              <w:rPr>
                <w:rFonts w:ascii="Book Antiqua" w:hAnsi="Book Antiqua"/>
                <w:noProof/>
                <w:sz w:val="20"/>
                <w:szCs w:val="20"/>
                <w:lang w:val="sq-AL"/>
              </w:rPr>
              <w:t>aqepësi/dizajn</w:t>
            </w:r>
            <w:r w:rsidR="005779E2" w:rsidRPr="00013E01">
              <w:rPr>
                <w:rFonts w:ascii="Book Antiqua" w:hAnsi="Book Antiqua"/>
                <w:noProof/>
                <w:sz w:val="20"/>
                <w:szCs w:val="20"/>
                <w:lang w:val="sq-AL"/>
              </w:rPr>
              <w:t>,</w:t>
            </w:r>
            <w:r w:rsidR="006E7F17" w:rsidRPr="00013E01">
              <w:rPr>
                <w:rFonts w:ascii="Book Antiqua" w:hAnsi="Book Antiqua"/>
                <w:noProof/>
                <w:sz w:val="20"/>
                <w:szCs w:val="20"/>
                <w:lang w:val="sq-AL"/>
              </w:rPr>
              <w:t xml:space="preserve"> </w:t>
            </w:r>
            <w:r w:rsidR="00B574CD" w:rsidRPr="00013E01">
              <w:rPr>
                <w:rFonts w:ascii="Book Antiqua" w:hAnsi="Book Antiqua"/>
                <w:noProof/>
                <w:sz w:val="20"/>
                <w:szCs w:val="20"/>
                <w:lang w:val="sq-AL"/>
              </w:rPr>
              <w:t>etj.</w:t>
            </w:r>
            <w:r w:rsidR="00EE7405" w:rsidRPr="00013E01">
              <w:rPr>
                <w:rFonts w:ascii="Book Antiqua" w:hAnsi="Book Antiqua"/>
                <w:noProof/>
                <w:sz w:val="20"/>
                <w:szCs w:val="20"/>
                <w:lang w:val="sq-AL"/>
              </w:rPr>
              <w:t>)</w:t>
            </w:r>
          </w:p>
        </w:tc>
        <w:tc>
          <w:tcPr>
            <w:tcW w:w="2398" w:type="dxa"/>
          </w:tcPr>
          <w:p w14:paraId="72B22612"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Numri i profileve të përshtashëm për personat me aftësi të kufizuar.</w:t>
            </w:r>
          </w:p>
          <w:p w14:paraId="376B7714"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Numri i PAK që janë aftësuar nga të gjitha kategoritë e PAK</w:t>
            </w:r>
          </w:p>
          <w:p w14:paraId="1F8D98F0" w14:textId="31EBDD13" w:rsidR="005E11DC" w:rsidRPr="00013E01" w:rsidRDefault="005E11DC" w:rsidP="00CC4213">
            <w:pPr>
              <w:rPr>
                <w:rFonts w:ascii="Book Antiqua" w:hAnsi="Book Antiqua"/>
                <w:noProof/>
                <w:sz w:val="20"/>
                <w:szCs w:val="20"/>
                <w:lang w:val="sq-AL"/>
              </w:rPr>
            </w:pPr>
            <w:r w:rsidRPr="00013E01">
              <w:rPr>
                <w:rFonts w:ascii="Book Antiqua" w:hAnsi="Book Antiqua"/>
                <w:noProof/>
                <w:sz w:val="20"/>
                <w:szCs w:val="20"/>
                <w:lang w:val="sq-AL"/>
              </w:rPr>
              <w:t>Aftësimi profesional i rreth 30 PAK</w:t>
            </w:r>
          </w:p>
        </w:tc>
        <w:tc>
          <w:tcPr>
            <w:tcW w:w="1417" w:type="dxa"/>
          </w:tcPr>
          <w:p w14:paraId="1630F59F"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Programet e hartuara </w:t>
            </w:r>
          </w:p>
          <w:p w14:paraId="6F4BA4B5"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Profilet e akredituara </w:t>
            </w:r>
          </w:p>
          <w:p w14:paraId="43FAACB0" w14:textId="77777777" w:rsidR="005E11DC" w:rsidRPr="00013E01" w:rsidRDefault="005E11DC" w:rsidP="00CC07FF">
            <w:pPr>
              <w:rPr>
                <w:rFonts w:ascii="Book Antiqua" w:hAnsi="Book Antiqua"/>
                <w:noProof/>
                <w:sz w:val="20"/>
                <w:szCs w:val="20"/>
                <w:lang w:val="sq-AL"/>
              </w:rPr>
            </w:pPr>
          </w:p>
          <w:p w14:paraId="10AA5996" w14:textId="32D70FFE" w:rsidR="005E11DC" w:rsidRPr="00013E01" w:rsidRDefault="005E11DC" w:rsidP="00CC4213">
            <w:pPr>
              <w:rPr>
                <w:rFonts w:ascii="Book Antiqua" w:hAnsi="Book Antiqua"/>
                <w:noProof/>
                <w:sz w:val="20"/>
                <w:szCs w:val="20"/>
                <w:lang w:val="sq-AL"/>
              </w:rPr>
            </w:pPr>
            <w:r w:rsidRPr="00013E01">
              <w:rPr>
                <w:rFonts w:ascii="Book Antiqua" w:hAnsi="Book Antiqua"/>
                <w:noProof/>
                <w:sz w:val="20"/>
                <w:szCs w:val="20"/>
                <w:lang w:val="sq-AL"/>
              </w:rPr>
              <w:t xml:space="preserve">Listat e PAK që janë certifikuar </w:t>
            </w:r>
          </w:p>
        </w:tc>
        <w:tc>
          <w:tcPr>
            <w:tcW w:w="1980" w:type="dxa"/>
          </w:tcPr>
          <w:p w14:paraId="723B977F"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Ngritja e kapaciteteve profesionale të PAK</w:t>
            </w:r>
          </w:p>
          <w:p w14:paraId="732FE955" w14:textId="77777777" w:rsidR="005E11DC" w:rsidRPr="00013E01" w:rsidRDefault="005E11DC" w:rsidP="00CC07FF">
            <w:pPr>
              <w:rPr>
                <w:rFonts w:ascii="Book Antiqua" w:hAnsi="Book Antiqua"/>
                <w:noProof/>
                <w:sz w:val="20"/>
                <w:szCs w:val="20"/>
                <w:lang w:val="sq-AL"/>
              </w:rPr>
            </w:pPr>
          </w:p>
        </w:tc>
        <w:tc>
          <w:tcPr>
            <w:tcW w:w="1890" w:type="dxa"/>
          </w:tcPr>
          <w:p w14:paraId="10174802"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Zyra e punësimit</w:t>
            </w:r>
          </w:p>
          <w:p w14:paraId="68323E61"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Qendra e Kompetencës Skënderaj</w:t>
            </w:r>
          </w:p>
          <w:p w14:paraId="2BDF3957" w14:textId="462BACB2" w:rsidR="006635BC" w:rsidRPr="00013E01" w:rsidRDefault="006635BC" w:rsidP="00CC07FF">
            <w:pPr>
              <w:rPr>
                <w:rFonts w:ascii="Book Antiqua" w:hAnsi="Book Antiqua"/>
                <w:noProof/>
                <w:sz w:val="20"/>
                <w:szCs w:val="20"/>
                <w:lang w:val="sq-AL"/>
              </w:rPr>
            </w:pPr>
            <w:r w:rsidRPr="00013E01">
              <w:rPr>
                <w:rFonts w:ascii="Book Antiqua" w:hAnsi="Book Antiqua"/>
                <w:noProof/>
                <w:sz w:val="20"/>
                <w:szCs w:val="20"/>
                <w:lang w:val="sq-AL"/>
              </w:rPr>
              <w:t>IAAP</w:t>
            </w:r>
            <w:r w:rsidR="000E2F7E" w:rsidRPr="00013E01">
              <w:rPr>
                <w:rFonts w:ascii="Book Antiqua" w:hAnsi="Book Antiqua"/>
                <w:noProof/>
                <w:sz w:val="20"/>
                <w:szCs w:val="20"/>
                <w:lang w:val="sq-AL"/>
              </w:rPr>
              <w:t xml:space="preserve"> “Anton Çetta”</w:t>
            </w:r>
          </w:p>
          <w:p w14:paraId="6A8FFE48"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QAP</w:t>
            </w:r>
          </w:p>
          <w:p w14:paraId="311AF157" w14:textId="77777777" w:rsidR="005E11DC" w:rsidRPr="00013E01" w:rsidRDefault="005E11DC" w:rsidP="00CC07FF">
            <w:pPr>
              <w:rPr>
                <w:rFonts w:ascii="Book Antiqua" w:hAnsi="Book Antiqua"/>
                <w:noProof/>
                <w:sz w:val="20"/>
                <w:szCs w:val="20"/>
                <w:lang w:val="sq-AL"/>
              </w:rPr>
            </w:pPr>
          </w:p>
        </w:tc>
        <w:tc>
          <w:tcPr>
            <w:tcW w:w="1350" w:type="dxa"/>
          </w:tcPr>
          <w:p w14:paraId="71A960A2"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Komuna</w:t>
            </w:r>
          </w:p>
          <w:p w14:paraId="09ED1261"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OPAK</w:t>
            </w:r>
          </w:p>
          <w:p w14:paraId="66E6B986"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OJQ</w:t>
            </w:r>
          </w:p>
          <w:p w14:paraId="3C6842EA"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Bizneset</w:t>
            </w:r>
          </w:p>
          <w:p w14:paraId="06DBE0CE"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Donatorët</w:t>
            </w:r>
          </w:p>
          <w:p w14:paraId="3C4BF17D" w14:textId="77777777" w:rsidR="005E11DC" w:rsidRPr="00013E01" w:rsidRDefault="005E11DC" w:rsidP="00CC07FF">
            <w:pPr>
              <w:rPr>
                <w:rFonts w:ascii="Book Antiqua" w:hAnsi="Book Antiqua"/>
                <w:noProof/>
                <w:sz w:val="20"/>
                <w:szCs w:val="20"/>
                <w:lang w:val="sq-AL"/>
              </w:rPr>
            </w:pPr>
          </w:p>
        </w:tc>
        <w:tc>
          <w:tcPr>
            <w:tcW w:w="450" w:type="dxa"/>
            <w:shd w:val="clear" w:color="auto" w:fill="auto"/>
          </w:tcPr>
          <w:p w14:paraId="487C1A28"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5C0450E3"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2CA004EF"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11EA10F4" w14:textId="0155F9DB" w:rsidR="005E11DC" w:rsidRPr="00013E01" w:rsidRDefault="005E11DC" w:rsidP="00CC07FF">
            <w:pPr>
              <w:rPr>
                <w:rFonts w:ascii="Book Antiqua" w:hAnsi="Book Antiqua"/>
                <w:noProof/>
                <w:sz w:val="20"/>
                <w:szCs w:val="20"/>
                <w:lang w:val="sq-AL"/>
              </w:rPr>
            </w:pPr>
          </w:p>
          <w:p w14:paraId="5B992918" w14:textId="77777777" w:rsidR="005E11DC" w:rsidRPr="00013E01" w:rsidRDefault="005E11DC" w:rsidP="00CC07FF">
            <w:pPr>
              <w:rPr>
                <w:rFonts w:ascii="Book Antiqua" w:hAnsi="Book Antiqua"/>
                <w:noProof/>
                <w:sz w:val="20"/>
                <w:szCs w:val="20"/>
                <w:lang w:val="sq-AL"/>
              </w:rPr>
            </w:pPr>
          </w:p>
        </w:tc>
      </w:tr>
      <w:tr w:rsidR="005E11DC" w:rsidRPr="00013E01" w14:paraId="7735DFD0" w14:textId="77777777" w:rsidTr="0026397C">
        <w:trPr>
          <w:gridAfter w:val="1"/>
          <w:wAfter w:w="28" w:type="dxa"/>
          <w:trHeight w:val="1376"/>
        </w:trPr>
        <w:tc>
          <w:tcPr>
            <w:tcW w:w="2660" w:type="dxa"/>
          </w:tcPr>
          <w:p w14:paraId="7A454FD0"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2.2. Informimi dhe orientimi i nxënësve me aftësi të kufizuara të klasave të IX-ta për profilizim profesionale</w:t>
            </w:r>
          </w:p>
        </w:tc>
        <w:tc>
          <w:tcPr>
            <w:tcW w:w="2398" w:type="dxa"/>
          </w:tcPr>
          <w:p w14:paraId="5013C8F6"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Numri i fëmijë me aftësi të kufizuara rreth 150 nxënës</w:t>
            </w:r>
          </w:p>
        </w:tc>
        <w:tc>
          <w:tcPr>
            <w:tcW w:w="1417" w:type="dxa"/>
          </w:tcPr>
          <w:p w14:paraId="22115C83" w14:textId="398542E8"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Takimet informuese nëpër shkolla fillore (23 shkolla fillore)</w:t>
            </w:r>
            <w:r w:rsidR="00B26B7C" w:rsidRPr="00013E01">
              <w:rPr>
                <w:rFonts w:ascii="Book Antiqua" w:hAnsi="Book Antiqua"/>
                <w:noProof/>
                <w:sz w:val="20"/>
                <w:szCs w:val="20"/>
                <w:lang w:val="sq-AL"/>
              </w:rPr>
              <w:t xml:space="preserve"> </w:t>
            </w:r>
          </w:p>
        </w:tc>
        <w:tc>
          <w:tcPr>
            <w:tcW w:w="1980" w:type="dxa"/>
          </w:tcPr>
          <w:p w14:paraId="0F16CA96"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Informimi sa më i plotë i nxënësve rreth</w:t>
            </w:r>
            <w:r w:rsidR="0062720A" w:rsidRPr="00013E01">
              <w:rPr>
                <w:rFonts w:ascii="Book Antiqua" w:hAnsi="Book Antiqua"/>
                <w:noProof/>
                <w:sz w:val="20"/>
                <w:szCs w:val="20"/>
                <w:lang w:val="sq-AL"/>
              </w:rPr>
              <w:t xml:space="preserve"> mundësive për përzgjedhje të p</w:t>
            </w:r>
            <w:r w:rsidRPr="00013E01">
              <w:rPr>
                <w:rFonts w:ascii="Book Antiqua" w:hAnsi="Book Antiqua"/>
                <w:noProof/>
                <w:sz w:val="20"/>
                <w:szCs w:val="20"/>
                <w:lang w:val="sq-AL"/>
              </w:rPr>
              <w:t>rofesioneve</w:t>
            </w:r>
          </w:p>
        </w:tc>
        <w:tc>
          <w:tcPr>
            <w:tcW w:w="1890" w:type="dxa"/>
          </w:tcPr>
          <w:p w14:paraId="78668A6C"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Drejtoria e Arsimit (Komuna), Qendra e Kompetencës, OPAK, </w:t>
            </w:r>
          </w:p>
        </w:tc>
        <w:tc>
          <w:tcPr>
            <w:tcW w:w="1350" w:type="dxa"/>
          </w:tcPr>
          <w:p w14:paraId="10D93857"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OJQ-të, Donatorët,</w:t>
            </w:r>
          </w:p>
        </w:tc>
        <w:tc>
          <w:tcPr>
            <w:tcW w:w="450" w:type="dxa"/>
            <w:shd w:val="clear" w:color="auto" w:fill="auto"/>
          </w:tcPr>
          <w:p w14:paraId="785312AE"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26009C71"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007E5F04"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0B0FC644" w14:textId="31FB6576" w:rsidR="005E11DC" w:rsidRPr="00013E01" w:rsidRDefault="005E11DC" w:rsidP="00CC07FF">
            <w:pPr>
              <w:rPr>
                <w:rFonts w:ascii="Book Antiqua" w:hAnsi="Book Antiqua"/>
                <w:noProof/>
                <w:sz w:val="20"/>
                <w:szCs w:val="20"/>
                <w:lang w:val="sq-AL"/>
              </w:rPr>
            </w:pPr>
          </w:p>
        </w:tc>
      </w:tr>
      <w:tr w:rsidR="005E11DC" w:rsidRPr="00013E01" w14:paraId="34CA7601" w14:textId="77777777" w:rsidTr="00CC07FF">
        <w:trPr>
          <w:gridAfter w:val="1"/>
          <w:wAfter w:w="28" w:type="dxa"/>
        </w:trPr>
        <w:tc>
          <w:tcPr>
            <w:tcW w:w="2660" w:type="dxa"/>
          </w:tcPr>
          <w:p w14:paraId="68D83458"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2.3. Ngritja e kapaciteteve të PAK në kompani private (Trajnime në Punë)</w:t>
            </w:r>
          </w:p>
        </w:tc>
        <w:tc>
          <w:tcPr>
            <w:tcW w:w="2398" w:type="dxa"/>
          </w:tcPr>
          <w:p w14:paraId="495D0D47"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Numri i PAK të aftësuar për profesione të caktuara, rreth 15 PAK</w:t>
            </w:r>
          </w:p>
        </w:tc>
        <w:tc>
          <w:tcPr>
            <w:tcW w:w="1417" w:type="dxa"/>
          </w:tcPr>
          <w:p w14:paraId="11D3398F"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Numri i PAK të involvuar</w:t>
            </w:r>
          </w:p>
        </w:tc>
        <w:tc>
          <w:tcPr>
            <w:tcW w:w="1980" w:type="dxa"/>
          </w:tcPr>
          <w:p w14:paraId="6F53D17A"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Ngritja e potencialeve të PAK për punësim në sektorin privat</w:t>
            </w:r>
          </w:p>
        </w:tc>
        <w:tc>
          <w:tcPr>
            <w:tcW w:w="1890" w:type="dxa"/>
          </w:tcPr>
          <w:p w14:paraId="7D982DCD"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OPAK, OJQ, bizneset</w:t>
            </w:r>
          </w:p>
        </w:tc>
        <w:tc>
          <w:tcPr>
            <w:tcW w:w="1350" w:type="dxa"/>
          </w:tcPr>
          <w:p w14:paraId="522214AC" w14:textId="47070430"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 xml:space="preserve">Donatoret, komuna, OJQ-të, Zyrat e </w:t>
            </w:r>
            <w:r w:rsidR="000871DB" w:rsidRPr="00013E01">
              <w:rPr>
                <w:rFonts w:ascii="Book Antiqua" w:hAnsi="Book Antiqua"/>
                <w:noProof/>
                <w:sz w:val="20"/>
                <w:szCs w:val="20"/>
                <w:lang w:val="sq-AL"/>
              </w:rPr>
              <w:t>p</w:t>
            </w:r>
            <w:r w:rsidRPr="00013E01">
              <w:rPr>
                <w:rFonts w:ascii="Book Antiqua" w:hAnsi="Book Antiqua"/>
                <w:noProof/>
                <w:sz w:val="20"/>
                <w:szCs w:val="20"/>
                <w:lang w:val="sq-AL"/>
              </w:rPr>
              <w:t>unësimit.</w:t>
            </w:r>
          </w:p>
        </w:tc>
        <w:tc>
          <w:tcPr>
            <w:tcW w:w="450" w:type="dxa"/>
            <w:shd w:val="clear" w:color="auto" w:fill="auto"/>
          </w:tcPr>
          <w:p w14:paraId="007FE66D"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45B79234"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360" w:type="dxa"/>
            <w:shd w:val="clear" w:color="auto" w:fill="auto"/>
          </w:tcPr>
          <w:p w14:paraId="2E70ADFC" w14:textId="77777777" w:rsidR="005E11DC" w:rsidRPr="00013E01" w:rsidRDefault="005E11DC" w:rsidP="00CC07FF">
            <w:pPr>
              <w:rPr>
                <w:rFonts w:ascii="Book Antiqua" w:hAnsi="Book Antiqua"/>
                <w:noProof/>
                <w:sz w:val="20"/>
                <w:szCs w:val="20"/>
                <w:lang w:val="sq-AL"/>
              </w:rPr>
            </w:pPr>
            <w:r w:rsidRPr="00013E01">
              <w:rPr>
                <w:rFonts w:ascii="Book Antiqua" w:hAnsi="Book Antiqua"/>
                <w:noProof/>
                <w:sz w:val="20"/>
                <w:szCs w:val="20"/>
                <w:lang w:val="sq-AL"/>
              </w:rPr>
              <w:t>x</w:t>
            </w:r>
          </w:p>
        </w:tc>
        <w:tc>
          <w:tcPr>
            <w:tcW w:w="1283" w:type="dxa"/>
          </w:tcPr>
          <w:p w14:paraId="2A44283B" w14:textId="77777777" w:rsidR="005E11DC" w:rsidRPr="00013E01" w:rsidRDefault="005E11DC" w:rsidP="00CC07FF">
            <w:pPr>
              <w:rPr>
                <w:rFonts w:ascii="Book Antiqua" w:hAnsi="Book Antiqua"/>
                <w:noProof/>
                <w:sz w:val="20"/>
                <w:szCs w:val="20"/>
                <w:lang w:val="sq-AL"/>
              </w:rPr>
            </w:pPr>
          </w:p>
          <w:p w14:paraId="33CF5A5D" w14:textId="4C732CDC" w:rsidR="002A6943" w:rsidRPr="00013E01" w:rsidRDefault="002A6943" w:rsidP="00CC07FF">
            <w:pPr>
              <w:rPr>
                <w:rFonts w:ascii="Book Antiqua" w:hAnsi="Book Antiqua"/>
                <w:noProof/>
                <w:sz w:val="20"/>
                <w:szCs w:val="20"/>
                <w:lang w:val="sq-AL"/>
              </w:rPr>
            </w:pPr>
          </w:p>
        </w:tc>
      </w:tr>
    </w:tbl>
    <w:p w14:paraId="60644E25" w14:textId="77777777" w:rsidR="00E066E9" w:rsidRPr="00013E01" w:rsidRDefault="00E066E9">
      <w:pPr>
        <w:rPr>
          <w:sz w:val="28"/>
          <w:szCs w:val="28"/>
          <w:lang w:val="sq-AL"/>
        </w:rPr>
      </w:pPr>
    </w:p>
    <w:p w14:paraId="0316CF4A" w14:textId="77777777" w:rsidR="00E066E9" w:rsidRPr="00013E01" w:rsidRDefault="00E066E9" w:rsidP="00E066E9">
      <w:pPr>
        <w:autoSpaceDE w:val="0"/>
        <w:autoSpaceDN w:val="0"/>
        <w:adjustRightInd w:val="0"/>
        <w:spacing w:after="0" w:line="240" w:lineRule="auto"/>
        <w:jc w:val="both"/>
        <w:rPr>
          <w:rFonts w:ascii="Book Antiqua" w:eastAsiaTheme="minorHAnsi" w:hAnsi="Book Antiqua" w:cs="Book Antiqua"/>
          <w:lang w:val="sq-AL"/>
        </w:rPr>
      </w:pPr>
    </w:p>
    <w:p w14:paraId="1D1B084D" w14:textId="77777777" w:rsidR="00E066E9" w:rsidRPr="00013E01" w:rsidRDefault="00E066E9" w:rsidP="00E066E9">
      <w:pPr>
        <w:autoSpaceDE w:val="0"/>
        <w:autoSpaceDN w:val="0"/>
        <w:adjustRightInd w:val="0"/>
        <w:spacing w:after="0" w:line="240" w:lineRule="auto"/>
        <w:jc w:val="both"/>
        <w:rPr>
          <w:rFonts w:ascii="Book Antiqua" w:eastAsiaTheme="minorHAnsi" w:hAnsi="Book Antiqua" w:cs="Book Antiqua"/>
          <w:lang w:val="sq-AL"/>
        </w:rPr>
      </w:pPr>
    </w:p>
    <w:p w14:paraId="311A3137" w14:textId="77777777" w:rsidR="00E066E9" w:rsidRPr="00013E01" w:rsidRDefault="00E066E9" w:rsidP="00E066E9">
      <w:pPr>
        <w:autoSpaceDE w:val="0"/>
        <w:autoSpaceDN w:val="0"/>
        <w:adjustRightInd w:val="0"/>
        <w:spacing w:after="0" w:line="240" w:lineRule="auto"/>
        <w:jc w:val="both"/>
        <w:rPr>
          <w:rFonts w:ascii="Book Antiqua" w:eastAsiaTheme="minorHAnsi" w:hAnsi="Book Antiqua" w:cs="Book Antiqua"/>
          <w:lang w:val="sq-AL"/>
        </w:rPr>
      </w:pPr>
    </w:p>
    <w:p w14:paraId="39A8F8ED" w14:textId="77777777" w:rsidR="00E066E9" w:rsidRPr="00013E01" w:rsidRDefault="00E066E9" w:rsidP="00E066E9">
      <w:pPr>
        <w:tabs>
          <w:tab w:val="left" w:pos="1590"/>
        </w:tabs>
        <w:rPr>
          <w:sz w:val="28"/>
          <w:szCs w:val="28"/>
          <w:lang w:val="sq-AL"/>
        </w:rPr>
      </w:pPr>
    </w:p>
    <w:p w14:paraId="22627B2F" w14:textId="77777777" w:rsidR="00E066E9" w:rsidRPr="00013E01" w:rsidRDefault="00E066E9">
      <w:pPr>
        <w:rPr>
          <w:sz w:val="28"/>
          <w:szCs w:val="28"/>
          <w:lang w:val="sq-AL"/>
        </w:rPr>
      </w:pPr>
    </w:p>
    <w:sectPr w:rsidR="00E066E9" w:rsidRPr="00013E01" w:rsidSect="004457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280D4" w14:textId="77777777" w:rsidR="00445787" w:rsidRDefault="00445787" w:rsidP="005E6C4F">
      <w:pPr>
        <w:spacing w:after="0" w:line="240" w:lineRule="auto"/>
      </w:pPr>
      <w:r>
        <w:separator/>
      </w:r>
    </w:p>
  </w:endnote>
  <w:endnote w:type="continuationSeparator" w:id="0">
    <w:p w14:paraId="49282082" w14:textId="77777777" w:rsidR="00445787" w:rsidRDefault="00445787" w:rsidP="005E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9919C" w14:textId="77777777" w:rsidR="00445787" w:rsidRDefault="00445787" w:rsidP="005E6C4F">
      <w:pPr>
        <w:spacing w:after="0" w:line="240" w:lineRule="auto"/>
      </w:pPr>
      <w:r>
        <w:separator/>
      </w:r>
    </w:p>
  </w:footnote>
  <w:footnote w:type="continuationSeparator" w:id="0">
    <w:p w14:paraId="5E8C6DC7" w14:textId="77777777" w:rsidR="00445787" w:rsidRDefault="00445787" w:rsidP="005E6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8103F"/>
    <w:multiLevelType w:val="hybridMultilevel"/>
    <w:tmpl w:val="A3BA9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B75B6"/>
    <w:multiLevelType w:val="hybridMultilevel"/>
    <w:tmpl w:val="C826E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3003B"/>
    <w:multiLevelType w:val="hybridMultilevel"/>
    <w:tmpl w:val="60F2B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A71F5"/>
    <w:multiLevelType w:val="hybridMultilevel"/>
    <w:tmpl w:val="838C0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709EB"/>
    <w:multiLevelType w:val="hybridMultilevel"/>
    <w:tmpl w:val="F9BE8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E06CD"/>
    <w:multiLevelType w:val="hybridMultilevel"/>
    <w:tmpl w:val="4348B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5F8F"/>
    <w:multiLevelType w:val="hybridMultilevel"/>
    <w:tmpl w:val="6640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2729E"/>
    <w:multiLevelType w:val="hybridMultilevel"/>
    <w:tmpl w:val="42C0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B7B87"/>
    <w:multiLevelType w:val="hybridMultilevel"/>
    <w:tmpl w:val="E8DA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621EA"/>
    <w:multiLevelType w:val="hybridMultilevel"/>
    <w:tmpl w:val="38E2A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425E4"/>
    <w:multiLevelType w:val="hybridMultilevel"/>
    <w:tmpl w:val="EC586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25255"/>
    <w:multiLevelType w:val="hybridMultilevel"/>
    <w:tmpl w:val="EF9E4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24E20"/>
    <w:multiLevelType w:val="hybridMultilevel"/>
    <w:tmpl w:val="8EB4350C"/>
    <w:lvl w:ilvl="0" w:tplc="9CE8F238">
      <w:start w:val="1"/>
      <w:numFmt w:val="decimal"/>
      <w:lvlText w:val="%1."/>
      <w:lvlJc w:val="left"/>
      <w:pPr>
        <w:ind w:left="720" w:hanging="360"/>
      </w:pPr>
      <w:rPr>
        <w:rFonts w:asciiTheme="minorHAnsi" w:eastAsiaTheme="minorHAnsi" w:hAnsiTheme="minorHAnsi" w:cstheme="minorBid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773208AD"/>
    <w:multiLevelType w:val="hybridMultilevel"/>
    <w:tmpl w:val="D3AAB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C2B47"/>
    <w:multiLevelType w:val="hybridMultilevel"/>
    <w:tmpl w:val="A14C5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665824">
    <w:abstractNumId w:val="12"/>
  </w:num>
  <w:num w:numId="2" w16cid:durableId="139422728">
    <w:abstractNumId w:val="14"/>
  </w:num>
  <w:num w:numId="3" w16cid:durableId="1771395581">
    <w:abstractNumId w:val="11"/>
  </w:num>
  <w:num w:numId="4" w16cid:durableId="2050379081">
    <w:abstractNumId w:val="9"/>
  </w:num>
  <w:num w:numId="5" w16cid:durableId="952781599">
    <w:abstractNumId w:val="6"/>
  </w:num>
  <w:num w:numId="6" w16cid:durableId="1212227978">
    <w:abstractNumId w:val="10"/>
  </w:num>
  <w:num w:numId="7" w16cid:durableId="246118100">
    <w:abstractNumId w:val="1"/>
  </w:num>
  <w:num w:numId="8" w16cid:durableId="1941176647">
    <w:abstractNumId w:val="5"/>
  </w:num>
  <w:num w:numId="9" w16cid:durableId="405078674">
    <w:abstractNumId w:val="0"/>
  </w:num>
  <w:num w:numId="10" w16cid:durableId="1724252687">
    <w:abstractNumId w:val="2"/>
  </w:num>
  <w:num w:numId="11" w16cid:durableId="537931727">
    <w:abstractNumId w:val="3"/>
  </w:num>
  <w:num w:numId="12" w16cid:durableId="293755862">
    <w:abstractNumId w:val="4"/>
  </w:num>
  <w:num w:numId="13" w16cid:durableId="1943876276">
    <w:abstractNumId w:val="13"/>
  </w:num>
  <w:num w:numId="14" w16cid:durableId="1142499626">
    <w:abstractNumId w:val="8"/>
  </w:num>
  <w:num w:numId="15" w16cid:durableId="1396666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DC"/>
    <w:rsid w:val="00000A24"/>
    <w:rsid w:val="00013E01"/>
    <w:rsid w:val="000431A1"/>
    <w:rsid w:val="00057C31"/>
    <w:rsid w:val="000709EB"/>
    <w:rsid w:val="000871DB"/>
    <w:rsid w:val="000A1D88"/>
    <w:rsid w:val="000D29C6"/>
    <w:rsid w:val="000E144E"/>
    <w:rsid w:val="000E2F7E"/>
    <w:rsid w:val="000F4BD3"/>
    <w:rsid w:val="000F58A0"/>
    <w:rsid w:val="00104B88"/>
    <w:rsid w:val="00113862"/>
    <w:rsid w:val="001456A3"/>
    <w:rsid w:val="0017672E"/>
    <w:rsid w:val="00194F2B"/>
    <w:rsid w:val="001A1755"/>
    <w:rsid w:val="001B4E7C"/>
    <w:rsid w:val="0026397C"/>
    <w:rsid w:val="002772F4"/>
    <w:rsid w:val="00285FEA"/>
    <w:rsid w:val="002A2DD1"/>
    <w:rsid w:val="002A6943"/>
    <w:rsid w:val="002D3314"/>
    <w:rsid w:val="002D6931"/>
    <w:rsid w:val="002E7E1F"/>
    <w:rsid w:val="002F3681"/>
    <w:rsid w:val="00307CE7"/>
    <w:rsid w:val="0034079B"/>
    <w:rsid w:val="00351C2E"/>
    <w:rsid w:val="00353DAE"/>
    <w:rsid w:val="00357836"/>
    <w:rsid w:val="00362552"/>
    <w:rsid w:val="003C2884"/>
    <w:rsid w:val="004044AA"/>
    <w:rsid w:val="00445787"/>
    <w:rsid w:val="004A5BB5"/>
    <w:rsid w:val="004B56D2"/>
    <w:rsid w:val="00505705"/>
    <w:rsid w:val="0051276C"/>
    <w:rsid w:val="005327B3"/>
    <w:rsid w:val="005779E2"/>
    <w:rsid w:val="00577C63"/>
    <w:rsid w:val="005C30E7"/>
    <w:rsid w:val="005E11DC"/>
    <w:rsid w:val="005E6C4F"/>
    <w:rsid w:val="006054D5"/>
    <w:rsid w:val="00614241"/>
    <w:rsid w:val="00617AAB"/>
    <w:rsid w:val="0062720A"/>
    <w:rsid w:val="006461E7"/>
    <w:rsid w:val="006635BC"/>
    <w:rsid w:val="006A7A49"/>
    <w:rsid w:val="006E7F17"/>
    <w:rsid w:val="00736ED8"/>
    <w:rsid w:val="00740F1C"/>
    <w:rsid w:val="00752D10"/>
    <w:rsid w:val="00756A92"/>
    <w:rsid w:val="007F313A"/>
    <w:rsid w:val="007F72C5"/>
    <w:rsid w:val="00807575"/>
    <w:rsid w:val="00812599"/>
    <w:rsid w:val="00835C5E"/>
    <w:rsid w:val="0084721D"/>
    <w:rsid w:val="00871614"/>
    <w:rsid w:val="008923BB"/>
    <w:rsid w:val="008D0424"/>
    <w:rsid w:val="008F065C"/>
    <w:rsid w:val="008F52E6"/>
    <w:rsid w:val="00936440"/>
    <w:rsid w:val="00945B82"/>
    <w:rsid w:val="009555DC"/>
    <w:rsid w:val="00971EFD"/>
    <w:rsid w:val="00980FA7"/>
    <w:rsid w:val="009A0197"/>
    <w:rsid w:val="009A431A"/>
    <w:rsid w:val="009B1A54"/>
    <w:rsid w:val="009D7751"/>
    <w:rsid w:val="00A07F1D"/>
    <w:rsid w:val="00A544AA"/>
    <w:rsid w:val="00AA0D24"/>
    <w:rsid w:val="00AA4DA9"/>
    <w:rsid w:val="00AD1192"/>
    <w:rsid w:val="00AE333C"/>
    <w:rsid w:val="00AF1445"/>
    <w:rsid w:val="00B13FA8"/>
    <w:rsid w:val="00B26B7C"/>
    <w:rsid w:val="00B574CD"/>
    <w:rsid w:val="00BA114D"/>
    <w:rsid w:val="00BA4C4E"/>
    <w:rsid w:val="00BA60A0"/>
    <w:rsid w:val="00C333AE"/>
    <w:rsid w:val="00C555C8"/>
    <w:rsid w:val="00C71C51"/>
    <w:rsid w:val="00C86D9C"/>
    <w:rsid w:val="00CA0221"/>
    <w:rsid w:val="00CC4213"/>
    <w:rsid w:val="00CC5DC5"/>
    <w:rsid w:val="00D05126"/>
    <w:rsid w:val="00D11537"/>
    <w:rsid w:val="00D40BC4"/>
    <w:rsid w:val="00D645E4"/>
    <w:rsid w:val="00D67BF5"/>
    <w:rsid w:val="00D86E73"/>
    <w:rsid w:val="00D9416C"/>
    <w:rsid w:val="00D97874"/>
    <w:rsid w:val="00DA160E"/>
    <w:rsid w:val="00DB1B07"/>
    <w:rsid w:val="00DD25C5"/>
    <w:rsid w:val="00E066E9"/>
    <w:rsid w:val="00E1254A"/>
    <w:rsid w:val="00E20268"/>
    <w:rsid w:val="00E62CF4"/>
    <w:rsid w:val="00E87B4B"/>
    <w:rsid w:val="00E90669"/>
    <w:rsid w:val="00EE4A92"/>
    <w:rsid w:val="00EE7405"/>
    <w:rsid w:val="00F069BA"/>
    <w:rsid w:val="00F37F50"/>
    <w:rsid w:val="00F37F66"/>
    <w:rsid w:val="00F639B2"/>
    <w:rsid w:val="00FA7615"/>
    <w:rsid w:val="00FD7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FF8A"/>
  <w15:docId w15:val="{34498E35-67B2-4685-89CA-6DA82515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DC"/>
    <w:pPr>
      <w:spacing w:after="200" w:line="276" w:lineRule="auto"/>
    </w:pPr>
    <w:rPr>
      <w:rFonts w:eastAsia="SimSun"/>
    </w:rPr>
  </w:style>
  <w:style w:type="paragraph" w:styleId="Heading1">
    <w:name w:val="heading 1"/>
    <w:basedOn w:val="Normal"/>
    <w:next w:val="Normal"/>
    <w:link w:val="Heading1Char"/>
    <w:uiPriority w:val="9"/>
    <w:qFormat/>
    <w:rsid w:val="00263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11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1D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E6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C4F"/>
    <w:rPr>
      <w:rFonts w:eastAsia="SimSun"/>
    </w:rPr>
  </w:style>
  <w:style w:type="paragraph" w:styleId="Footer">
    <w:name w:val="footer"/>
    <w:basedOn w:val="Normal"/>
    <w:link w:val="FooterChar"/>
    <w:uiPriority w:val="99"/>
    <w:unhideWhenUsed/>
    <w:rsid w:val="005E6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C4F"/>
    <w:rPr>
      <w:rFonts w:eastAsia="SimSun"/>
    </w:rPr>
  </w:style>
  <w:style w:type="character" w:customStyle="1" w:styleId="Heading1Char">
    <w:name w:val="Heading 1 Char"/>
    <w:basedOn w:val="DefaultParagraphFont"/>
    <w:link w:val="Heading1"/>
    <w:uiPriority w:val="9"/>
    <w:rsid w:val="0026397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397C"/>
    <w:pPr>
      <w:spacing w:before="480"/>
      <w:outlineLvl w:val="9"/>
    </w:pPr>
    <w:rPr>
      <w:b/>
      <w:bCs/>
      <w:sz w:val="28"/>
      <w:szCs w:val="28"/>
    </w:rPr>
  </w:style>
  <w:style w:type="paragraph" w:styleId="TOC1">
    <w:name w:val="toc 1"/>
    <w:basedOn w:val="Normal"/>
    <w:next w:val="Normal"/>
    <w:autoRedefine/>
    <w:uiPriority w:val="39"/>
    <w:unhideWhenUsed/>
    <w:rsid w:val="0026397C"/>
    <w:pPr>
      <w:spacing w:before="120" w:after="0"/>
    </w:pPr>
    <w:rPr>
      <w:b/>
      <w:bCs/>
      <w:sz w:val="24"/>
      <w:szCs w:val="24"/>
    </w:rPr>
  </w:style>
  <w:style w:type="character" w:styleId="Hyperlink">
    <w:name w:val="Hyperlink"/>
    <w:basedOn w:val="DefaultParagraphFont"/>
    <w:uiPriority w:val="99"/>
    <w:unhideWhenUsed/>
    <w:rsid w:val="0026397C"/>
    <w:rPr>
      <w:color w:val="0563C1" w:themeColor="hyperlink"/>
      <w:u w:val="single"/>
    </w:rPr>
  </w:style>
  <w:style w:type="paragraph" w:styleId="TOC2">
    <w:name w:val="toc 2"/>
    <w:basedOn w:val="Normal"/>
    <w:next w:val="Normal"/>
    <w:autoRedefine/>
    <w:uiPriority w:val="39"/>
    <w:semiHidden/>
    <w:unhideWhenUsed/>
    <w:rsid w:val="0026397C"/>
    <w:pPr>
      <w:spacing w:after="0"/>
      <w:ind w:left="220"/>
    </w:pPr>
    <w:rPr>
      <w:b/>
      <w:bCs/>
    </w:rPr>
  </w:style>
  <w:style w:type="paragraph" w:styleId="TOC3">
    <w:name w:val="toc 3"/>
    <w:basedOn w:val="Normal"/>
    <w:next w:val="Normal"/>
    <w:autoRedefine/>
    <w:uiPriority w:val="39"/>
    <w:semiHidden/>
    <w:unhideWhenUsed/>
    <w:rsid w:val="0026397C"/>
    <w:pPr>
      <w:spacing w:after="0"/>
      <w:ind w:left="440"/>
    </w:pPr>
  </w:style>
  <w:style w:type="paragraph" w:styleId="TOC4">
    <w:name w:val="toc 4"/>
    <w:basedOn w:val="Normal"/>
    <w:next w:val="Normal"/>
    <w:autoRedefine/>
    <w:uiPriority w:val="39"/>
    <w:semiHidden/>
    <w:unhideWhenUsed/>
    <w:rsid w:val="0026397C"/>
    <w:pPr>
      <w:spacing w:after="0"/>
      <w:ind w:left="660"/>
    </w:pPr>
    <w:rPr>
      <w:sz w:val="20"/>
      <w:szCs w:val="20"/>
    </w:rPr>
  </w:style>
  <w:style w:type="paragraph" w:styleId="TOC5">
    <w:name w:val="toc 5"/>
    <w:basedOn w:val="Normal"/>
    <w:next w:val="Normal"/>
    <w:autoRedefine/>
    <w:uiPriority w:val="39"/>
    <w:semiHidden/>
    <w:unhideWhenUsed/>
    <w:rsid w:val="0026397C"/>
    <w:pPr>
      <w:spacing w:after="0"/>
      <w:ind w:left="880"/>
    </w:pPr>
    <w:rPr>
      <w:sz w:val="20"/>
      <w:szCs w:val="20"/>
    </w:rPr>
  </w:style>
  <w:style w:type="paragraph" w:styleId="TOC6">
    <w:name w:val="toc 6"/>
    <w:basedOn w:val="Normal"/>
    <w:next w:val="Normal"/>
    <w:autoRedefine/>
    <w:uiPriority w:val="39"/>
    <w:semiHidden/>
    <w:unhideWhenUsed/>
    <w:rsid w:val="0026397C"/>
    <w:pPr>
      <w:spacing w:after="0"/>
      <w:ind w:left="1100"/>
    </w:pPr>
    <w:rPr>
      <w:sz w:val="20"/>
      <w:szCs w:val="20"/>
    </w:rPr>
  </w:style>
  <w:style w:type="paragraph" w:styleId="TOC7">
    <w:name w:val="toc 7"/>
    <w:basedOn w:val="Normal"/>
    <w:next w:val="Normal"/>
    <w:autoRedefine/>
    <w:uiPriority w:val="39"/>
    <w:semiHidden/>
    <w:unhideWhenUsed/>
    <w:rsid w:val="0026397C"/>
    <w:pPr>
      <w:spacing w:after="0"/>
      <w:ind w:left="1320"/>
    </w:pPr>
    <w:rPr>
      <w:sz w:val="20"/>
      <w:szCs w:val="20"/>
    </w:rPr>
  </w:style>
  <w:style w:type="paragraph" w:styleId="TOC8">
    <w:name w:val="toc 8"/>
    <w:basedOn w:val="Normal"/>
    <w:next w:val="Normal"/>
    <w:autoRedefine/>
    <w:uiPriority w:val="39"/>
    <w:semiHidden/>
    <w:unhideWhenUsed/>
    <w:rsid w:val="0026397C"/>
    <w:pPr>
      <w:spacing w:after="0"/>
      <w:ind w:left="1540"/>
    </w:pPr>
    <w:rPr>
      <w:sz w:val="20"/>
      <w:szCs w:val="20"/>
    </w:rPr>
  </w:style>
  <w:style w:type="paragraph" w:styleId="TOC9">
    <w:name w:val="toc 9"/>
    <w:basedOn w:val="Normal"/>
    <w:next w:val="Normal"/>
    <w:autoRedefine/>
    <w:uiPriority w:val="39"/>
    <w:semiHidden/>
    <w:unhideWhenUsed/>
    <w:rsid w:val="0026397C"/>
    <w:pPr>
      <w:spacing w:after="0"/>
      <w:ind w:left="1760"/>
    </w:pPr>
    <w:rPr>
      <w:sz w:val="20"/>
      <w:szCs w:val="20"/>
    </w:rPr>
  </w:style>
  <w:style w:type="paragraph" w:styleId="ListParagraph">
    <w:name w:val="List Paragraph"/>
    <w:basedOn w:val="Normal"/>
    <w:uiPriority w:val="34"/>
    <w:qFormat/>
    <w:rsid w:val="00756A92"/>
    <w:pPr>
      <w:spacing w:after="160" w:line="259" w:lineRule="auto"/>
      <w:ind w:left="720"/>
      <w:contextualSpacing/>
    </w:pPr>
    <w:rPr>
      <w:rFonts w:eastAsiaTheme="minorHAnsi"/>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333E-1086-1447-9CD9-8644390D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13</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valon ismaili</dc:creator>
  <cp:lastModifiedBy>Valon Ismaili</cp:lastModifiedBy>
  <cp:revision>87</cp:revision>
  <dcterms:created xsi:type="dcterms:W3CDTF">2024-03-21T19:27:00Z</dcterms:created>
  <dcterms:modified xsi:type="dcterms:W3CDTF">2024-03-29T19:49:00Z</dcterms:modified>
</cp:coreProperties>
</file>