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E8" w:rsidRPr="006C3D7F" w:rsidRDefault="004E08E8" w:rsidP="004E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7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2D16E" wp14:editId="64593D41">
            <wp:simplePos x="0" y="0"/>
            <wp:positionH relativeFrom="column">
              <wp:posOffset>4063060</wp:posOffset>
            </wp:positionH>
            <wp:positionV relativeFrom="paragraph">
              <wp:posOffset>13335</wp:posOffset>
            </wp:positionV>
            <wp:extent cx="647700" cy="800100"/>
            <wp:effectExtent l="0" t="0" r="0" b="0"/>
            <wp:wrapSquare wrapText="left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8E8" w:rsidRPr="006C3D7F" w:rsidRDefault="004E08E8" w:rsidP="004E0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8E8" w:rsidRPr="006C3D7F" w:rsidRDefault="004E08E8" w:rsidP="004E0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8E8" w:rsidRPr="006C3D7F" w:rsidRDefault="004E08E8" w:rsidP="004E08E8">
      <w:pPr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 w:rsidRPr="006C3D7F">
        <w:rPr>
          <w:rFonts w:ascii="Times New Roman" w:hAnsi="Times New Roman" w:cs="Times New Roman"/>
          <w:b/>
          <w:bCs/>
          <w:sz w:val="24"/>
          <w:szCs w:val="24"/>
        </w:rPr>
        <w:t>Republika</w:t>
      </w:r>
      <w:proofErr w:type="spellEnd"/>
      <w:r w:rsidRPr="006C3D7F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C3D7F">
        <w:rPr>
          <w:rFonts w:ascii="Times New Roman" w:hAnsi="Times New Roman" w:cs="Times New Roman"/>
          <w:b/>
          <w:bCs/>
          <w:sz w:val="24"/>
          <w:szCs w:val="24"/>
        </w:rPr>
        <w:t>Kosovës</w:t>
      </w:r>
      <w:proofErr w:type="spellEnd"/>
    </w:p>
    <w:p w:rsidR="004E08E8" w:rsidRPr="006C3D7F" w:rsidRDefault="004E08E8" w:rsidP="004E08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3D7F">
        <w:rPr>
          <w:rFonts w:ascii="Times New Roman" w:eastAsia="Batang" w:hAnsi="Times New Roman" w:cs="Times New Roman"/>
          <w:b/>
          <w:bCs/>
          <w:sz w:val="24"/>
          <w:szCs w:val="24"/>
        </w:rPr>
        <w:t>Republika</w:t>
      </w:r>
      <w:proofErr w:type="spellEnd"/>
      <w:r w:rsidRPr="006C3D7F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3D7F">
        <w:rPr>
          <w:rFonts w:ascii="Times New Roman" w:eastAsia="Batang" w:hAnsi="Times New Roman" w:cs="Times New Roman"/>
          <w:b/>
          <w:bCs/>
          <w:sz w:val="24"/>
          <w:szCs w:val="24"/>
        </w:rPr>
        <w:t>Kosova</w:t>
      </w:r>
      <w:proofErr w:type="spellEnd"/>
      <w:r w:rsidRPr="006C3D7F">
        <w:rPr>
          <w:rFonts w:ascii="Times New Roman" w:eastAsia="Batang" w:hAnsi="Times New Roman" w:cs="Times New Roman"/>
          <w:b/>
          <w:bCs/>
          <w:sz w:val="24"/>
          <w:szCs w:val="24"/>
        </w:rPr>
        <w:t>-</w:t>
      </w:r>
      <w:r w:rsidRPr="006C3D7F">
        <w:rPr>
          <w:rFonts w:ascii="Times New Roman" w:hAnsi="Times New Roman" w:cs="Times New Roman"/>
          <w:b/>
          <w:bCs/>
          <w:sz w:val="24"/>
          <w:szCs w:val="24"/>
        </w:rPr>
        <w:t>Republic of Kosovo</w:t>
      </w:r>
    </w:p>
    <w:p w:rsidR="004E08E8" w:rsidRPr="006C3D7F" w:rsidRDefault="004E08E8" w:rsidP="004E08E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6C3D7F">
        <w:rPr>
          <w:rFonts w:ascii="Times New Roman" w:hAnsi="Times New Roman" w:cs="Times New Roman"/>
          <w:b/>
          <w:bCs/>
          <w:iCs/>
          <w:sz w:val="24"/>
          <w:szCs w:val="24"/>
        </w:rPr>
        <w:t>Qeveria</w:t>
      </w:r>
      <w:proofErr w:type="spellEnd"/>
      <w:r w:rsidRPr="006C3D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</w:t>
      </w:r>
      <w:proofErr w:type="spellStart"/>
      <w:r w:rsidRPr="006C3D7F">
        <w:rPr>
          <w:rFonts w:ascii="Times New Roman" w:hAnsi="Times New Roman" w:cs="Times New Roman"/>
          <w:b/>
          <w:bCs/>
          <w:iCs/>
          <w:sz w:val="24"/>
          <w:szCs w:val="24"/>
        </w:rPr>
        <w:t>Vlada</w:t>
      </w:r>
      <w:proofErr w:type="spellEnd"/>
      <w:r w:rsidRPr="006C3D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-Government </w:t>
      </w:r>
    </w:p>
    <w:p w:rsidR="004E08E8" w:rsidRPr="006C3D7F" w:rsidRDefault="004E08E8" w:rsidP="004E08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7255" w:rsidRDefault="00A566DC" w:rsidP="00A566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Ekonomisë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dhe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Ambientit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A566DC" w:rsidRPr="006C3D7F" w:rsidRDefault="00A566DC" w:rsidP="00A566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Ekonomije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Životne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Sredine</w:t>
      </w:r>
      <w:proofErr w:type="spellEnd"/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E08E8" w:rsidRPr="006C3D7F" w:rsidRDefault="00A566DC" w:rsidP="00A566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D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Ministry of Economy and Environment </w:t>
      </w:r>
    </w:p>
    <w:p w:rsidR="004E08E8" w:rsidRPr="006C3D7F" w:rsidRDefault="004E08E8" w:rsidP="004E08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DCC" w:rsidRPr="00DA74E3" w:rsidRDefault="005D7DCC" w:rsidP="005D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E3">
        <w:rPr>
          <w:rFonts w:ascii="Times New Roman" w:hAnsi="Times New Roman" w:cs="Times New Roman"/>
          <w:b/>
          <w:sz w:val="24"/>
          <w:szCs w:val="24"/>
        </w:rPr>
        <w:t>PROJEKT-UDHËZIMI ADMINISTRATIV</w:t>
      </w:r>
      <w:r w:rsidR="00AE0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15" w:rsidRPr="00B230F7">
        <w:rPr>
          <w:rFonts w:ascii="Times New Roman" w:hAnsi="Times New Roman" w:cs="Times New Roman"/>
          <w:b/>
          <w:sz w:val="24"/>
          <w:szCs w:val="24"/>
          <w:lang w:val="sq-AL"/>
        </w:rPr>
        <w:t>(MEA) N</w:t>
      </w:r>
      <w:r w:rsidR="001774C5" w:rsidRPr="00B230F7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AE0A15" w:rsidRPr="00B230F7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    /2021 </w:t>
      </w:r>
      <w:r w:rsidRPr="00B2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4E3">
        <w:rPr>
          <w:rFonts w:ascii="Times New Roman" w:hAnsi="Times New Roman" w:cs="Times New Roman"/>
          <w:b/>
          <w:sz w:val="24"/>
          <w:szCs w:val="24"/>
        </w:rPr>
        <w:t>PËR PLOTËSIMIN DHE NDRYSHIMIN E UDHËZIMIT ADMINISTRATIV NR. 13/2019 PËR LICENCIMIN E KOMPANIVE GJEODETE DHE GJEODETËVE</w:t>
      </w:r>
    </w:p>
    <w:p w:rsidR="00CE4829" w:rsidRPr="006C3D7F" w:rsidRDefault="00CE4829" w:rsidP="00CD7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CC" w:rsidRPr="00542D00" w:rsidRDefault="005D7DCC" w:rsidP="005D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00">
        <w:rPr>
          <w:rFonts w:ascii="Times New Roman" w:hAnsi="Times New Roman" w:cs="Times New Roman"/>
          <w:b/>
          <w:sz w:val="24"/>
          <w:szCs w:val="24"/>
        </w:rPr>
        <w:t>DRAFT ADMINISTRATIVE INSTRUCTION</w:t>
      </w:r>
      <w:r w:rsidR="00A52DEE" w:rsidRPr="00A52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DE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52DEE" w:rsidRPr="009A18D3">
        <w:rPr>
          <w:rFonts w:ascii="Times New Roman" w:eastAsia="Times New Roman" w:hAnsi="Times New Roman" w:cs="Times New Roman"/>
          <w:b/>
          <w:sz w:val="24"/>
          <w:szCs w:val="24"/>
        </w:rPr>
        <w:t>MEE</w:t>
      </w:r>
      <w:r w:rsidR="00A52DE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52DEE" w:rsidRPr="009A18D3">
        <w:rPr>
          <w:rFonts w:ascii="Times New Roman" w:eastAsia="Times New Roman" w:hAnsi="Times New Roman" w:cs="Times New Roman"/>
          <w:b/>
          <w:sz w:val="24"/>
          <w:szCs w:val="24"/>
        </w:rPr>
        <w:t xml:space="preserve"> N</w:t>
      </w:r>
      <w:r w:rsidR="00A52DEE">
        <w:rPr>
          <w:rFonts w:ascii="Times New Roman" w:eastAsia="Times New Roman" w:hAnsi="Times New Roman" w:cs="Times New Roman"/>
          <w:b/>
          <w:sz w:val="24"/>
          <w:szCs w:val="24"/>
        </w:rPr>
        <w:t>o.    /2021</w:t>
      </w:r>
      <w:r w:rsidRPr="00542D00">
        <w:rPr>
          <w:rFonts w:ascii="Times New Roman" w:hAnsi="Times New Roman" w:cs="Times New Roman"/>
          <w:b/>
          <w:sz w:val="24"/>
          <w:szCs w:val="24"/>
        </w:rPr>
        <w:t xml:space="preserve"> FOR SUPPLEMENTING AND AMENDING ADMINISTRATIVE INSTRUCTION NO. 13/2019 ON LICENSING OF </w:t>
      </w:r>
      <w:r>
        <w:rPr>
          <w:rFonts w:ascii="Times New Roman" w:hAnsi="Times New Roman" w:cs="Times New Roman"/>
          <w:b/>
          <w:sz w:val="24"/>
          <w:szCs w:val="24"/>
        </w:rPr>
        <w:t>SURVEYING COMPANIES AND SURVEYORS</w:t>
      </w:r>
    </w:p>
    <w:p w:rsidR="004E08E8" w:rsidRPr="006C3D7F" w:rsidRDefault="004E08E8" w:rsidP="004E08E8">
      <w:pPr>
        <w:tabs>
          <w:tab w:val="left" w:pos="2439"/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6C3D7F">
        <w:rPr>
          <w:rFonts w:ascii="Times New Roman" w:hAnsi="Times New Roman" w:cs="Times New Roman"/>
          <w:sz w:val="24"/>
          <w:szCs w:val="24"/>
        </w:rPr>
        <w:tab/>
      </w:r>
    </w:p>
    <w:p w:rsidR="005D7DCC" w:rsidRDefault="005D7DCC" w:rsidP="005D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4C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>
        <w:rPr>
          <w:rFonts w:ascii="Times New Roman" w:hAnsi="Times New Roman" w:cs="Times New Roman"/>
          <w:b/>
          <w:sz w:val="24"/>
          <w:szCs w:val="24"/>
        </w:rPr>
        <w:t>ADMINISTRATIVNOG</w:t>
      </w:r>
      <w:r w:rsidRPr="00C7634C">
        <w:rPr>
          <w:rFonts w:ascii="Times New Roman" w:hAnsi="Times New Roman" w:cs="Times New Roman"/>
          <w:b/>
          <w:sz w:val="24"/>
          <w:szCs w:val="24"/>
        </w:rPr>
        <w:t xml:space="preserve"> UPUTSTVA </w:t>
      </w:r>
      <w:r w:rsidR="00A52DEE">
        <w:rPr>
          <w:rFonts w:ascii="Times New Roman" w:hAnsi="Times New Roman" w:cs="Times New Roman"/>
          <w:b/>
          <w:sz w:val="24"/>
          <w:szCs w:val="24"/>
        </w:rPr>
        <w:t>(</w:t>
      </w:r>
      <w:r w:rsidR="00A52DEE">
        <w:rPr>
          <w:rFonts w:ascii="Times New Roman" w:eastAsia="Times New Roman" w:hAnsi="Times New Roman" w:cs="Times New Roman"/>
          <w:b/>
          <w:sz w:val="24"/>
          <w:szCs w:val="24"/>
        </w:rPr>
        <w:t>MEŽS) Br</w:t>
      </w:r>
      <w:r w:rsidR="00A52DEE" w:rsidRPr="00C7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EE">
        <w:rPr>
          <w:rFonts w:ascii="Times New Roman" w:hAnsi="Times New Roman" w:cs="Times New Roman"/>
          <w:b/>
          <w:sz w:val="24"/>
          <w:szCs w:val="24"/>
        </w:rPr>
        <w:t xml:space="preserve">   /2021 </w:t>
      </w:r>
      <w:r w:rsidRPr="00C7634C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PROMENU</w:t>
      </w:r>
      <w:r w:rsidRPr="00C7634C">
        <w:rPr>
          <w:rFonts w:ascii="Times New Roman" w:hAnsi="Times New Roman" w:cs="Times New Roman"/>
          <w:b/>
          <w:sz w:val="24"/>
          <w:szCs w:val="24"/>
        </w:rPr>
        <w:t xml:space="preserve"> I DOPUNU ADMINISTRATIVNOG UPUTSTVA BR. 13/2019 O LICENCIRANJU GEODETSKIH PREDUZEĆA I GEODETA</w:t>
      </w:r>
    </w:p>
    <w:p w:rsidR="00522C2D" w:rsidRPr="006C3D7F" w:rsidRDefault="00522C2D">
      <w:pPr>
        <w:rPr>
          <w:rFonts w:ascii="Times New Roman" w:hAnsi="Times New Roman" w:cs="Times New Roman"/>
          <w:sz w:val="24"/>
          <w:szCs w:val="24"/>
        </w:rPr>
      </w:pPr>
    </w:p>
    <w:p w:rsidR="00F8678D" w:rsidRPr="006C3D7F" w:rsidRDefault="00F8678D">
      <w:pPr>
        <w:rPr>
          <w:rFonts w:ascii="Times New Roman" w:hAnsi="Times New Roman" w:cs="Times New Roman"/>
          <w:sz w:val="24"/>
          <w:szCs w:val="24"/>
        </w:rPr>
      </w:pPr>
    </w:p>
    <w:p w:rsidR="004E08E8" w:rsidRDefault="004E08E8">
      <w:pPr>
        <w:rPr>
          <w:rFonts w:ascii="Times New Roman" w:hAnsi="Times New Roman" w:cs="Times New Roman"/>
          <w:sz w:val="24"/>
          <w:szCs w:val="24"/>
        </w:rPr>
      </w:pPr>
    </w:p>
    <w:p w:rsidR="005D7DCC" w:rsidRPr="006C3D7F" w:rsidRDefault="005D7D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12"/>
        <w:gridCol w:w="4506"/>
      </w:tblGrid>
      <w:tr w:rsidR="004E08E8" w:rsidRPr="006C3D7F" w:rsidTr="00CE4829">
        <w:tc>
          <w:tcPr>
            <w:tcW w:w="4788" w:type="dxa"/>
          </w:tcPr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Ministri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Ministrisë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Ekonomisë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Ambientit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mbështetje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Kadastër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 04/-L-013 (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Gazeta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Nr.13/1. 09. 2011</w:t>
            </w:r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Nr.06/2020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Fushat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Përgjegjësisë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Administrative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Zyrës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Kryeministrit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Ministrive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ndryshuar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plotësuar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07/2020,</w:t>
            </w:r>
            <w:r w:rsidRPr="005D7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 </w:t>
            </w:r>
            <w:proofErr w:type="spellStart"/>
            <w:r w:rsidRPr="005D7DCC">
              <w:rPr>
                <w:rFonts w:ascii="Times New Roman" w:hAnsi="Times New Roman" w:cs="Times New Roman"/>
                <w:bCs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nenit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38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paragrafit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6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Rregullores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Qeverisë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 09/2011 (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Gazeta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Nr.15, 12.09.2011),  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nxjerrë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1D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UDHËZIMI </w:t>
            </w:r>
            <w:proofErr w:type="gram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ADMINISTRATIV</w:t>
            </w:r>
            <w:r w:rsidR="00AE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</w:t>
            </w:r>
            <w:proofErr w:type="gram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PLOTËSIMIN DHE NDRYSHIMIN E UDHËZIMIT ADMINISTRATIV NR. 13/2019 PËR LICENCIMIN E KOMPANIVE GJEODETE DHE GJEODETËVE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Qëllimi</w:t>
            </w:r>
            <w:proofErr w:type="spellEnd"/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qëllim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plotësimin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ndryshimin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="001F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11F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 13/2019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Licencimin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Kompanive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Gjeodete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Gjeodetëve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553DAD" w:rsidP="006B44B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Paragrafi 1, </w:t>
            </w:r>
            <w:r w:rsidR="00C679D9">
              <w:rPr>
                <w:rFonts w:ascii="Times New Roman" w:hAnsi="Times New Roman" w:cs="Times New Roman"/>
                <w:sz w:val="24"/>
                <w:szCs w:val="24"/>
              </w:rPr>
              <w:t>Nën p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aragrafi 1.7, i nenit 6, i Udhëzimi Administrativ bazik, ndryshohet dhe riformulohet si vijon:</w:t>
            </w:r>
            <w:r w:rsidR="006B44B8"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dëshmojë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organi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kompetentë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marrëdhënie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vërtetojë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Tatimore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sekondare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cilën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dëshiron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t’a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ushtrojë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përveç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primare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licencuar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 nenin 6,</w:t>
            </w:r>
            <w:r w:rsidR="00553DAD">
              <w:rPr>
                <w:rFonts w:ascii="Times New Roman" w:hAnsi="Times New Roman" w:cs="Times New Roman"/>
                <w:sz w:val="24"/>
                <w:szCs w:val="24"/>
              </w:rPr>
              <w:t xml:space="preserve"> paragrafin 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të Udhëzimit Administrativ bazik,</w:t>
            </w:r>
            <w:r w:rsidR="0055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r w:rsidR="00C679D9">
              <w:rPr>
                <w:rFonts w:ascii="Times New Roman" w:hAnsi="Times New Roman" w:cs="Times New Roman"/>
                <w:sz w:val="24"/>
                <w:szCs w:val="24"/>
              </w:rPr>
              <w:t xml:space="preserve">nën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r w:rsidR="00C679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1.12. shtohen </w:t>
            </w:r>
            <w:r w:rsidR="00C679D9">
              <w:rPr>
                <w:rFonts w:ascii="Times New Roman" w:hAnsi="Times New Roman" w:cs="Times New Roman"/>
                <w:sz w:val="24"/>
                <w:szCs w:val="24"/>
              </w:rPr>
              <w:t xml:space="preserve">nën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paragrafet i ri 1.13 dhe 1.1</w:t>
            </w:r>
            <w:r w:rsidR="00E1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si n</w:t>
            </w:r>
            <w:r w:rsidRPr="005D7DCC">
              <w:rPr>
                <w:rFonts w:ascii="Times New Roman" w:eastAsia="Times New Roman" w:hAnsi="Times New Roman" w:cs="Times New Roman"/>
                <w:sz w:val="24"/>
                <w:szCs w:val="24"/>
              </w:rPr>
              <w:t>ë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vijim: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1.13. Personi i cili kërkon licencimin sipas nenit 6 të Udhëzimit Administrativ Nr. 13/2019 për Licencimin e Kompanive Gjeodete dhe Gjeodetëve, që  është i punësuar me orar të plotë të punës obligohet të dorëzoj aktin e dorëheqjes nga puna apo vendimin si i punësuar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 xml:space="preserve"> me punë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sekondar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tetë (8) ditë pas publikimit të rezultatit të testimit.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1.14. Personi i cili kërkon licencimin sipas nenit 6 të Udhëzimit Administrativ Nr.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13/2019 për Licencimin e Kompanive Gjeodete dhe Gjeodetëve, </w:t>
            </w:r>
            <w:r w:rsidR="00835EF4">
              <w:rPr>
                <w:rFonts w:ascii="Times New Roman" w:hAnsi="Times New Roman" w:cs="Times New Roman"/>
                <w:sz w:val="24"/>
                <w:szCs w:val="24"/>
              </w:rPr>
              <w:t>veprimtarinë ekononomike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është i obliguar ta bëjë si</w:t>
            </w:r>
            <w:r w:rsidR="00835EF4">
              <w:rPr>
                <w:rFonts w:ascii="Times New Roman" w:hAnsi="Times New Roman" w:cs="Times New Roman"/>
                <w:sz w:val="24"/>
                <w:szCs w:val="24"/>
              </w:rPr>
              <w:t xml:space="preserve"> lloj i shoqërisë tragtare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Biznes Individual B.I. dhe të hap llogarinë bankare në emër të këtij biznesi brenda afatit prej 1 muaj nga dita e licencimit.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553DAD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aragrafi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1.1,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="00985FE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ndryshohet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riformulohet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B8"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drejtë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marrëdhënie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primare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apo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sekondare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ndonjërin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institucionet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publike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kryejnë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gjeodezike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kadastrale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553DAD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aragrafët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1.3,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ndryshohen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formulohet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B8"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marrëdhënie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gjeodet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licencuar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plotëson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kushtin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C6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13/2019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Licencimin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Kompanive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Gjeodete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Gjeodetëve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evidentuar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Administratën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Tatimore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punësuar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kompanisë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cila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licencohet</w:t>
            </w:r>
            <w:proofErr w:type="spellEnd"/>
            <w:r w:rsidRPr="00C6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9" w:rsidRPr="005D7DCC" w:rsidRDefault="00D36C19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personat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këtij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marrëdhënie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kompani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licencuar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16, </w:t>
            </w:r>
            <w:proofErr w:type="spellStart"/>
            <w:r w:rsidR="00985FE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ndryshohet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formulohet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Default="006B44B8" w:rsidP="00E07E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Komisioni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konstaton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dokumentacioni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bashkangjitur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pajtim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dispozitat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Nr. 13/2019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Licencimin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Kompanive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Gjeodete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Gjeodetëve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këtij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hidhet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poshtë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7E45" w:rsidRDefault="00E07E45" w:rsidP="00E07E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Pr="005D7DCC" w:rsidRDefault="001D65C2" w:rsidP="006B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553DAD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aragrafi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1.6,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20, </w:t>
            </w:r>
            <w:proofErr w:type="spellStart"/>
            <w:r w:rsidR="00985FE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r w:rsidR="00985F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ndryshohet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dhe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riformulohet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B8"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5FEC" w:rsidRDefault="00985FEC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5" w:rsidRDefault="00E07E45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Zyra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funksionale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orarit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rregullt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përveç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angazhimeve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arsyetuara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terren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C679D9" w:rsidP="001D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shtohe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paragraf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1.12,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9D9" w:rsidRDefault="00C679D9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tarifave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orari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qasshme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publikun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C679D9" w:rsidP="001D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553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DAD">
              <w:rPr>
                <w:rFonts w:ascii="Times New Roman" w:hAnsi="Times New Roman" w:cs="Times New Roman"/>
                <w:sz w:val="24"/>
                <w:szCs w:val="24"/>
              </w:rPr>
              <w:t>paragrafin</w:t>
            </w:r>
            <w:proofErr w:type="spellEnd"/>
            <w:r w:rsidR="00553D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shtohet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1.7,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9D9" w:rsidRDefault="00C679D9" w:rsidP="003F44F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3F44F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1.7. Me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arritjen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moshës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gjashtëdhjetë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pesë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(65)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vjeçare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4FF" w:rsidRDefault="003F44FF" w:rsidP="003F44F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E" w:rsidRDefault="00A6738E" w:rsidP="003F44F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FF" w:rsidRPr="003F44FF" w:rsidRDefault="003F44FF" w:rsidP="003F44F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6B44B8" w:rsidRPr="005D7DCC" w:rsidRDefault="006B44B8" w:rsidP="006B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Paragrafi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26, </w:t>
            </w:r>
            <w:proofErr w:type="spellStart"/>
            <w:r w:rsid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r w:rsidR="00C679D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ndryshohet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riformulohet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Testi për licencim përmban materien që rregullon fushën e kadastrit dhe regjistrimit të të drejtave sendore në Republikën e Kosovës.</w:t>
            </w:r>
          </w:p>
          <w:p w:rsidR="001D65C2" w:rsidRDefault="001D65C2" w:rsidP="001D65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Default="006B44B8" w:rsidP="001D65C2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1D65C2" w:rsidRDefault="001D65C2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1D65C2" w:rsidRDefault="00C679D9" w:rsidP="001D6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Udhëzimit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2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dministrativ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bazik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paragrafit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shtohe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paragrafët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C679D9" w:rsidRDefault="00C679D9" w:rsidP="00C6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licencim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kalon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me 70% e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dhënies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përgjigjeve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sakta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D9" w:rsidRDefault="00C679D9" w:rsidP="00C6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C679D9" w:rsidRDefault="00C679D9" w:rsidP="00C6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Kandidati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testin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licencim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arsye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licencohet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testit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vlen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vetëm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afatin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radhës</w:t>
            </w:r>
            <w:proofErr w:type="spellEnd"/>
            <w:r w:rsidR="006B44B8" w:rsidRPr="00C6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Dispozitat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kalimtare</w:t>
            </w:r>
            <w:proofErr w:type="spellEnd"/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Dispozitat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këtij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fuqi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retroaktive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45" w:rsidRPr="005D7DCC" w:rsidRDefault="00E07E45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69"/>
            <w:bookmarkStart w:id="1" w:name="bookmark70"/>
            <w:bookmarkStart w:id="2" w:name="bookmark71"/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Neni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Hyrja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Fuqi</w:t>
            </w:r>
            <w:bookmarkEnd w:id="0"/>
            <w:bookmarkEnd w:id="1"/>
            <w:bookmarkEnd w:id="2"/>
            <w:proofErr w:type="spellEnd"/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C19" w:rsidRDefault="006B44B8" w:rsidP="003F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Udhëzim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hyn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fuqi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shtatë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(7)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publikimit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Gazetën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Republikës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Kosovës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C19" w:rsidRDefault="00D36C19" w:rsidP="003F4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733ABA" w:rsidRDefault="006B44B8" w:rsidP="00733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Nitaj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B8" w:rsidRPr="00733ABA" w:rsidRDefault="006B44B8" w:rsidP="00733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––––––––––––––––                              </w:t>
            </w:r>
            <w:r w:rsidR="005D7DCC"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Ministër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detyrë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Ministrisë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Ekonomisë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>Ambientit</w:t>
            </w:r>
            <w:proofErr w:type="spellEnd"/>
          </w:p>
          <w:p w:rsidR="003F44FF" w:rsidRPr="00733ABA" w:rsidRDefault="003F44FF" w:rsidP="00733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21" w:rsidRPr="006106F5" w:rsidRDefault="00981D21" w:rsidP="00981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Datë:________</w:t>
            </w: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44FF" w:rsidRPr="00733ABA" w:rsidRDefault="00981D21" w:rsidP="00733A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1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6F5">
              <w:rPr>
                <w:rFonts w:ascii="Times New Roman" w:hAnsi="Times New Roman" w:cs="Times New Roman"/>
                <w:sz w:val="24"/>
                <w:szCs w:val="24"/>
              </w:rPr>
              <w:t>Prishtinë</w:t>
            </w:r>
            <w:proofErr w:type="spellEnd"/>
            <w:r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FF" w:rsidRPr="0073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FF" w:rsidRPr="00733A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4A4A" w:rsidRPr="005D7DCC" w:rsidRDefault="00374A4A" w:rsidP="00E057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B44B8" w:rsidRPr="005D7DCC" w:rsidRDefault="006B44B8" w:rsidP="006B4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Minister of the Ministry of Economy and Environment,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Pursuant to Article 6 paragraph 4, of the Law on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Cadastre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no. 04 / -L-013 (Official Gazette No.13 / 1. 09. 2011) and, Articles 8 of paragraph 1.4. of Regulation No. 06/2020 on Areas of Administrative Responsibility of the Office of the Prime Minister and Ministries, as amended and supplemented by Regulation 07/2020, as well as Articles 38, paragraph 6 of the Rules of Procedure of the Government No. 09/2011 (Official Gazette No.15, 12.09.2011), issues: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INSTRUCTION FOR SUPPLEMENTING AND AMENDING ADMINISTRATIVE INSTRUCTION NO. 13/2019 ON LICENSING OF SURVEYING COMPANIES AND SURVEYORS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This Administrative Instruction aims to supplement and amend Administrative Instruction no. 13/2019 on Licensing of Surveying Companies and Surveyors.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Article 2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 Paragraph 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1, sub paragraph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1.7, of Article 6, of the 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455C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asic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Administrative Instruction, is amended and reformulated as follows: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1.7. To prove from the competent body that he is not in a full-time employment relationship or to have Tax Administration of Kosovo verification that as a secondary job he has the job he wants to perform in addition to his primary job as a licensed surveyor.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2. In Article 6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parapgraph</w:t>
            </w:r>
            <w:proofErr w:type="spellEnd"/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of the basic Administrative Instruction, after paragraph 1.12. new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paragraphs 1.13</w:t>
            </w:r>
            <w:r w:rsidR="00E1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and 1.1</w:t>
            </w:r>
            <w:r w:rsidR="00E1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are added as follows:</w:t>
            </w:r>
          </w:p>
          <w:p w:rsidR="006B44B8" w:rsidRPr="005D7DCC" w:rsidRDefault="006B44B8" w:rsidP="006B44B8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1.13. The person who requests the licensing according to article 6 of the Administrative Instruction no. 13/2019 on Licensing of Surveying Companies and Surveyors, who has full time employment, is obliged to submit the act of resignation or decision </w:t>
            </w:r>
            <w:r w:rsidR="005F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gramStart"/>
            <w:r w:rsidR="005F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="005F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employee eight (8) days after the publication of the test result.</w:t>
            </w:r>
          </w:p>
          <w:p w:rsidR="001D65C2" w:rsidRDefault="001D65C2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1.14. The person who requests the licensing according to article 6 of the </w:t>
            </w: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Administrative Instruction no. 13/2019 on Licensing of Surveyors and Surveyors Companies, is oblige </w:t>
            </w:r>
            <w:r w:rsidR="005F2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his economic operation as a type of commercial company </w:t>
            </w: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 Business I.B and to open a bank account in the name of this business within 1 month from the day of licensing.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Paragraph 1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, sub paragraph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, of Article 7, of the Basic Administrative Instruction, is amended and reformulated as follows: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has no right to be in primary employment relation or secondary employment relation in any public institutions which performs geodetic and cadastral tasks.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Paragraphs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1 , sub paragraph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1.2 and 1.3 of Article 8 of the basic Administrative Instruction are amended and formulated as follows: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least one licensed surveyor and a natural person who meets the condition from paragraph 4 of </w:t>
            </w: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Article 6 of Administrative Instruction no. 13/2019 on Licensing of Surveying Companies and Surveyors, registered in the Tax Administration of Kosovo as employees of the company, which is licensed.</w:t>
            </w:r>
          </w:p>
          <w:p w:rsidR="00E07E45" w:rsidRPr="00E07E45" w:rsidRDefault="00E07E45" w:rsidP="00E07E45">
            <w:pPr>
              <w:pStyle w:val="ListParagraph"/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persons from paragraph 1.2 of this article can be employed only in one licensed company.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5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Paragraph 5, of Article 16, of the basic Administrative Instruction, is amended and formulated as follows: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Default="006B44B8" w:rsidP="00E07E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5. When the Licensing Commission finds that the documentation has not been attached in accordance with the provisions of Administrative Instruction no. 13/2019 on Licensing of Surveying Companies and Surveyors and with the provisions of this Administrative Instruction, the request is rejected. </w:t>
            </w:r>
          </w:p>
          <w:p w:rsidR="00E07E45" w:rsidRPr="005D7DCC" w:rsidRDefault="00E07E45" w:rsidP="00E07E4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6</w:t>
            </w:r>
          </w:p>
          <w:p w:rsidR="00A6738E" w:rsidRDefault="00A6738E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Paragraph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1, sub paragrap</w:t>
            </w:r>
            <w:r w:rsidR="00A673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1.6, of Article 20, of the basic Administrative Instruction,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 amended and reformulated as follows: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6C19" w:rsidRDefault="00D36C19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5" w:rsidRDefault="00E07E45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1.6. The office should be functional during regular working hours, in addition to justified field engagements.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7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To Article 20 of the basic Administrative Instruction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, after subparagraph 1.11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is added a new paragraph 1.12, as follows: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1.12. The list of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rarifs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and working hours should be accessible to the public.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8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To Article 23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, paragraph 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of the basic Administrative Instruction is added a new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sub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paragraph 1.7, as follows: </w:t>
            </w:r>
          </w:p>
          <w:p w:rsidR="001D65C2" w:rsidRPr="005D7DCC" w:rsidRDefault="001D65C2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FF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1.7. Upon reaching the age of sixty-five (65) years. </w:t>
            </w:r>
          </w:p>
          <w:p w:rsidR="003F44FF" w:rsidRDefault="003F44FF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8E" w:rsidRDefault="005F258E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E" w:rsidRPr="005D7DCC" w:rsidRDefault="00A6738E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9</w:t>
            </w:r>
          </w:p>
          <w:p w:rsidR="006B44B8" w:rsidRPr="005D7DCC" w:rsidRDefault="006B44B8" w:rsidP="006B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Paragraph 2, of Article 26, of the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asic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Administrative Instruction, is amended and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reformulated as follows:</w:t>
            </w:r>
          </w:p>
          <w:p w:rsidR="00D36C19" w:rsidRDefault="006B44B8" w:rsidP="001D65C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6C19">
              <w:rPr>
                <w:rFonts w:ascii="Times New Roman" w:hAnsi="Times New Roman" w:cs="Times New Roman"/>
                <w:sz w:val="24"/>
                <w:szCs w:val="24"/>
              </w:rPr>
              <w:t>The licensing test contains the material that regulates the field of cadastre and property rights registration in the Republic of Kosovo.</w:t>
            </w:r>
          </w:p>
          <w:p w:rsidR="001D65C2" w:rsidRPr="001D65C2" w:rsidRDefault="001D65C2" w:rsidP="001D65C2">
            <w:pPr>
              <w:pStyle w:val="List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D36C19" w:rsidRDefault="006B44B8" w:rsidP="00D36C19">
            <w:pPr>
              <w:pStyle w:val="ListParagraph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19">
              <w:rPr>
                <w:rFonts w:ascii="Times New Roman" w:hAnsi="Times New Roman" w:cs="Times New Roman"/>
                <w:b/>
                <w:sz w:val="24"/>
                <w:szCs w:val="24"/>
              </w:rPr>
              <w:t>Article 10</w:t>
            </w:r>
          </w:p>
          <w:p w:rsidR="006B44B8" w:rsidRPr="005D7DCC" w:rsidRDefault="005F258E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Article 26 of the basic Administrative Instruction, after the paragraph 2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new paragraphs 3 and 4 are added, as follows: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Passes the licensing test with 70% correct answers.</w:t>
            </w:r>
          </w:p>
          <w:p w:rsidR="001F511F" w:rsidRPr="005D7DCC" w:rsidRDefault="001F511F" w:rsidP="001F511F">
            <w:pPr>
              <w:pStyle w:val="ListParagraph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E07E45" w:rsidRDefault="006B44B8" w:rsidP="006B44B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candidate who has passed the licensing test, and for other reasons is not licensed, the test result shall be valid only for the next term.</w:t>
            </w:r>
          </w:p>
          <w:p w:rsidR="005D7DCC" w:rsidRPr="005D7DCC" w:rsidRDefault="005D7DCC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11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Transitional provisions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The provisions of this Administrative Instruction have no retroactive effect.</w:t>
            </w:r>
          </w:p>
          <w:p w:rsidR="00E07E45" w:rsidRPr="005D7DCC" w:rsidRDefault="00E07E45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Article 12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Entry into force </w:t>
            </w:r>
          </w:p>
          <w:p w:rsidR="005D7DCC" w:rsidRPr="005D7DCC" w:rsidRDefault="005D7DCC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This Administrative Instruction enters into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force seven (7) days after publication in the Official Gazette of the Republic of Kosovo.</w:t>
            </w:r>
          </w:p>
          <w:p w:rsidR="00D36C19" w:rsidRDefault="00D36C19" w:rsidP="005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C" w:rsidRPr="005D7DCC" w:rsidRDefault="005D7DCC" w:rsidP="00733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Nitaj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B8" w:rsidRDefault="006B44B8" w:rsidP="00733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 ––––––––––––––––                              </w:t>
            </w:r>
            <w:r w:rsidR="003F4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Acting Minister of Ministry of Economy and Environment </w:t>
            </w:r>
          </w:p>
          <w:p w:rsidR="00981D21" w:rsidRPr="00190392" w:rsidRDefault="00981D21" w:rsidP="00981D21">
            <w:pPr>
              <w:spacing w:after="0" w:line="240" w:lineRule="auto"/>
              <w:jc w:val="right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Data:________</w:t>
            </w:r>
            <w:r w:rsidRPr="001903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392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3F44FF" w:rsidRDefault="00981D21" w:rsidP="00733A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</w:t>
            </w:r>
            <w:proofErr w:type="spellStart"/>
            <w:r w:rsidRPr="00190392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Prishtina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4FF" w:rsidRPr="005D7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44FF" w:rsidRPr="005D7DCC" w:rsidRDefault="003F44FF" w:rsidP="005D7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7EB" w:rsidRPr="005D7DCC" w:rsidRDefault="00AB47EB" w:rsidP="004205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Ministar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Ministarstva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Ekonomije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Životne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Sredine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Zakona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katastru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04 / -L-013 (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Službeni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13/1. 1. 09. 2011)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Uredbe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06/2020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oblastima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odgovornosti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Kancelarije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premijera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ministarstava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izmenjenoj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dopunjenoj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Uredbom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07/2020,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38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Poslovnika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Vlade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09/2011 (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Službeni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list br. 15, 12.09.2011),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izdaje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se: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7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ADMINISTRATIVNO UPUTSTVO ZA PROMENU I DOPUNU ADMINISTRATIVNOG UPUTSTVA BR. 13/2019 O LICENCIRANJU GEODETSKIH PREDUZEĆA I GEODETA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Svrha</w:t>
            </w:r>
            <w:proofErr w:type="spellEnd"/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dopunu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promenu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11F">
              <w:rPr>
                <w:rFonts w:ascii="Times New Roman" w:hAnsi="Times New Roman" w:cs="Times New Roman"/>
                <w:sz w:val="24"/>
                <w:szCs w:val="24"/>
              </w:rPr>
              <w:t>Administrativno</w:t>
            </w:r>
            <w:proofErr w:type="spellEnd"/>
            <w:r w:rsidR="001F5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</w:t>
            </w:r>
            <w:r w:rsidR="001F511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13/2019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geodetskih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preduzeća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1D65C2" w:rsidRDefault="006A455C" w:rsidP="001D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1.7,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menja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preformuliše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sledeći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="006B44B8" w:rsidRPr="001D6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B8" w:rsidRPr="001D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1.7.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nadležnog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Poreske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sekundarni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želi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obavlja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pored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primarnog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posla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2.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stava</w:t>
            </w:r>
            <w:proofErr w:type="spellEnd"/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dodaju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podstavovi</w:t>
            </w:r>
            <w:proofErr w:type="spellEnd"/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E1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E1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sledi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1.13. Lice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zahteva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13/2019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geodetskih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preduzeća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zaposlen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punim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dužan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je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osam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(8)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objavljivanja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podnese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ostavci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rešenje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sekundarni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1.14. Lice koje zahteva licenciranje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članu 6 Administrativnog uputstva br. 13/2019 o licenciranju geodeta i geodetskih preduzeća,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 du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no je da svoje 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preduzetnič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ko delovanje 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primeni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vrsta trgova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>kog dru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tva 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Individualni Biznis I.B i da otvori bankovni račun na ime ovog preduzeća u roku od 1 meseca od dana izdavanja licence.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07E45" w:rsidRPr="005D7DCC" w:rsidRDefault="00E07E45" w:rsidP="006B44B8">
            <w:pPr>
              <w:pStyle w:val="ListParagraph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A455C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>snovnog</w:t>
            </w:r>
            <w:proofErr w:type="spellEnd"/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putstva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menja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preformuliše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sledeći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B8"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pravo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primarnom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sekundarnom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bilo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kojoj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obavljaju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geodetske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katastarske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poslove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A455C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="00A6738E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snovnog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dministrativnog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putstva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menjaju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preformuliš</w:t>
            </w:r>
            <w:r w:rsidR="00A673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sledeći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ovlašćenog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fizičko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lice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ispunjava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13/2019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geodetskih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preduzeća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registrovanih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Poreskoj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Upravi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zaposleni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kompaniji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65C2" w:rsidRDefault="001D65C2" w:rsidP="001F5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5" w:rsidRPr="005D7DCC" w:rsidRDefault="00E07E45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fizička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zaposlena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jednom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preduzeću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B44B8" w:rsidRPr="005D7DCC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menja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preformuliše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sledeći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4B8" w:rsidRPr="005D7DCC" w:rsidRDefault="006B44B8" w:rsidP="006B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5" w:rsidRPr="001F511F" w:rsidRDefault="006B44B8" w:rsidP="001F511F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Kada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utvrdi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priložena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odredbama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br. 13/2019 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licenciranju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geodetskih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preduzeća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geodeta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ovim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</w:t>
            </w:r>
            <w:r w:rsidR="00E07E4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="00E0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E45">
              <w:rPr>
                <w:rFonts w:ascii="Times New Roman" w:hAnsi="Times New Roman" w:cs="Times New Roman"/>
                <w:sz w:val="24"/>
                <w:szCs w:val="24"/>
              </w:rPr>
              <w:t>uputstvom</w:t>
            </w:r>
            <w:proofErr w:type="spellEnd"/>
            <w:r w:rsidR="00E0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7E45">
              <w:rPr>
                <w:rFonts w:ascii="Times New Roman" w:hAnsi="Times New Roman" w:cs="Times New Roman"/>
                <w:sz w:val="24"/>
                <w:szCs w:val="24"/>
              </w:rPr>
              <w:t>zahtev</w:t>
            </w:r>
            <w:proofErr w:type="spellEnd"/>
            <w:r w:rsidR="00E07E45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E07E45">
              <w:rPr>
                <w:rFonts w:ascii="Times New Roman" w:hAnsi="Times New Roman" w:cs="Times New Roman"/>
                <w:sz w:val="24"/>
                <w:szCs w:val="24"/>
              </w:rPr>
              <w:t>odbija</w:t>
            </w:r>
            <w:proofErr w:type="spellEnd"/>
            <w:r w:rsidR="00E0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E45" w:rsidRDefault="00E07E45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E45" w:rsidRDefault="006B44B8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E07E45" w:rsidRPr="005D7DCC" w:rsidRDefault="00E07E45" w:rsidP="006B4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A455C" w:rsidP="00E07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58E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snovnog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>dministrativnog</w:t>
            </w:r>
            <w:proofErr w:type="spellEnd"/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5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>putstva</w:t>
            </w:r>
            <w:proofErr w:type="spellEnd"/>
            <w:r w:rsidR="005F25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izmenjen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preformulisan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sledeći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E45" w:rsidRDefault="00E07E45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Kancelarija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funkcioniše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tokom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redovnog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, pored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opravdanih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terenskih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angažmana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dministrativnog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putstva</w:t>
            </w:r>
            <w:proofErr w:type="spellEnd"/>
            <w:r w:rsidR="00A6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posle</w:t>
            </w:r>
            <w:proofErr w:type="spellEnd"/>
            <w:r w:rsidR="00A67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podstava</w:t>
            </w:r>
            <w:proofErr w:type="spellEnd"/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38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dodaje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1.12,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sledi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1.12.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Spisak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tarifa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treba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dostupan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javnosti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6B44B8" w:rsidRPr="005D7DCC" w:rsidRDefault="006B44B8" w:rsidP="006B44B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Default="006B44B8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A67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="00A6738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dministrativnog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38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>putstva</w:t>
            </w:r>
            <w:proofErr w:type="spellEnd"/>
            <w:r w:rsidR="00A6738E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dodaje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5C">
              <w:rPr>
                <w:rFonts w:ascii="Times New Roman" w:hAnsi="Times New Roman" w:cs="Times New Roman"/>
                <w:sz w:val="24"/>
                <w:szCs w:val="24"/>
              </w:rPr>
              <w:t>podstav</w:t>
            </w: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1.7,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sledi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65C2" w:rsidRPr="005D7DCC" w:rsidRDefault="001D65C2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4FF" w:rsidRDefault="006B44B8" w:rsidP="005D7DC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1.7. Po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navršavanju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šezdeset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pet (65)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44FF" w:rsidRDefault="003F44FF" w:rsidP="005D7DC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Default="001D65C2" w:rsidP="005D7DC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5C2" w:rsidRPr="005D7DCC" w:rsidRDefault="001D65C2" w:rsidP="005D7DCC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6B44B8" w:rsidRPr="005D7DCC" w:rsidRDefault="006B44B8" w:rsidP="006B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člana</w:t>
            </w:r>
            <w:proofErr w:type="spellEnd"/>
            <w:proofErr w:type="gram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menja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glasi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4FF" w:rsidRDefault="003F44FF" w:rsidP="003F44FF">
            <w:pPr>
              <w:pStyle w:val="ListParagraph"/>
              <w:spacing w:after="12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Test licenciranja sadrži materijal koji reguliše oblast katastra i registraciju prava na nepokretnu imovinu u Republici Kosovo.</w:t>
            </w:r>
          </w:p>
          <w:p w:rsidR="005D7DCC" w:rsidRDefault="005D7DCC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E45" w:rsidRDefault="00E07E45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7DCC" w:rsidRDefault="005D7DCC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A6738E" w:rsidP="006B44B8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6A455C">
              <w:rPr>
                <w:rFonts w:ascii="Times New Roman" w:hAnsi="Times New Roman" w:cs="Times New Roman"/>
                <w:sz w:val="24"/>
                <w:szCs w:val="24"/>
              </w:rPr>
              <w:t>stavovi</w:t>
            </w:r>
            <w:proofErr w:type="spellEnd"/>
            <w:r w:rsidR="006A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4kako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sledi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1D65C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Polaže se test licenciranja sa 70% tačnih odgovora.</w:t>
            </w:r>
          </w:p>
          <w:p w:rsidR="001F511F" w:rsidRPr="005D7DCC" w:rsidRDefault="001F511F" w:rsidP="001F511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45" w:rsidRPr="00E07E45" w:rsidRDefault="006B44B8" w:rsidP="00E07E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Kandidat koji je položio test licenciranja, a iz drugih razloga nije licenciran, rezultat testa važi za naredni rok.</w:t>
            </w:r>
          </w:p>
          <w:p w:rsidR="006B44B8" w:rsidRPr="005D7DCC" w:rsidRDefault="006B44B8" w:rsidP="006B44B8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Prelazne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odredbe</w:t>
            </w:r>
            <w:proofErr w:type="spellEnd"/>
          </w:p>
          <w:p w:rsidR="006B44B8" w:rsidRPr="005D7DCC" w:rsidRDefault="006B44B8" w:rsidP="006B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Odredbe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administrativnog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nemaju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retroaktivni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uticaj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4B8" w:rsidRPr="005D7DCC" w:rsidRDefault="006B44B8" w:rsidP="006B4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Default="006B44B8" w:rsidP="00E0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Ulazak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>snazi</w:t>
            </w:r>
            <w:proofErr w:type="spellEnd"/>
            <w:r w:rsidRPr="005D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E45" w:rsidRPr="005D7DCC" w:rsidRDefault="00E07E45" w:rsidP="00E0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4FF" w:rsidRDefault="006B44B8" w:rsidP="003F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administrativno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uputstvo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stupa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snagu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(7)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objavljivanja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Službenom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listu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Kosovo.</w:t>
            </w:r>
          </w:p>
          <w:p w:rsidR="00D36C19" w:rsidRDefault="00D36C19" w:rsidP="006B4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B8" w:rsidRPr="005D7DCC" w:rsidRDefault="006B44B8" w:rsidP="00733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>Nitaj</w:t>
            </w:r>
            <w:proofErr w:type="spellEnd"/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B8" w:rsidRPr="005D7DCC" w:rsidRDefault="006B44B8" w:rsidP="00733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––––––––––––––––                                                              </w:t>
            </w:r>
          </w:p>
          <w:p w:rsidR="006B44B8" w:rsidRPr="005D7DCC" w:rsidRDefault="007B5A63" w:rsidP="00733A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duznosti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Ministarstvo</w:t>
            </w:r>
            <w:bookmarkStart w:id="3" w:name="_GoBack"/>
            <w:bookmarkEnd w:id="3"/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Ekonomije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44B8" w:rsidRPr="005D7DCC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proofErr w:type="spellEnd"/>
          </w:p>
          <w:p w:rsidR="006B44B8" w:rsidRDefault="006B44B8" w:rsidP="00733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21" w:rsidRPr="00190392" w:rsidRDefault="00981D21" w:rsidP="00981D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Datum: _______</w:t>
            </w:r>
            <w:r w:rsidRPr="0019039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F44FF" w:rsidRPr="005D7DCC" w:rsidRDefault="00981D21" w:rsidP="00733A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  <w:r w:rsidRPr="001903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0392">
              <w:rPr>
                <w:rStyle w:val="long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Priština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8E8" w:rsidRPr="005D7DCC" w:rsidRDefault="004E08E8" w:rsidP="0043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8E8" w:rsidRPr="006C3D7F" w:rsidRDefault="004E08E8">
      <w:pPr>
        <w:rPr>
          <w:rFonts w:ascii="Times New Roman" w:hAnsi="Times New Roman" w:cs="Times New Roman"/>
          <w:sz w:val="24"/>
          <w:szCs w:val="24"/>
        </w:rPr>
      </w:pPr>
    </w:p>
    <w:sectPr w:rsidR="004E08E8" w:rsidRPr="006C3D7F" w:rsidSect="00374A4A">
      <w:footerReference w:type="default" r:id="rId9"/>
      <w:pgSz w:w="16840" w:h="11907" w:orient="landscape" w:code="9"/>
      <w:pgMar w:top="1440" w:right="1440" w:bottom="162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8C" w:rsidRDefault="00E2118C" w:rsidP="00374A4A">
      <w:pPr>
        <w:spacing w:after="0" w:line="240" w:lineRule="auto"/>
      </w:pPr>
      <w:r>
        <w:separator/>
      </w:r>
    </w:p>
  </w:endnote>
  <w:endnote w:type="continuationSeparator" w:id="0">
    <w:p w:rsidR="00E2118C" w:rsidRDefault="00E2118C" w:rsidP="0037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0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669" w:rsidRDefault="005E0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A63">
          <w:rPr>
            <w:noProof/>
          </w:rPr>
          <w:t>7</w:t>
        </w:r>
        <w:r>
          <w:rPr>
            <w:noProof/>
          </w:rPr>
          <w:fldChar w:fldCharType="end"/>
        </w:r>
        <w:r w:rsidR="005D7DCC">
          <w:rPr>
            <w:noProof/>
          </w:rPr>
          <w:t>/8</w:t>
        </w:r>
      </w:p>
    </w:sdtContent>
  </w:sdt>
  <w:p w:rsidR="005E0669" w:rsidRDefault="005E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8C" w:rsidRDefault="00E2118C" w:rsidP="00374A4A">
      <w:pPr>
        <w:spacing w:after="0" w:line="240" w:lineRule="auto"/>
      </w:pPr>
      <w:r>
        <w:separator/>
      </w:r>
    </w:p>
  </w:footnote>
  <w:footnote w:type="continuationSeparator" w:id="0">
    <w:p w:rsidR="00E2118C" w:rsidRDefault="00E2118C" w:rsidP="0037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134"/>
    <w:multiLevelType w:val="hybridMultilevel"/>
    <w:tmpl w:val="9B2EB4F8"/>
    <w:lvl w:ilvl="0" w:tplc="8EC6D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F112CD"/>
    <w:multiLevelType w:val="multilevel"/>
    <w:tmpl w:val="E1588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E07EA5"/>
    <w:multiLevelType w:val="hybridMultilevel"/>
    <w:tmpl w:val="268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398"/>
    <w:multiLevelType w:val="multilevel"/>
    <w:tmpl w:val="24B0D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692EA6"/>
    <w:multiLevelType w:val="multilevel"/>
    <w:tmpl w:val="58EE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2AC7E93"/>
    <w:multiLevelType w:val="multilevel"/>
    <w:tmpl w:val="89A649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8692F73"/>
    <w:multiLevelType w:val="multilevel"/>
    <w:tmpl w:val="E73C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4B26E64"/>
    <w:multiLevelType w:val="hybridMultilevel"/>
    <w:tmpl w:val="268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349"/>
    <w:multiLevelType w:val="multilevel"/>
    <w:tmpl w:val="46F80E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605F20"/>
    <w:multiLevelType w:val="multilevel"/>
    <w:tmpl w:val="2E2CB6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0">
    <w:nsid w:val="3353358C"/>
    <w:multiLevelType w:val="multilevel"/>
    <w:tmpl w:val="AC64EB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8A551B"/>
    <w:multiLevelType w:val="multilevel"/>
    <w:tmpl w:val="7848DA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9433EA"/>
    <w:multiLevelType w:val="multilevel"/>
    <w:tmpl w:val="92984A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C22CEA"/>
    <w:multiLevelType w:val="multilevel"/>
    <w:tmpl w:val="6B0289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00405B"/>
    <w:multiLevelType w:val="multilevel"/>
    <w:tmpl w:val="58EE1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DE73A4"/>
    <w:multiLevelType w:val="hybridMultilevel"/>
    <w:tmpl w:val="E50C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7378"/>
    <w:multiLevelType w:val="multilevel"/>
    <w:tmpl w:val="414ED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69E2904"/>
    <w:multiLevelType w:val="multilevel"/>
    <w:tmpl w:val="EFA4F71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57E87"/>
    <w:multiLevelType w:val="multilevel"/>
    <w:tmpl w:val="865AB0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27E4A24"/>
    <w:multiLevelType w:val="hybridMultilevel"/>
    <w:tmpl w:val="2160E8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77E89"/>
    <w:multiLevelType w:val="multilevel"/>
    <w:tmpl w:val="B63A4B1A"/>
    <w:lvl w:ilvl="0">
      <w:start w:val="1"/>
      <w:numFmt w:val="decimal"/>
      <w:lvlText w:val="%1."/>
      <w:lvlJc w:val="left"/>
      <w:pPr>
        <w:ind w:left="53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21">
    <w:nsid w:val="66853D68"/>
    <w:multiLevelType w:val="multilevel"/>
    <w:tmpl w:val="B950C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77B2DEC"/>
    <w:multiLevelType w:val="hybridMultilevel"/>
    <w:tmpl w:val="C88E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871AF"/>
    <w:multiLevelType w:val="multilevel"/>
    <w:tmpl w:val="3C3E785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484D6A"/>
    <w:multiLevelType w:val="hybridMultilevel"/>
    <w:tmpl w:val="BA32951E"/>
    <w:lvl w:ilvl="0" w:tplc="61E4D854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5">
    <w:nsid w:val="7E060C58"/>
    <w:multiLevelType w:val="hybridMultilevel"/>
    <w:tmpl w:val="3D5E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3"/>
  </w:num>
  <w:num w:numId="12">
    <w:abstractNumId w:val="5"/>
  </w:num>
  <w:num w:numId="13">
    <w:abstractNumId w:val="3"/>
  </w:num>
  <w:num w:numId="14">
    <w:abstractNumId w:val="2"/>
  </w:num>
  <w:num w:numId="15">
    <w:abstractNumId w:val="25"/>
  </w:num>
  <w:num w:numId="16">
    <w:abstractNumId w:val="6"/>
  </w:num>
  <w:num w:numId="17">
    <w:abstractNumId w:val="24"/>
  </w:num>
  <w:num w:numId="18">
    <w:abstractNumId w:val="15"/>
  </w:num>
  <w:num w:numId="19">
    <w:abstractNumId w:val="7"/>
  </w:num>
  <w:num w:numId="20">
    <w:abstractNumId w:val="11"/>
  </w:num>
  <w:num w:numId="21">
    <w:abstractNumId w:val="0"/>
  </w:num>
  <w:num w:numId="22">
    <w:abstractNumId w:val="9"/>
  </w:num>
  <w:num w:numId="23">
    <w:abstractNumId w:val="22"/>
  </w:num>
  <w:num w:numId="24">
    <w:abstractNumId w:val="1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FB"/>
    <w:rsid w:val="00006D94"/>
    <w:rsid w:val="00010F2B"/>
    <w:rsid w:val="00014832"/>
    <w:rsid w:val="00033F95"/>
    <w:rsid w:val="000537CD"/>
    <w:rsid w:val="00056AAB"/>
    <w:rsid w:val="000814DE"/>
    <w:rsid w:val="000A204F"/>
    <w:rsid w:val="000A5700"/>
    <w:rsid w:val="000C62D2"/>
    <w:rsid w:val="0011225F"/>
    <w:rsid w:val="001516A2"/>
    <w:rsid w:val="00156DAF"/>
    <w:rsid w:val="00163A60"/>
    <w:rsid w:val="00170028"/>
    <w:rsid w:val="001774C5"/>
    <w:rsid w:val="001A06E2"/>
    <w:rsid w:val="001C5FD4"/>
    <w:rsid w:val="001D65C2"/>
    <w:rsid w:val="001D6C2F"/>
    <w:rsid w:val="001E2CCB"/>
    <w:rsid w:val="001E73BB"/>
    <w:rsid w:val="001F511F"/>
    <w:rsid w:val="002440F9"/>
    <w:rsid w:val="002647C8"/>
    <w:rsid w:val="00266E26"/>
    <w:rsid w:val="00287961"/>
    <w:rsid w:val="002A39B8"/>
    <w:rsid w:val="002C1EFB"/>
    <w:rsid w:val="00335C1F"/>
    <w:rsid w:val="00337CA8"/>
    <w:rsid w:val="00374A4A"/>
    <w:rsid w:val="003B20E9"/>
    <w:rsid w:val="003D0AB9"/>
    <w:rsid w:val="003F1036"/>
    <w:rsid w:val="003F3C96"/>
    <w:rsid w:val="003F44FF"/>
    <w:rsid w:val="004205F8"/>
    <w:rsid w:val="00424790"/>
    <w:rsid w:val="0043772B"/>
    <w:rsid w:val="0044558A"/>
    <w:rsid w:val="004966F0"/>
    <w:rsid w:val="004E08E8"/>
    <w:rsid w:val="004E1956"/>
    <w:rsid w:val="00500635"/>
    <w:rsid w:val="00516893"/>
    <w:rsid w:val="00522C2D"/>
    <w:rsid w:val="00535DB8"/>
    <w:rsid w:val="00543247"/>
    <w:rsid w:val="00553DAD"/>
    <w:rsid w:val="00583A58"/>
    <w:rsid w:val="005A05E5"/>
    <w:rsid w:val="005A4DED"/>
    <w:rsid w:val="005B6D9C"/>
    <w:rsid w:val="005C1BB8"/>
    <w:rsid w:val="005C5865"/>
    <w:rsid w:val="005C5FA8"/>
    <w:rsid w:val="005D7DCC"/>
    <w:rsid w:val="005E0669"/>
    <w:rsid w:val="005E4B47"/>
    <w:rsid w:val="005E6656"/>
    <w:rsid w:val="005F253D"/>
    <w:rsid w:val="005F258E"/>
    <w:rsid w:val="00615526"/>
    <w:rsid w:val="006442E9"/>
    <w:rsid w:val="0064694F"/>
    <w:rsid w:val="00647E30"/>
    <w:rsid w:val="006A455C"/>
    <w:rsid w:val="006B44B8"/>
    <w:rsid w:val="006B7255"/>
    <w:rsid w:val="006C3D7F"/>
    <w:rsid w:val="006D14CE"/>
    <w:rsid w:val="006D70F5"/>
    <w:rsid w:val="006F518D"/>
    <w:rsid w:val="00704CC0"/>
    <w:rsid w:val="0071433A"/>
    <w:rsid w:val="00733ABA"/>
    <w:rsid w:val="007428D7"/>
    <w:rsid w:val="00744C04"/>
    <w:rsid w:val="00757C2D"/>
    <w:rsid w:val="00763E41"/>
    <w:rsid w:val="0076564A"/>
    <w:rsid w:val="00786D6C"/>
    <w:rsid w:val="007B5A63"/>
    <w:rsid w:val="007C1E0E"/>
    <w:rsid w:val="007C704F"/>
    <w:rsid w:val="007D1EF8"/>
    <w:rsid w:val="007D2A45"/>
    <w:rsid w:val="007E1373"/>
    <w:rsid w:val="007E7B13"/>
    <w:rsid w:val="00835EF4"/>
    <w:rsid w:val="00843F2A"/>
    <w:rsid w:val="00853B7B"/>
    <w:rsid w:val="00854F16"/>
    <w:rsid w:val="008625BF"/>
    <w:rsid w:val="00864AA0"/>
    <w:rsid w:val="008747B4"/>
    <w:rsid w:val="008964CF"/>
    <w:rsid w:val="008A29B4"/>
    <w:rsid w:val="008A5097"/>
    <w:rsid w:val="008A5B72"/>
    <w:rsid w:val="008C1AEF"/>
    <w:rsid w:val="008D02F7"/>
    <w:rsid w:val="008D0CE5"/>
    <w:rsid w:val="008D0DB7"/>
    <w:rsid w:val="008D30FA"/>
    <w:rsid w:val="008E2B07"/>
    <w:rsid w:val="008F1F87"/>
    <w:rsid w:val="008F2B8D"/>
    <w:rsid w:val="00922FC7"/>
    <w:rsid w:val="0097093E"/>
    <w:rsid w:val="00972EDA"/>
    <w:rsid w:val="00981D21"/>
    <w:rsid w:val="00985FEC"/>
    <w:rsid w:val="009A4C8E"/>
    <w:rsid w:val="009B76A9"/>
    <w:rsid w:val="009E071F"/>
    <w:rsid w:val="00A032E2"/>
    <w:rsid w:val="00A3159F"/>
    <w:rsid w:val="00A52DEE"/>
    <w:rsid w:val="00A5629E"/>
    <w:rsid w:val="00A566DC"/>
    <w:rsid w:val="00A60C12"/>
    <w:rsid w:val="00A67078"/>
    <w:rsid w:val="00A6738E"/>
    <w:rsid w:val="00A759B2"/>
    <w:rsid w:val="00A8071A"/>
    <w:rsid w:val="00A8210D"/>
    <w:rsid w:val="00A822D0"/>
    <w:rsid w:val="00AA3E70"/>
    <w:rsid w:val="00AB1A9B"/>
    <w:rsid w:val="00AB47EB"/>
    <w:rsid w:val="00AC2537"/>
    <w:rsid w:val="00AE0A15"/>
    <w:rsid w:val="00B20CA9"/>
    <w:rsid w:val="00B230F7"/>
    <w:rsid w:val="00B238A5"/>
    <w:rsid w:val="00B36173"/>
    <w:rsid w:val="00B4503C"/>
    <w:rsid w:val="00B671AA"/>
    <w:rsid w:val="00B737B5"/>
    <w:rsid w:val="00B9280A"/>
    <w:rsid w:val="00BB7061"/>
    <w:rsid w:val="00BC13E7"/>
    <w:rsid w:val="00BD2356"/>
    <w:rsid w:val="00BE1250"/>
    <w:rsid w:val="00C014FF"/>
    <w:rsid w:val="00C0416C"/>
    <w:rsid w:val="00C24711"/>
    <w:rsid w:val="00C26FDE"/>
    <w:rsid w:val="00C3712C"/>
    <w:rsid w:val="00C51351"/>
    <w:rsid w:val="00C679D9"/>
    <w:rsid w:val="00C7007D"/>
    <w:rsid w:val="00C8271F"/>
    <w:rsid w:val="00C8349E"/>
    <w:rsid w:val="00C94FEE"/>
    <w:rsid w:val="00CB610A"/>
    <w:rsid w:val="00CC2C42"/>
    <w:rsid w:val="00CD7958"/>
    <w:rsid w:val="00CE4829"/>
    <w:rsid w:val="00CE6958"/>
    <w:rsid w:val="00CF0CB5"/>
    <w:rsid w:val="00D21A66"/>
    <w:rsid w:val="00D27DC8"/>
    <w:rsid w:val="00D36C19"/>
    <w:rsid w:val="00D45553"/>
    <w:rsid w:val="00D47C46"/>
    <w:rsid w:val="00D73209"/>
    <w:rsid w:val="00D7566E"/>
    <w:rsid w:val="00DA3549"/>
    <w:rsid w:val="00DC5BB6"/>
    <w:rsid w:val="00DD0255"/>
    <w:rsid w:val="00DD5163"/>
    <w:rsid w:val="00DE01B6"/>
    <w:rsid w:val="00E04ABE"/>
    <w:rsid w:val="00E055D8"/>
    <w:rsid w:val="00E05799"/>
    <w:rsid w:val="00E05CE0"/>
    <w:rsid w:val="00E07E45"/>
    <w:rsid w:val="00E1684C"/>
    <w:rsid w:val="00E2118C"/>
    <w:rsid w:val="00E558C8"/>
    <w:rsid w:val="00E577E8"/>
    <w:rsid w:val="00E851CD"/>
    <w:rsid w:val="00E864D8"/>
    <w:rsid w:val="00E904EF"/>
    <w:rsid w:val="00EE06C3"/>
    <w:rsid w:val="00F06DC5"/>
    <w:rsid w:val="00F1029D"/>
    <w:rsid w:val="00F136F6"/>
    <w:rsid w:val="00F20B7F"/>
    <w:rsid w:val="00F27047"/>
    <w:rsid w:val="00F46D1D"/>
    <w:rsid w:val="00F47946"/>
    <w:rsid w:val="00F65C73"/>
    <w:rsid w:val="00F8678D"/>
    <w:rsid w:val="00F900F4"/>
    <w:rsid w:val="00F97E1C"/>
    <w:rsid w:val="00FA3FF0"/>
    <w:rsid w:val="00FC4B8E"/>
    <w:rsid w:val="00FD4655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18530B1-1F69-4E85-A165-95B1C7B2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D7958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7958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4E08E8"/>
  </w:style>
  <w:style w:type="character" w:customStyle="1" w:styleId="Heading1Char">
    <w:name w:val="Heading 1 Char"/>
    <w:basedOn w:val="DefaultParagraphFont"/>
    <w:link w:val="Heading1"/>
    <w:rsid w:val="00CD795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7958"/>
    <w:rPr>
      <w:rFonts w:ascii="Arial" w:eastAsia="Times New Roman" w:hAnsi="Arial" w:cs="Arial"/>
      <w:b/>
      <w:bCs/>
      <w:i/>
      <w:iCs/>
      <w:sz w:val="28"/>
      <w:szCs w:val="28"/>
      <w:lang w:val="sq-AL"/>
    </w:rPr>
  </w:style>
  <w:style w:type="paragraph" w:styleId="BodyText">
    <w:name w:val="Body Text"/>
    <w:basedOn w:val="Normal"/>
    <w:link w:val="BodyTextChar"/>
    <w:semiHidden/>
    <w:rsid w:val="00CD795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CD7958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semiHidden/>
    <w:rsid w:val="00CD7958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semiHidden/>
    <w:rsid w:val="00CD7958"/>
    <w:rPr>
      <w:rFonts w:ascii="Times New Roman" w:eastAsia="Times New Roman" w:hAnsi="Times New Roman" w:cs="Times New Roman"/>
      <w:sz w:val="28"/>
      <w:szCs w:val="20"/>
      <w:lang w:val="sq-AL"/>
    </w:rPr>
  </w:style>
  <w:style w:type="paragraph" w:styleId="BodyText3">
    <w:name w:val="Body Text 3"/>
    <w:basedOn w:val="Normal"/>
    <w:link w:val="BodyText3Char"/>
    <w:semiHidden/>
    <w:rsid w:val="00CD795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sq-AL"/>
    </w:rPr>
  </w:style>
  <w:style w:type="character" w:customStyle="1" w:styleId="BodyText3Char">
    <w:name w:val="Body Text 3 Char"/>
    <w:basedOn w:val="DefaultParagraphFont"/>
    <w:link w:val="BodyText3"/>
    <w:semiHidden/>
    <w:rsid w:val="00CD7958"/>
    <w:rPr>
      <w:rFonts w:ascii="Times New Roman" w:eastAsia="Times New Roman" w:hAnsi="Times New Roman" w:cs="Times New Roman"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CD7958"/>
    <w:pPr>
      <w:ind w:left="720"/>
      <w:contextualSpacing/>
      <w:jc w:val="left"/>
    </w:pPr>
    <w:rPr>
      <w:lang w:val="sq-AL"/>
    </w:rPr>
  </w:style>
  <w:style w:type="paragraph" w:styleId="NoSpacing">
    <w:name w:val="No Spacing"/>
    <w:uiPriority w:val="1"/>
    <w:qFormat/>
    <w:rsid w:val="00F8678D"/>
  </w:style>
  <w:style w:type="character" w:customStyle="1" w:styleId="ListParagraphChar">
    <w:name w:val="List Paragraph Char"/>
    <w:link w:val="ListParagraph"/>
    <w:uiPriority w:val="34"/>
    <w:rsid w:val="008747B4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37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4A"/>
  </w:style>
  <w:style w:type="paragraph" w:styleId="Footer">
    <w:name w:val="footer"/>
    <w:basedOn w:val="Normal"/>
    <w:link w:val="FooterChar"/>
    <w:uiPriority w:val="99"/>
    <w:unhideWhenUsed/>
    <w:rsid w:val="0037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4A"/>
  </w:style>
  <w:style w:type="character" w:customStyle="1" w:styleId="Heading10">
    <w:name w:val="Heading #1_"/>
    <w:basedOn w:val="DefaultParagraphFont"/>
    <w:link w:val="Heading11"/>
    <w:rsid w:val="00A60C12"/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Normal"/>
    <w:link w:val="Heading10"/>
    <w:rsid w:val="00A60C12"/>
    <w:pPr>
      <w:widowControl w:val="0"/>
      <w:spacing w:after="260" w:line="259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3302-3315-416B-981A-7C3E199C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AKK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Cuni</dc:creator>
  <cp:lastModifiedBy>Asus</cp:lastModifiedBy>
  <cp:revision>13</cp:revision>
  <cp:lastPrinted>2020-08-20T12:09:00Z</cp:lastPrinted>
  <dcterms:created xsi:type="dcterms:W3CDTF">2021-02-05T14:23:00Z</dcterms:created>
  <dcterms:modified xsi:type="dcterms:W3CDTF">2021-02-08T21:56:00Z</dcterms:modified>
</cp:coreProperties>
</file>