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CDCF" w14:textId="77777777" w:rsidR="00880E82" w:rsidRPr="000C24CA" w:rsidRDefault="00B61718" w:rsidP="00880E82">
      <w:pPr>
        <w:ind w:left="-90"/>
        <w:jc w:val="center"/>
        <w:rPr>
          <w:rFonts w:ascii="Times New Roman" w:hAnsi="Times New Roman" w:cs="Times New Roman"/>
        </w:rPr>
      </w:pPr>
      <w:r w:rsidRPr="000C24CA">
        <w:rPr>
          <w:rFonts w:ascii="Times New Roman" w:hAnsi="Times New Roman" w:cs="Times New Roman"/>
        </w:rPr>
        <w:t xml:space="preserve">       </w:t>
      </w:r>
      <w:r w:rsidR="00880E82" w:rsidRPr="000C24CA">
        <w:rPr>
          <w:rFonts w:ascii="Times New Roman" w:hAnsi="Times New Roman" w:cs="Times New Roman"/>
          <w:noProof/>
          <w:lang w:val="en-US"/>
        </w:rPr>
        <w:drawing>
          <wp:inline distT="0" distB="0" distL="0" distR="0" wp14:anchorId="39B2EDEB" wp14:editId="205E1E86">
            <wp:extent cx="923925" cy="928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8370"/>
                    </a:xfrm>
                    <a:prstGeom prst="rect">
                      <a:avLst/>
                    </a:prstGeom>
                    <a:noFill/>
                    <a:ln>
                      <a:noFill/>
                    </a:ln>
                  </pic:spPr>
                </pic:pic>
              </a:graphicData>
            </a:graphic>
          </wp:inline>
        </w:drawing>
      </w:r>
    </w:p>
    <w:p w14:paraId="1198575E" w14:textId="77777777" w:rsidR="00880E82" w:rsidRPr="000C24CA" w:rsidRDefault="00880E82" w:rsidP="00880E82">
      <w:pPr>
        <w:pStyle w:val="Title"/>
        <w:rPr>
          <w:iCs/>
          <w:sz w:val="32"/>
          <w:szCs w:val="32"/>
        </w:rPr>
      </w:pPr>
      <w:r w:rsidRPr="000C24CA">
        <w:rPr>
          <w:iCs/>
          <w:sz w:val="32"/>
          <w:szCs w:val="32"/>
        </w:rPr>
        <w:t>Republika e Kosovës</w:t>
      </w:r>
    </w:p>
    <w:p w14:paraId="1C5C6A79" w14:textId="77777777" w:rsidR="00880E82" w:rsidRPr="000C24CA" w:rsidRDefault="00880E82" w:rsidP="00880E82">
      <w:pPr>
        <w:pStyle w:val="Title"/>
        <w:rPr>
          <w:iCs/>
          <w:sz w:val="26"/>
          <w:szCs w:val="26"/>
        </w:rPr>
      </w:pPr>
      <w:r w:rsidRPr="000C24CA">
        <w:rPr>
          <w:iCs/>
          <w:sz w:val="26"/>
          <w:szCs w:val="26"/>
        </w:rPr>
        <w:t xml:space="preserve">Republika Kosova - </w:t>
      </w:r>
      <w:proofErr w:type="spellStart"/>
      <w:r w:rsidRPr="000C24CA">
        <w:rPr>
          <w:iCs/>
          <w:sz w:val="26"/>
          <w:szCs w:val="26"/>
        </w:rPr>
        <w:t>Republic</w:t>
      </w:r>
      <w:proofErr w:type="spellEnd"/>
      <w:r w:rsidRPr="000C24CA">
        <w:rPr>
          <w:iCs/>
          <w:sz w:val="26"/>
          <w:szCs w:val="26"/>
        </w:rPr>
        <w:t xml:space="preserve"> </w:t>
      </w:r>
      <w:proofErr w:type="spellStart"/>
      <w:r w:rsidRPr="000C24CA">
        <w:rPr>
          <w:iCs/>
          <w:sz w:val="26"/>
          <w:szCs w:val="26"/>
        </w:rPr>
        <w:t>of</w:t>
      </w:r>
      <w:proofErr w:type="spellEnd"/>
      <w:r w:rsidRPr="000C24CA">
        <w:rPr>
          <w:iCs/>
          <w:sz w:val="26"/>
          <w:szCs w:val="26"/>
        </w:rPr>
        <w:t xml:space="preserve"> </w:t>
      </w:r>
      <w:proofErr w:type="spellStart"/>
      <w:r w:rsidRPr="000C24CA">
        <w:rPr>
          <w:iCs/>
          <w:sz w:val="26"/>
          <w:szCs w:val="26"/>
        </w:rPr>
        <w:t>Kosovo</w:t>
      </w:r>
      <w:proofErr w:type="spellEnd"/>
    </w:p>
    <w:p w14:paraId="206D55B6" w14:textId="77777777" w:rsidR="00880E82" w:rsidRPr="000C24CA" w:rsidRDefault="00880E82" w:rsidP="00880E82">
      <w:pPr>
        <w:pStyle w:val="Title"/>
        <w:rPr>
          <w:i/>
          <w:iCs/>
        </w:rPr>
      </w:pPr>
      <w:r w:rsidRPr="000C24CA">
        <w:rPr>
          <w:i/>
          <w:iCs/>
        </w:rPr>
        <w:t xml:space="preserve">Qeveria - </w:t>
      </w:r>
      <w:proofErr w:type="spellStart"/>
      <w:r w:rsidRPr="000C24CA">
        <w:rPr>
          <w:i/>
          <w:iCs/>
        </w:rPr>
        <w:t>Vlada</w:t>
      </w:r>
      <w:proofErr w:type="spellEnd"/>
      <w:r w:rsidRPr="000C24CA">
        <w:rPr>
          <w:i/>
          <w:iCs/>
        </w:rPr>
        <w:t xml:space="preserve"> - </w:t>
      </w:r>
      <w:proofErr w:type="spellStart"/>
      <w:r w:rsidRPr="000C24CA">
        <w:rPr>
          <w:i/>
          <w:iCs/>
        </w:rPr>
        <w:t>Government</w:t>
      </w:r>
      <w:proofErr w:type="spellEnd"/>
    </w:p>
    <w:p w14:paraId="1D7DF1F9" w14:textId="77777777" w:rsidR="00880E82" w:rsidRPr="000C24CA" w:rsidRDefault="00880E82" w:rsidP="00880E82">
      <w:pPr>
        <w:jc w:val="center"/>
        <w:rPr>
          <w:rFonts w:ascii="Times New Roman" w:hAnsi="Times New Roman" w:cs="Times New Roman"/>
          <w:b/>
          <w:sz w:val="28"/>
          <w:szCs w:val="28"/>
        </w:rPr>
      </w:pPr>
    </w:p>
    <w:p w14:paraId="03B8A28C" w14:textId="0CF2213C" w:rsidR="009D3366" w:rsidRPr="000C24CA" w:rsidRDefault="009D3366" w:rsidP="009D3366">
      <w:pPr>
        <w:jc w:val="center"/>
        <w:rPr>
          <w:rFonts w:ascii="Times New Roman" w:hAnsi="Times New Roman" w:cs="Times New Roman"/>
          <w:b/>
          <w:bCs/>
          <w:smallCaps/>
          <w:sz w:val="28"/>
          <w:szCs w:val="28"/>
        </w:rPr>
      </w:pPr>
      <w:r w:rsidRPr="000C24CA">
        <w:rPr>
          <w:rFonts w:ascii="Times New Roman" w:hAnsi="Times New Roman" w:cs="Times New Roman"/>
          <w:b/>
          <w:bCs/>
          <w:smallCaps/>
          <w:sz w:val="28"/>
          <w:szCs w:val="28"/>
        </w:rPr>
        <w:t xml:space="preserve">Ministria e </w:t>
      </w:r>
      <w:r w:rsidR="00257CB9" w:rsidRPr="000C24CA">
        <w:rPr>
          <w:rFonts w:ascii="Times New Roman" w:hAnsi="Times New Roman" w:cs="Times New Roman"/>
          <w:b/>
          <w:bCs/>
          <w:smallCaps/>
          <w:sz w:val="28"/>
          <w:szCs w:val="28"/>
        </w:rPr>
        <w:t>Drejtësisë</w:t>
      </w:r>
    </w:p>
    <w:p w14:paraId="5D40741A" w14:textId="2A389F83" w:rsidR="009D3366" w:rsidRPr="000C24CA" w:rsidRDefault="009D3366" w:rsidP="009D3366">
      <w:pPr>
        <w:jc w:val="center"/>
        <w:rPr>
          <w:rFonts w:ascii="Times New Roman" w:hAnsi="Times New Roman" w:cs="Times New Roman"/>
          <w:b/>
          <w:bCs/>
          <w:smallCaps/>
          <w:sz w:val="28"/>
          <w:szCs w:val="28"/>
        </w:rPr>
      </w:pPr>
      <w:proofErr w:type="spellStart"/>
      <w:r w:rsidRPr="000C24CA">
        <w:rPr>
          <w:rFonts w:ascii="Times New Roman" w:hAnsi="Times New Roman" w:cs="Times New Roman"/>
          <w:b/>
          <w:bCs/>
          <w:smallCaps/>
          <w:sz w:val="28"/>
          <w:szCs w:val="28"/>
        </w:rPr>
        <w:t>Ministarstvo</w:t>
      </w:r>
      <w:proofErr w:type="spellEnd"/>
      <w:r w:rsidR="007C2228" w:rsidRPr="000C24CA">
        <w:rPr>
          <w:rFonts w:ascii="Times New Roman" w:hAnsi="Times New Roman" w:cs="Times New Roman"/>
          <w:b/>
          <w:bCs/>
          <w:smallCaps/>
          <w:sz w:val="28"/>
          <w:szCs w:val="28"/>
        </w:rPr>
        <w:t xml:space="preserve"> </w:t>
      </w:r>
      <w:proofErr w:type="spellStart"/>
      <w:r w:rsidR="007C2228" w:rsidRPr="000C24CA">
        <w:rPr>
          <w:rFonts w:ascii="Times New Roman" w:hAnsi="Times New Roman" w:cs="Times New Roman"/>
          <w:b/>
          <w:bCs/>
          <w:smallCaps/>
          <w:sz w:val="28"/>
          <w:szCs w:val="28"/>
        </w:rPr>
        <w:t>Pravde</w:t>
      </w:r>
      <w:proofErr w:type="spellEnd"/>
      <w:r w:rsidR="007C2228" w:rsidRPr="000C24CA">
        <w:rPr>
          <w:rFonts w:ascii="Times New Roman" w:hAnsi="Times New Roman" w:cs="Times New Roman"/>
          <w:b/>
          <w:bCs/>
          <w:smallCaps/>
          <w:sz w:val="28"/>
          <w:szCs w:val="28"/>
        </w:rPr>
        <w:t xml:space="preserve"> </w:t>
      </w:r>
    </w:p>
    <w:p w14:paraId="4A0D67EB" w14:textId="47DE0FCF" w:rsidR="00F73351" w:rsidRPr="000C24CA" w:rsidRDefault="007C2228" w:rsidP="00353331">
      <w:pPr>
        <w:jc w:val="center"/>
        <w:rPr>
          <w:rFonts w:ascii="Times New Roman" w:hAnsi="Times New Roman" w:cs="Times New Roman"/>
          <w:b/>
          <w:bCs/>
          <w:smallCaps/>
          <w:sz w:val="28"/>
          <w:szCs w:val="28"/>
        </w:rPr>
      </w:pPr>
      <w:proofErr w:type="spellStart"/>
      <w:r w:rsidRPr="000C24CA">
        <w:rPr>
          <w:rFonts w:ascii="Times New Roman" w:hAnsi="Times New Roman" w:cs="Times New Roman"/>
          <w:b/>
          <w:bCs/>
          <w:smallCaps/>
          <w:sz w:val="28"/>
          <w:szCs w:val="28"/>
        </w:rPr>
        <w:t>Ministry</w:t>
      </w:r>
      <w:proofErr w:type="spellEnd"/>
      <w:r w:rsidRPr="000C24CA">
        <w:rPr>
          <w:rFonts w:ascii="Times New Roman" w:hAnsi="Times New Roman" w:cs="Times New Roman"/>
          <w:b/>
          <w:bCs/>
          <w:smallCaps/>
          <w:sz w:val="28"/>
          <w:szCs w:val="28"/>
        </w:rPr>
        <w:t xml:space="preserve"> </w:t>
      </w:r>
      <w:proofErr w:type="spellStart"/>
      <w:r w:rsidRPr="000C24CA">
        <w:rPr>
          <w:rFonts w:ascii="Times New Roman" w:hAnsi="Times New Roman" w:cs="Times New Roman"/>
          <w:b/>
          <w:bCs/>
          <w:smallCaps/>
          <w:sz w:val="28"/>
          <w:szCs w:val="28"/>
        </w:rPr>
        <w:t>of</w:t>
      </w:r>
      <w:proofErr w:type="spellEnd"/>
      <w:r w:rsidRPr="000C24CA">
        <w:rPr>
          <w:rFonts w:ascii="Times New Roman" w:hAnsi="Times New Roman" w:cs="Times New Roman"/>
          <w:b/>
          <w:bCs/>
          <w:smallCaps/>
          <w:sz w:val="28"/>
          <w:szCs w:val="28"/>
        </w:rPr>
        <w:t xml:space="preserve"> </w:t>
      </w:r>
      <w:proofErr w:type="spellStart"/>
      <w:r w:rsidRPr="000C24CA">
        <w:rPr>
          <w:rFonts w:ascii="Times New Roman" w:hAnsi="Times New Roman" w:cs="Times New Roman"/>
          <w:b/>
          <w:bCs/>
          <w:smallCaps/>
          <w:sz w:val="28"/>
          <w:szCs w:val="28"/>
        </w:rPr>
        <w:t>Justice</w:t>
      </w:r>
      <w:proofErr w:type="spellEnd"/>
      <w:r w:rsidRPr="000C24CA">
        <w:rPr>
          <w:rFonts w:ascii="Times New Roman" w:hAnsi="Times New Roman" w:cs="Times New Roman"/>
          <w:b/>
          <w:bCs/>
          <w:smallCaps/>
          <w:sz w:val="28"/>
          <w:szCs w:val="28"/>
        </w:rPr>
        <w:t xml:space="preserve"> </w:t>
      </w:r>
    </w:p>
    <w:p w14:paraId="7F587E88" w14:textId="77777777" w:rsidR="00F73351" w:rsidRPr="000C24CA" w:rsidRDefault="00F73351" w:rsidP="00353331">
      <w:pPr>
        <w:jc w:val="center"/>
        <w:rPr>
          <w:rFonts w:ascii="Times New Roman" w:hAnsi="Times New Roman" w:cs="Times New Roman"/>
          <w:b/>
          <w:bCs/>
          <w:smallCaps/>
          <w:sz w:val="28"/>
          <w:szCs w:val="28"/>
        </w:rPr>
      </w:pPr>
    </w:p>
    <w:p w14:paraId="00FB1149" w14:textId="77777777" w:rsidR="00F73351" w:rsidRPr="000C24CA" w:rsidRDefault="00F73351" w:rsidP="00353331">
      <w:pPr>
        <w:jc w:val="center"/>
        <w:rPr>
          <w:rFonts w:ascii="Times New Roman" w:hAnsi="Times New Roman" w:cs="Times New Roman"/>
          <w:b/>
          <w:bCs/>
          <w:smallCaps/>
          <w:sz w:val="32"/>
        </w:rPr>
      </w:pPr>
    </w:p>
    <w:p w14:paraId="3AD2C3F5" w14:textId="77777777" w:rsidR="00F73351" w:rsidRPr="000C24CA" w:rsidRDefault="00F73351" w:rsidP="00353331">
      <w:pPr>
        <w:jc w:val="center"/>
        <w:rPr>
          <w:rFonts w:ascii="Times New Roman" w:hAnsi="Times New Roman" w:cs="Times New Roman"/>
          <w:b/>
          <w:bCs/>
          <w:smallCaps/>
          <w:sz w:val="32"/>
        </w:rPr>
      </w:pPr>
    </w:p>
    <w:p w14:paraId="42B46ED0" w14:textId="77777777" w:rsidR="00F73351" w:rsidRPr="000C24CA" w:rsidRDefault="00F73351" w:rsidP="00353331">
      <w:pPr>
        <w:jc w:val="center"/>
        <w:rPr>
          <w:rFonts w:ascii="Times New Roman" w:hAnsi="Times New Roman" w:cs="Times New Roman"/>
          <w:b/>
          <w:bCs/>
          <w:smallCaps/>
          <w:sz w:val="32"/>
        </w:rPr>
      </w:pPr>
    </w:p>
    <w:p w14:paraId="1F0BFA94" w14:textId="77777777" w:rsidR="00F73351" w:rsidRPr="000C24CA" w:rsidRDefault="00F73351" w:rsidP="00353331">
      <w:pPr>
        <w:jc w:val="center"/>
        <w:rPr>
          <w:rFonts w:ascii="Times New Roman" w:hAnsi="Times New Roman" w:cs="Times New Roman"/>
          <w:b/>
          <w:bCs/>
          <w:smallCaps/>
          <w:sz w:val="32"/>
        </w:rPr>
      </w:pPr>
    </w:p>
    <w:p w14:paraId="2998D184" w14:textId="77777777" w:rsidR="00F73351" w:rsidRPr="000C24CA" w:rsidRDefault="00F73351" w:rsidP="00353331">
      <w:pPr>
        <w:jc w:val="center"/>
        <w:rPr>
          <w:rFonts w:ascii="Times New Roman" w:hAnsi="Times New Roman" w:cs="Times New Roman"/>
          <w:b/>
          <w:bCs/>
          <w:smallCaps/>
          <w:sz w:val="32"/>
        </w:rPr>
      </w:pPr>
    </w:p>
    <w:p w14:paraId="66AA6EF2" w14:textId="77777777" w:rsidR="00F73351" w:rsidRPr="000C24CA" w:rsidRDefault="00F73351" w:rsidP="00353331">
      <w:pPr>
        <w:jc w:val="center"/>
        <w:rPr>
          <w:rFonts w:ascii="Times New Roman" w:hAnsi="Times New Roman" w:cs="Times New Roman"/>
          <w:b/>
          <w:bCs/>
          <w:smallCaps/>
          <w:sz w:val="32"/>
        </w:rPr>
      </w:pPr>
    </w:p>
    <w:p w14:paraId="336F2A62" w14:textId="77777777" w:rsidR="00F73351" w:rsidRPr="000C24CA" w:rsidRDefault="00F73351" w:rsidP="00353331">
      <w:pPr>
        <w:jc w:val="center"/>
        <w:rPr>
          <w:rFonts w:ascii="Times New Roman" w:hAnsi="Times New Roman" w:cs="Times New Roman"/>
          <w:b/>
          <w:bCs/>
          <w:smallCaps/>
          <w:sz w:val="32"/>
        </w:rPr>
      </w:pPr>
    </w:p>
    <w:p w14:paraId="7E2665A9" w14:textId="503510A7" w:rsidR="007C2228" w:rsidRPr="000C24CA" w:rsidRDefault="00353331" w:rsidP="00353331">
      <w:pPr>
        <w:jc w:val="center"/>
        <w:rPr>
          <w:rFonts w:ascii="Times New Roman" w:hAnsi="Times New Roman" w:cs="Times New Roman"/>
          <w:b/>
          <w:bCs/>
          <w:smallCaps/>
          <w:sz w:val="32"/>
        </w:rPr>
      </w:pPr>
      <w:r w:rsidRPr="000C24CA">
        <w:rPr>
          <w:rFonts w:ascii="Times New Roman" w:hAnsi="Times New Roman" w:cs="Times New Roman"/>
          <w:b/>
          <w:bCs/>
          <w:smallCaps/>
          <w:sz w:val="32"/>
        </w:rPr>
        <w:t>Raporti nga procesi</w:t>
      </w:r>
      <w:r w:rsidR="00C63D1C" w:rsidRPr="000C24CA">
        <w:rPr>
          <w:rFonts w:ascii="Times New Roman" w:hAnsi="Times New Roman" w:cs="Times New Roman"/>
          <w:b/>
          <w:bCs/>
          <w:smallCaps/>
          <w:sz w:val="32"/>
        </w:rPr>
        <w:t xml:space="preserve"> i </w:t>
      </w:r>
      <w:r w:rsidRPr="000C24CA">
        <w:rPr>
          <w:rFonts w:ascii="Times New Roman" w:hAnsi="Times New Roman" w:cs="Times New Roman"/>
          <w:b/>
          <w:bCs/>
          <w:smallCaps/>
          <w:sz w:val="32"/>
        </w:rPr>
        <w:t>konsultimit</w:t>
      </w:r>
      <w:r w:rsidR="00F73351" w:rsidRPr="000C24CA">
        <w:rPr>
          <w:rFonts w:ascii="Times New Roman" w:hAnsi="Times New Roman" w:cs="Times New Roman"/>
          <w:b/>
          <w:bCs/>
          <w:smallCaps/>
          <w:sz w:val="32"/>
        </w:rPr>
        <w:t xml:space="preserve"> p</w:t>
      </w:r>
      <w:r w:rsidR="00711CF2" w:rsidRPr="000C24CA">
        <w:rPr>
          <w:rFonts w:ascii="Times New Roman" w:hAnsi="Times New Roman" w:cs="Times New Roman"/>
          <w:b/>
          <w:bCs/>
          <w:smallCaps/>
          <w:sz w:val="32"/>
        </w:rPr>
        <w:t>ë</w:t>
      </w:r>
      <w:r w:rsidR="00543E99" w:rsidRPr="000C24CA">
        <w:rPr>
          <w:rFonts w:ascii="Times New Roman" w:hAnsi="Times New Roman" w:cs="Times New Roman"/>
          <w:b/>
          <w:bCs/>
          <w:smallCaps/>
          <w:sz w:val="32"/>
        </w:rPr>
        <w:t xml:space="preserve">r </w:t>
      </w:r>
      <w:r w:rsidR="002D4799" w:rsidRPr="000C24CA">
        <w:rPr>
          <w:rFonts w:ascii="Times New Roman" w:hAnsi="Times New Roman" w:cs="Times New Roman"/>
          <w:b/>
          <w:bCs/>
          <w:smallCaps/>
          <w:sz w:val="32"/>
        </w:rPr>
        <w:t>projektligjin për bashkëpunim juridik ndërkombëtar në çështje civile</w:t>
      </w:r>
    </w:p>
    <w:p w14:paraId="315175B6" w14:textId="77777777" w:rsidR="007C2228" w:rsidRPr="000C24CA" w:rsidRDefault="007C2228" w:rsidP="00353331">
      <w:pPr>
        <w:jc w:val="center"/>
        <w:rPr>
          <w:rFonts w:ascii="Times New Roman" w:hAnsi="Times New Roman" w:cs="Times New Roman"/>
          <w:b/>
          <w:bCs/>
          <w:smallCaps/>
          <w:sz w:val="32"/>
        </w:rPr>
      </w:pPr>
    </w:p>
    <w:p w14:paraId="115427B4" w14:textId="77777777" w:rsidR="00F73351" w:rsidRPr="000C24CA" w:rsidRDefault="00F73351" w:rsidP="00353331">
      <w:pPr>
        <w:rPr>
          <w:rFonts w:ascii="Times New Roman" w:hAnsi="Times New Roman" w:cs="Times New Roman"/>
        </w:rPr>
      </w:pPr>
    </w:p>
    <w:p w14:paraId="6483E86C" w14:textId="77777777" w:rsidR="00F73351" w:rsidRPr="000C24CA" w:rsidRDefault="00F73351" w:rsidP="00353331">
      <w:pPr>
        <w:rPr>
          <w:rFonts w:ascii="Times New Roman" w:hAnsi="Times New Roman" w:cs="Times New Roman"/>
        </w:rPr>
      </w:pPr>
    </w:p>
    <w:p w14:paraId="337874BE" w14:textId="77777777" w:rsidR="00F73351" w:rsidRPr="000C24CA" w:rsidRDefault="00F73351" w:rsidP="00353331">
      <w:pPr>
        <w:rPr>
          <w:rFonts w:ascii="Times New Roman" w:hAnsi="Times New Roman" w:cs="Times New Roman"/>
        </w:rPr>
      </w:pPr>
    </w:p>
    <w:p w14:paraId="2F235A04" w14:textId="77777777" w:rsidR="00F73351" w:rsidRPr="000C24CA" w:rsidRDefault="00F73351" w:rsidP="00353331">
      <w:pPr>
        <w:rPr>
          <w:rFonts w:ascii="Times New Roman" w:hAnsi="Times New Roman" w:cs="Times New Roman"/>
        </w:rPr>
      </w:pPr>
    </w:p>
    <w:p w14:paraId="7A411FBF" w14:textId="77777777" w:rsidR="00F73351" w:rsidRPr="000C24CA" w:rsidRDefault="00F73351" w:rsidP="00353331">
      <w:pPr>
        <w:rPr>
          <w:rFonts w:ascii="Times New Roman" w:hAnsi="Times New Roman" w:cs="Times New Roman"/>
        </w:rPr>
      </w:pPr>
    </w:p>
    <w:p w14:paraId="2F6BC97D" w14:textId="77777777" w:rsidR="00F73351" w:rsidRPr="000C24CA" w:rsidRDefault="00F73351" w:rsidP="00353331">
      <w:pPr>
        <w:rPr>
          <w:rFonts w:ascii="Times New Roman" w:hAnsi="Times New Roman" w:cs="Times New Roman"/>
        </w:rPr>
      </w:pPr>
    </w:p>
    <w:p w14:paraId="551D97DA" w14:textId="77777777" w:rsidR="00F73351" w:rsidRPr="000C24CA" w:rsidRDefault="00F73351" w:rsidP="00353331">
      <w:pPr>
        <w:rPr>
          <w:rFonts w:ascii="Times New Roman" w:hAnsi="Times New Roman" w:cs="Times New Roman"/>
        </w:rPr>
      </w:pPr>
    </w:p>
    <w:p w14:paraId="6B575F0F" w14:textId="77777777" w:rsidR="00F73351" w:rsidRPr="000C24CA" w:rsidRDefault="00F73351" w:rsidP="00353331">
      <w:pPr>
        <w:rPr>
          <w:rFonts w:ascii="Times New Roman" w:hAnsi="Times New Roman" w:cs="Times New Roman"/>
        </w:rPr>
      </w:pPr>
    </w:p>
    <w:p w14:paraId="0AA43CD3" w14:textId="77777777" w:rsidR="000C24CA" w:rsidRPr="000C24CA" w:rsidRDefault="000C24CA" w:rsidP="00353331">
      <w:pPr>
        <w:rPr>
          <w:rFonts w:ascii="Times New Roman" w:hAnsi="Times New Roman" w:cs="Times New Roman"/>
        </w:rPr>
      </w:pPr>
    </w:p>
    <w:p w14:paraId="59BE2B64" w14:textId="77777777" w:rsidR="000C24CA" w:rsidRPr="000C24CA" w:rsidRDefault="000C24CA" w:rsidP="00353331">
      <w:pPr>
        <w:rPr>
          <w:rFonts w:ascii="Times New Roman" w:hAnsi="Times New Roman" w:cs="Times New Roman"/>
        </w:rPr>
      </w:pPr>
    </w:p>
    <w:p w14:paraId="6F9372C4" w14:textId="77777777" w:rsidR="000C24CA" w:rsidRPr="000C24CA" w:rsidRDefault="000C24CA" w:rsidP="00353331">
      <w:pPr>
        <w:rPr>
          <w:rFonts w:ascii="Times New Roman" w:hAnsi="Times New Roman" w:cs="Times New Roman"/>
        </w:rPr>
      </w:pPr>
    </w:p>
    <w:p w14:paraId="06A6C86F" w14:textId="77777777" w:rsidR="000C24CA" w:rsidRPr="000C24CA" w:rsidRDefault="000C24CA" w:rsidP="00353331">
      <w:pPr>
        <w:rPr>
          <w:rFonts w:ascii="Times New Roman" w:hAnsi="Times New Roman" w:cs="Times New Roman"/>
        </w:rPr>
      </w:pPr>
    </w:p>
    <w:p w14:paraId="47640E49" w14:textId="77777777" w:rsidR="000C24CA" w:rsidRPr="000C24CA" w:rsidRDefault="000C24CA" w:rsidP="00353331">
      <w:pPr>
        <w:rPr>
          <w:rFonts w:ascii="Times New Roman" w:hAnsi="Times New Roman" w:cs="Times New Roman"/>
        </w:rPr>
      </w:pPr>
    </w:p>
    <w:p w14:paraId="6484D6B1" w14:textId="77777777" w:rsidR="000C24CA" w:rsidRPr="000C24CA" w:rsidRDefault="000C24CA" w:rsidP="00353331">
      <w:pPr>
        <w:rPr>
          <w:rFonts w:ascii="Times New Roman" w:hAnsi="Times New Roman" w:cs="Times New Roman"/>
        </w:rPr>
      </w:pPr>
    </w:p>
    <w:p w14:paraId="11E6ACA0" w14:textId="77777777" w:rsidR="00F73351" w:rsidRPr="000C24CA" w:rsidRDefault="00F73351" w:rsidP="00353331">
      <w:pPr>
        <w:rPr>
          <w:rFonts w:ascii="Times New Roman" w:hAnsi="Times New Roman" w:cs="Times New Roman"/>
        </w:rPr>
      </w:pPr>
    </w:p>
    <w:p w14:paraId="5979386F" w14:textId="30371EE5" w:rsidR="00F73351" w:rsidRPr="000C24CA" w:rsidRDefault="002D4799" w:rsidP="00061561">
      <w:pPr>
        <w:jc w:val="center"/>
        <w:rPr>
          <w:rFonts w:ascii="Times New Roman" w:hAnsi="Times New Roman" w:cs="Times New Roman"/>
        </w:rPr>
      </w:pPr>
      <w:r w:rsidRPr="000C24CA">
        <w:rPr>
          <w:rFonts w:ascii="Times New Roman" w:hAnsi="Times New Roman" w:cs="Times New Roman"/>
        </w:rPr>
        <w:t>JANAR 2020</w:t>
      </w:r>
    </w:p>
    <w:p w14:paraId="1A76F103" w14:textId="77777777" w:rsidR="00F73351" w:rsidRPr="00060422" w:rsidRDefault="00F73351" w:rsidP="00353331"/>
    <w:p w14:paraId="6008CF23" w14:textId="77777777" w:rsidR="00F73351" w:rsidRDefault="00F73351" w:rsidP="00353331"/>
    <w:p w14:paraId="6CEF8AEE" w14:textId="77777777" w:rsidR="000C24CA" w:rsidRDefault="000C24CA" w:rsidP="00353331">
      <w:pPr>
        <w:jc w:val="center"/>
        <w:rPr>
          <w:rFonts w:ascii="Times New Roman" w:hAnsi="Times New Roman" w:cs="Times New Roman"/>
          <w:b/>
        </w:rPr>
      </w:pPr>
    </w:p>
    <w:p w14:paraId="19D6DBD1" w14:textId="77777777" w:rsidR="00353331" w:rsidRPr="000C24CA" w:rsidRDefault="000149C9" w:rsidP="00353331">
      <w:pPr>
        <w:jc w:val="center"/>
        <w:rPr>
          <w:rFonts w:ascii="Times New Roman" w:hAnsi="Times New Roman" w:cs="Times New Roman"/>
          <w:b/>
        </w:rPr>
      </w:pPr>
      <w:r w:rsidRPr="000C24CA">
        <w:rPr>
          <w:rFonts w:ascii="Times New Roman" w:hAnsi="Times New Roman" w:cs="Times New Roman"/>
          <w:b/>
        </w:rPr>
        <w:lastRenderedPageBreak/>
        <w:t>Hyrje</w:t>
      </w:r>
    </w:p>
    <w:p w14:paraId="62BB9A3E" w14:textId="77777777" w:rsidR="00353331" w:rsidRPr="000C24CA" w:rsidRDefault="00353331" w:rsidP="00353331">
      <w:pPr>
        <w:jc w:val="center"/>
        <w:rPr>
          <w:rFonts w:ascii="Times New Roman" w:hAnsi="Times New Roman" w:cs="Times New Roman"/>
          <w:b/>
        </w:rPr>
      </w:pPr>
    </w:p>
    <w:p w14:paraId="2CF96038" w14:textId="071EC903" w:rsidR="00055165" w:rsidRPr="00C13861" w:rsidRDefault="002D4799" w:rsidP="00DF2AF1">
      <w:pPr>
        <w:spacing w:line="276" w:lineRule="auto"/>
        <w:jc w:val="both"/>
        <w:rPr>
          <w:rFonts w:ascii="Times New Roman" w:hAnsi="Times New Roman" w:cs="Times New Roman"/>
          <w:color w:val="000000"/>
        </w:rPr>
      </w:pPr>
      <w:r w:rsidRPr="00C13861">
        <w:rPr>
          <w:rFonts w:ascii="Times New Roman" w:hAnsi="Times New Roman" w:cs="Times New Roman"/>
        </w:rPr>
        <w:t>Hartimi i Projektligjit për Bashkëpunim Juridik Ndërkombëtar në Çështjet Civile në Republikën e Kosovës është pjesë e Planit Vjetor të Punës së Qeverisë për vitin 2019, përkatësisht Planin Vjetor të Ministrisë se Drejtësisë</w:t>
      </w:r>
      <w:r w:rsidRPr="00C13861">
        <w:rPr>
          <w:rFonts w:ascii="Times New Roman" w:hAnsi="Times New Roman" w:cs="Times New Roman"/>
          <w:color w:val="000000"/>
        </w:rPr>
        <w:t>.</w:t>
      </w:r>
    </w:p>
    <w:p w14:paraId="45649147" w14:textId="34037115" w:rsidR="006446B7" w:rsidRPr="00C13861" w:rsidRDefault="006446B7" w:rsidP="00055165">
      <w:pPr>
        <w:jc w:val="both"/>
        <w:rPr>
          <w:rFonts w:ascii="Times New Roman" w:hAnsi="Times New Roman" w:cs="Times New Roman"/>
        </w:rPr>
      </w:pPr>
    </w:p>
    <w:p w14:paraId="031600C8" w14:textId="5A7C26DF" w:rsidR="006446B7" w:rsidRPr="00C13861" w:rsidRDefault="002D4799" w:rsidP="002D4799">
      <w:pPr>
        <w:jc w:val="both"/>
        <w:rPr>
          <w:rFonts w:ascii="Times New Roman" w:hAnsi="Times New Roman" w:cs="Times New Roman"/>
          <w:color w:val="000000"/>
        </w:rPr>
      </w:pPr>
      <w:r w:rsidRPr="00C13861">
        <w:rPr>
          <w:rFonts w:ascii="Times New Roman" w:hAnsi="Times New Roman" w:cs="Times New Roman"/>
        </w:rPr>
        <w:t>Qëllimi i Projektligjit është intensifikimi dhe përmirësimi i bashkëpunimit juridik në çështjet civile. Përmes miratimit të këtij Projektligji rritet</w:t>
      </w:r>
      <w:r w:rsidRPr="00C13861">
        <w:rPr>
          <w:rFonts w:ascii="Times New Roman" w:eastAsia="Times New Roman" w:hAnsi="Times New Roman" w:cs="Times New Roman"/>
        </w:rPr>
        <w:t xml:space="preserve"> siguria juridike për ata që preken nga ai, si dhe efikasiteti i procedurës që zhvillohet, do te përmirësohet qasja ne drejtësi dhe fuqizimi i sundimit te ligjit, cili do te jete ne pajtim me legjislacionin  e BE-së dhe praktikat më të mira ndërkombëtare. </w:t>
      </w:r>
      <w:r w:rsidR="006446B7" w:rsidRPr="00C13861">
        <w:rPr>
          <w:rFonts w:ascii="Times New Roman" w:hAnsi="Times New Roman" w:cs="Times New Roman"/>
          <w:color w:val="000000"/>
        </w:rPr>
        <w:t>.</w:t>
      </w:r>
    </w:p>
    <w:p w14:paraId="0C0B4876" w14:textId="77777777" w:rsidR="006446B7" w:rsidRPr="00C13861" w:rsidRDefault="006446B7" w:rsidP="00055165">
      <w:pPr>
        <w:jc w:val="both"/>
        <w:rPr>
          <w:rFonts w:ascii="Times New Roman" w:hAnsi="Times New Roman" w:cs="Times New Roman"/>
          <w:color w:val="000000"/>
        </w:rPr>
      </w:pPr>
    </w:p>
    <w:p w14:paraId="08EA5C19" w14:textId="77777777" w:rsidR="00DC34C4" w:rsidRPr="00C13861" w:rsidRDefault="00DC34C4" w:rsidP="00DC34C4">
      <w:pPr>
        <w:contextualSpacing/>
        <w:jc w:val="both"/>
        <w:rPr>
          <w:rFonts w:ascii="Times New Roman" w:hAnsi="Times New Roman" w:cs="Times New Roman"/>
          <w:lang w:eastAsia="en-CA"/>
        </w:rPr>
      </w:pPr>
      <w:r w:rsidRPr="00C13861">
        <w:rPr>
          <w:rFonts w:ascii="Times New Roman" w:hAnsi="Times New Roman" w:cs="Times New Roman"/>
          <w:lang w:eastAsia="en-CA"/>
        </w:rPr>
        <w:t>Ky projektligj është hartuar nga Grupi Punues i përbërë nga gjyqtarë, prokurorë, ekspertë vendorë dhe ndërkombëtare, gjyqtarë dhe i kryesuar nga Ministria e Drejtësisë. Në të gjitha fazat e përgatitjes së tij, janë zhvilluar konsultime të vazhdueshme me ekspertë dhe njohës të kësaj fushe, përfaqësues të Prokurorisë, Gjyqësorit, Policisë, Këshilltarët Ligjorë të Zyrës së Përfaqësuesit Special të BE-së (PSBE), të cilët kanë shprehur pikëpamjet e tyre për nevojën e rregullimit të kësaj fushe.</w:t>
      </w:r>
    </w:p>
    <w:p w14:paraId="2F32FFBE" w14:textId="77777777" w:rsidR="006446B7" w:rsidRPr="00C13861" w:rsidRDefault="006446B7" w:rsidP="00F745CD">
      <w:pPr>
        <w:pStyle w:val="Default"/>
        <w:jc w:val="both"/>
        <w:rPr>
          <w:lang w:val="sq-AL"/>
        </w:rPr>
      </w:pPr>
    </w:p>
    <w:p w14:paraId="218F8692" w14:textId="67222B98" w:rsidR="00055165" w:rsidRPr="00C13861" w:rsidRDefault="00055165" w:rsidP="00F745CD">
      <w:pPr>
        <w:pStyle w:val="Default"/>
        <w:jc w:val="both"/>
        <w:rPr>
          <w:rFonts w:eastAsiaTheme="minorEastAsia"/>
          <w:lang w:val="sq-AL"/>
        </w:rPr>
      </w:pPr>
      <w:r w:rsidRPr="00C13861">
        <w:rPr>
          <w:lang w:val="sq-AL"/>
        </w:rPr>
        <w:t>Finalizimi</w:t>
      </w:r>
      <w:r w:rsidR="00C63D1C" w:rsidRPr="00C13861">
        <w:rPr>
          <w:lang w:val="sq-AL"/>
        </w:rPr>
        <w:t xml:space="preserve"> i </w:t>
      </w:r>
      <w:r w:rsidR="002D4799" w:rsidRPr="00C13861">
        <w:rPr>
          <w:lang w:val="sq-AL"/>
        </w:rPr>
        <w:t>Projektligjit për Bashkëpunim Juridik Ndërkombëtar në Çështjet Civile</w:t>
      </w:r>
      <w:r w:rsidR="00B50D47" w:rsidRPr="00C13861">
        <w:rPr>
          <w:lang w:val="sq-AL"/>
        </w:rPr>
        <w:t>,</w:t>
      </w:r>
      <w:r w:rsidRPr="00C13861">
        <w:rPr>
          <w:lang w:val="sq-AL"/>
        </w:rPr>
        <w:t xml:space="preserve"> është pasuar nga procesi</w:t>
      </w:r>
      <w:r w:rsidR="00C63D1C" w:rsidRPr="00C13861">
        <w:rPr>
          <w:lang w:val="sq-AL"/>
        </w:rPr>
        <w:t xml:space="preserve"> i </w:t>
      </w:r>
      <w:r w:rsidRPr="00C13861">
        <w:rPr>
          <w:lang w:val="sq-AL"/>
        </w:rPr>
        <w:t>konsultimit</w:t>
      </w:r>
      <w:r w:rsidR="00C63D1C" w:rsidRPr="00C13861">
        <w:rPr>
          <w:lang w:val="sq-AL"/>
        </w:rPr>
        <w:t xml:space="preserve"> i </w:t>
      </w:r>
      <w:r w:rsidRPr="00C13861">
        <w:rPr>
          <w:lang w:val="sq-AL"/>
        </w:rPr>
        <w:t xml:space="preserve">cili është bërë në formë elektronike </w:t>
      </w:r>
      <w:r w:rsidR="00173AE7" w:rsidRPr="00C13861">
        <w:rPr>
          <w:lang w:val="sq-AL"/>
        </w:rPr>
        <w:t>M</w:t>
      </w:r>
      <w:r w:rsidRPr="00C13861">
        <w:rPr>
          <w:lang w:val="sq-AL"/>
        </w:rPr>
        <w:t>undësinë për të dhënë komente e ka</w:t>
      </w:r>
      <w:r w:rsidR="00F745CD" w:rsidRPr="00C13861">
        <w:rPr>
          <w:lang w:val="sq-AL"/>
        </w:rPr>
        <w:t>në pasur të gjithë qytetarët e Republikës së Kosovës dhe eksp</w:t>
      </w:r>
      <w:r w:rsidRPr="00C13861">
        <w:rPr>
          <w:lang w:val="sq-AL"/>
        </w:rPr>
        <w:t>ertë të ndryshëm</w:t>
      </w:r>
      <w:r w:rsidR="00F3220B" w:rsidRPr="00C13861">
        <w:rPr>
          <w:lang w:val="sq-AL"/>
        </w:rPr>
        <w:t xml:space="preserve"> përmes platformës elektronike te publikuar ne </w:t>
      </w:r>
      <w:proofErr w:type="spellStart"/>
      <w:r w:rsidR="00F93C22" w:rsidRPr="00C13861">
        <w:rPr>
          <w:lang w:val="sq-AL"/>
        </w:rPr>
        <w:t>w</w:t>
      </w:r>
      <w:r w:rsidR="00F3220B" w:rsidRPr="00C13861">
        <w:rPr>
          <w:lang w:val="sq-AL"/>
        </w:rPr>
        <w:t>eb</w:t>
      </w:r>
      <w:proofErr w:type="spellEnd"/>
      <w:r w:rsidR="00F3220B" w:rsidRPr="00C13861">
        <w:rPr>
          <w:lang w:val="sq-AL"/>
        </w:rPr>
        <w:t xml:space="preserve"> faqen e </w:t>
      </w:r>
      <w:r w:rsidR="00173AE7" w:rsidRPr="00C13861">
        <w:rPr>
          <w:lang w:val="sq-AL"/>
        </w:rPr>
        <w:t>Qeveris</w:t>
      </w:r>
      <w:r w:rsidR="00257CB9" w:rsidRPr="00C13861">
        <w:rPr>
          <w:lang w:val="sq-AL"/>
        </w:rPr>
        <w:t>ë</w:t>
      </w:r>
      <w:r w:rsidR="00173AE7" w:rsidRPr="00C13861">
        <w:rPr>
          <w:lang w:val="sq-AL"/>
        </w:rPr>
        <w:t xml:space="preserve"> s</w:t>
      </w:r>
      <w:r w:rsidR="00257CB9" w:rsidRPr="00C13861">
        <w:rPr>
          <w:lang w:val="sq-AL"/>
        </w:rPr>
        <w:t>ë</w:t>
      </w:r>
      <w:r w:rsidR="00173AE7" w:rsidRPr="00C13861">
        <w:rPr>
          <w:lang w:val="sq-AL"/>
        </w:rPr>
        <w:t xml:space="preserve"> Republik</w:t>
      </w:r>
      <w:r w:rsidR="00257CB9" w:rsidRPr="00C13861">
        <w:rPr>
          <w:lang w:val="sq-AL"/>
        </w:rPr>
        <w:t>ë</w:t>
      </w:r>
      <w:r w:rsidR="00173AE7" w:rsidRPr="00C13861">
        <w:rPr>
          <w:lang w:val="sq-AL"/>
        </w:rPr>
        <w:t>s s</w:t>
      </w:r>
      <w:r w:rsidR="00257CB9" w:rsidRPr="00C13861">
        <w:rPr>
          <w:lang w:val="sq-AL"/>
        </w:rPr>
        <w:t>ë</w:t>
      </w:r>
      <w:r w:rsidR="00173AE7" w:rsidRPr="00C13861">
        <w:rPr>
          <w:lang w:val="sq-AL"/>
        </w:rPr>
        <w:t xml:space="preserve"> Kosov</w:t>
      </w:r>
      <w:r w:rsidR="00257CB9" w:rsidRPr="00C13861">
        <w:rPr>
          <w:lang w:val="sq-AL"/>
        </w:rPr>
        <w:t>ë</w:t>
      </w:r>
      <w:r w:rsidR="00173AE7" w:rsidRPr="00C13861">
        <w:rPr>
          <w:lang w:val="sq-AL"/>
        </w:rPr>
        <w:t>s</w:t>
      </w:r>
      <w:r w:rsidRPr="00C13861">
        <w:rPr>
          <w:lang w:val="sq-AL"/>
        </w:rPr>
        <w:t xml:space="preserve">. </w:t>
      </w:r>
      <w:r w:rsidR="00FA188C" w:rsidRPr="00C13861">
        <w:rPr>
          <w:lang w:val="sq-AL"/>
        </w:rPr>
        <w:t>Konsultimi i</w:t>
      </w:r>
      <w:r w:rsidR="00F3220B" w:rsidRPr="00C13861">
        <w:rPr>
          <w:lang w:val="sq-AL"/>
        </w:rPr>
        <w:t xml:space="preserve"> </w:t>
      </w:r>
      <w:r w:rsidR="009E21D4" w:rsidRPr="00C13861">
        <w:rPr>
          <w:lang w:val="sq-AL"/>
        </w:rPr>
        <w:t>këtij</w:t>
      </w:r>
      <w:r w:rsidR="00F745CD" w:rsidRPr="00C13861">
        <w:rPr>
          <w:lang w:val="sq-AL"/>
        </w:rPr>
        <w:t xml:space="preserve"> draft Koncept Dokumentit </w:t>
      </w:r>
      <w:r w:rsidR="00711CF2" w:rsidRPr="00C13861">
        <w:rPr>
          <w:lang w:val="sq-AL"/>
        </w:rPr>
        <w:t>ë</w:t>
      </w:r>
      <w:r w:rsidR="00F745CD" w:rsidRPr="00C13861">
        <w:rPr>
          <w:lang w:val="sq-AL"/>
        </w:rPr>
        <w:t>sht</w:t>
      </w:r>
      <w:r w:rsidR="00711CF2" w:rsidRPr="00C13861">
        <w:rPr>
          <w:lang w:val="sq-AL"/>
        </w:rPr>
        <w:t>ë</w:t>
      </w:r>
      <w:r w:rsidR="00F745CD" w:rsidRPr="00C13861">
        <w:rPr>
          <w:lang w:val="sq-AL"/>
        </w:rPr>
        <w:t xml:space="preserve"> b</w:t>
      </w:r>
      <w:r w:rsidR="00711CF2" w:rsidRPr="00C13861">
        <w:rPr>
          <w:lang w:val="sq-AL"/>
        </w:rPr>
        <w:t>ë</w:t>
      </w:r>
      <w:r w:rsidR="00F745CD" w:rsidRPr="00C13861">
        <w:rPr>
          <w:lang w:val="sq-AL"/>
        </w:rPr>
        <w:t>r</w:t>
      </w:r>
      <w:r w:rsidR="00711CF2" w:rsidRPr="00C13861">
        <w:rPr>
          <w:lang w:val="sq-AL"/>
        </w:rPr>
        <w:t>ë</w:t>
      </w:r>
      <w:r w:rsidR="00F745CD" w:rsidRPr="00C13861">
        <w:rPr>
          <w:lang w:val="sq-AL"/>
        </w:rPr>
        <w:t xml:space="preserve"> ne pajtim t</w:t>
      </w:r>
      <w:r w:rsidR="00711CF2" w:rsidRPr="00C13861">
        <w:rPr>
          <w:lang w:val="sq-AL"/>
        </w:rPr>
        <w:t>ë</w:t>
      </w:r>
      <w:r w:rsidR="00F745CD" w:rsidRPr="00C13861">
        <w:rPr>
          <w:lang w:val="sq-AL"/>
        </w:rPr>
        <w:t xml:space="preserve"> plot</w:t>
      </w:r>
      <w:r w:rsidR="00711CF2" w:rsidRPr="00C13861">
        <w:rPr>
          <w:lang w:val="sq-AL"/>
        </w:rPr>
        <w:t>ë</w:t>
      </w:r>
      <w:r w:rsidR="00F745CD" w:rsidRPr="00C13861">
        <w:rPr>
          <w:lang w:val="sq-AL"/>
        </w:rPr>
        <w:t xml:space="preserve"> me </w:t>
      </w:r>
      <w:r w:rsidR="00F745CD" w:rsidRPr="00C13861">
        <w:rPr>
          <w:rFonts w:eastAsiaTheme="minorEastAsia"/>
          <w:lang w:val="sq-AL"/>
        </w:rPr>
        <w:t xml:space="preserve">Rregulloren Nr.05/2016 për standardet minimale për procesin e konsultimit publik. </w:t>
      </w:r>
    </w:p>
    <w:p w14:paraId="1A2A5F24" w14:textId="77777777" w:rsidR="00055165" w:rsidRPr="00C13861" w:rsidRDefault="00055165" w:rsidP="00353331">
      <w:pPr>
        <w:jc w:val="both"/>
        <w:rPr>
          <w:rFonts w:ascii="Times New Roman" w:hAnsi="Times New Roman" w:cs="Times New Roman"/>
          <w:i/>
        </w:rPr>
      </w:pPr>
    </w:p>
    <w:p w14:paraId="6690A238" w14:textId="77777777" w:rsidR="00353331" w:rsidRPr="00C13861" w:rsidRDefault="00353331" w:rsidP="00353331">
      <w:pPr>
        <w:jc w:val="both"/>
        <w:rPr>
          <w:rFonts w:ascii="Times New Roman" w:hAnsi="Times New Roman" w:cs="Times New Roman"/>
          <w:i/>
        </w:rPr>
      </w:pPr>
    </w:p>
    <w:p w14:paraId="55AC3CBF" w14:textId="77777777" w:rsidR="00353331" w:rsidRPr="00C13861" w:rsidRDefault="00353331" w:rsidP="00353331">
      <w:pPr>
        <w:jc w:val="both"/>
        <w:rPr>
          <w:rFonts w:ascii="Times New Roman" w:hAnsi="Times New Roman" w:cs="Times New Roman"/>
          <w:i/>
        </w:rPr>
      </w:pPr>
    </w:p>
    <w:p w14:paraId="4BA355A2" w14:textId="77777777" w:rsidR="00353331" w:rsidRPr="00C13861" w:rsidRDefault="00353331" w:rsidP="00353331">
      <w:pPr>
        <w:jc w:val="center"/>
        <w:rPr>
          <w:rFonts w:ascii="Times New Roman" w:hAnsi="Times New Roman" w:cs="Times New Roman"/>
          <w:b/>
        </w:rPr>
      </w:pPr>
      <w:r w:rsidRPr="00C13861">
        <w:rPr>
          <w:rFonts w:ascii="Times New Roman" w:hAnsi="Times New Roman" w:cs="Times New Roman"/>
          <w:b/>
        </w:rPr>
        <w:t>Ecuria procesit të konsultimit</w:t>
      </w:r>
    </w:p>
    <w:p w14:paraId="5419176B" w14:textId="77777777" w:rsidR="00353331" w:rsidRPr="00C13861" w:rsidRDefault="00353331" w:rsidP="00353331">
      <w:pPr>
        <w:jc w:val="center"/>
        <w:rPr>
          <w:rFonts w:ascii="Times New Roman" w:hAnsi="Times New Roman" w:cs="Times New Roman"/>
          <w:b/>
        </w:rPr>
      </w:pPr>
    </w:p>
    <w:p w14:paraId="61A44F77" w14:textId="6954580D" w:rsidR="00513795" w:rsidRPr="00C13861" w:rsidRDefault="002D4799" w:rsidP="00353331">
      <w:pPr>
        <w:jc w:val="both"/>
        <w:rPr>
          <w:rFonts w:ascii="Times New Roman" w:hAnsi="Times New Roman" w:cs="Times New Roman"/>
        </w:rPr>
      </w:pPr>
      <w:r w:rsidRPr="00C13861">
        <w:rPr>
          <w:rFonts w:ascii="Times New Roman" w:hAnsi="Times New Roman" w:cs="Times New Roman"/>
        </w:rPr>
        <w:t xml:space="preserve">Projektligji për Bashkëpunim Juridik Ndërkombëtar në Çështjet Civile </w:t>
      </w:r>
      <w:r w:rsidR="00055165" w:rsidRPr="00C13861">
        <w:rPr>
          <w:rFonts w:ascii="Times New Roman" w:hAnsi="Times New Roman" w:cs="Times New Roman"/>
        </w:rPr>
        <w:t>ë</w:t>
      </w:r>
      <w:r w:rsidR="00513795" w:rsidRPr="00C13861">
        <w:rPr>
          <w:rFonts w:ascii="Times New Roman" w:hAnsi="Times New Roman" w:cs="Times New Roman"/>
        </w:rPr>
        <w:t>sht</w:t>
      </w:r>
      <w:r w:rsidR="00055165" w:rsidRPr="00C13861">
        <w:rPr>
          <w:rFonts w:ascii="Times New Roman" w:hAnsi="Times New Roman" w:cs="Times New Roman"/>
        </w:rPr>
        <w:t>ë</w:t>
      </w:r>
      <w:r w:rsidR="00513795" w:rsidRPr="00C13861">
        <w:rPr>
          <w:rFonts w:ascii="Times New Roman" w:hAnsi="Times New Roman" w:cs="Times New Roman"/>
        </w:rPr>
        <w:t xml:space="preserve"> publikuar p</w:t>
      </w:r>
      <w:r w:rsidR="00055165" w:rsidRPr="00C13861">
        <w:rPr>
          <w:rFonts w:ascii="Times New Roman" w:hAnsi="Times New Roman" w:cs="Times New Roman"/>
        </w:rPr>
        <w:t>ë</w:t>
      </w:r>
      <w:r w:rsidR="00513795" w:rsidRPr="00C13861">
        <w:rPr>
          <w:rFonts w:ascii="Times New Roman" w:hAnsi="Times New Roman" w:cs="Times New Roman"/>
        </w:rPr>
        <w:t>r konsultim me publikun n</w:t>
      </w:r>
      <w:r w:rsidR="00055165" w:rsidRPr="00C13861">
        <w:rPr>
          <w:rFonts w:ascii="Times New Roman" w:hAnsi="Times New Roman" w:cs="Times New Roman"/>
        </w:rPr>
        <w:t>ë</w:t>
      </w:r>
      <w:r w:rsidR="00513795" w:rsidRPr="00C13861">
        <w:rPr>
          <w:rFonts w:ascii="Times New Roman" w:hAnsi="Times New Roman" w:cs="Times New Roman"/>
        </w:rPr>
        <w:t xml:space="preserve"> platform</w:t>
      </w:r>
      <w:r w:rsidR="00055165" w:rsidRPr="00C13861">
        <w:rPr>
          <w:rFonts w:ascii="Times New Roman" w:hAnsi="Times New Roman" w:cs="Times New Roman"/>
        </w:rPr>
        <w:t>ë</w:t>
      </w:r>
      <w:r w:rsidR="00513795" w:rsidRPr="00C13861">
        <w:rPr>
          <w:rFonts w:ascii="Times New Roman" w:hAnsi="Times New Roman" w:cs="Times New Roman"/>
        </w:rPr>
        <w:t>n elektronike p</w:t>
      </w:r>
      <w:r w:rsidR="00055165" w:rsidRPr="00C13861">
        <w:rPr>
          <w:rFonts w:ascii="Times New Roman" w:hAnsi="Times New Roman" w:cs="Times New Roman"/>
        </w:rPr>
        <w:t>ë</w:t>
      </w:r>
      <w:r w:rsidR="00F745CD" w:rsidRPr="00C13861">
        <w:rPr>
          <w:rFonts w:ascii="Times New Roman" w:hAnsi="Times New Roman" w:cs="Times New Roman"/>
        </w:rPr>
        <w:t xml:space="preserve">r konsultimet me </w:t>
      </w:r>
      <w:r w:rsidR="00513795" w:rsidRPr="00C13861">
        <w:rPr>
          <w:rFonts w:ascii="Times New Roman" w:hAnsi="Times New Roman" w:cs="Times New Roman"/>
        </w:rPr>
        <w:t>dat</w:t>
      </w:r>
      <w:r w:rsidR="00055165" w:rsidRPr="00C13861">
        <w:rPr>
          <w:rFonts w:ascii="Times New Roman" w:hAnsi="Times New Roman" w:cs="Times New Roman"/>
        </w:rPr>
        <w:t>ë</w:t>
      </w:r>
      <w:r w:rsidR="00F21CC7" w:rsidRPr="00C13861">
        <w:rPr>
          <w:rFonts w:ascii="Times New Roman" w:hAnsi="Times New Roman" w:cs="Times New Roman"/>
        </w:rPr>
        <w:t xml:space="preserve"> </w:t>
      </w:r>
      <w:r w:rsidR="00C02F0F" w:rsidRPr="00C13861">
        <w:rPr>
          <w:rFonts w:ascii="Times New Roman" w:hAnsi="Times New Roman" w:cs="Times New Roman"/>
        </w:rPr>
        <w:t>1</w:t>
      </w:r>
      <w:r w:rsidR="00DC34C4" w:rsidRPr="00C13861">
        <w:rPr>
          <w:rFonts w:ascii="Times New Roman" w:hAnsi="Times New Roman" w:cs="Times New Roman"/>
        </w:rPr>
        <w:t>3</w:t>
      </w:r>
      <w:r w:rsidR="00C02F0F" w:rsidRPr="00C13861">
        <w:rPr>
          <w:rFonts w:ascii="Times New Roman" w:hAnsi="Times New Roman" w:cs="Times New Roman"/>
        </w:rPr>
        <w:t>/1</w:t>
      </w:r>
      <w:r w:rsidR="00DC34C4" w:rsidRPr="00C13861">
        <w:rPr>
          <w:rFonts w:ascii="Times New Roman" w:hAnsi="Times New Roman" w:cs="Times New Roman"/>
        </w:rPr>
        <w:t>1</w:t>
      </w:r>
      <w:r w:rsidR="00C02F0F" w:rsidRPr="00C13861">
        <w:rPr>
          <w:rFonts w:ascii="Times New Roman" w:hAnsi="Times New Roman" w:cs="Times New Roman"/>
        </w:rPr>
        <w:t>/</w:t>
      </w:r>
      <w:r w:rsidR="00F745CD" w:rsidRPr="00C13861">
        <w:rPr>
          <w:rFonts w:ascii="Times New Roman" w:hAnsi="Times New Roman" w:cs="Times New Roman"/>
        </w:rPr>
        <w:t xml:space="preserve"> 201</w:t>
      </w:r>
      <w:r w:rsidR="00DC34C4" w:rsidRPr="00C13861">
        <w:rPr>
          <w:rFonts w:ascii="Times New Roman" w:hAnsi="Times New Roman" w:cs="Times New Roman"/>
        </w:rPr>
        <w:t>9</w:t>
      </w:r>
      <w:r w:rsidR="00513795" w:rsidRPr="00C13861">
        <w:rPr>
          <w:rFonts w:ascii="Times New Roman" w:hAnsi="Times New Roman" w:cs="Times New Roman"/>
        </w:rPr>
        <w:t xml:space="preserve"> dhe ka qen</w:t>
      </w:r>
      <w:r w:rsidR="00055165" w:rsidRPr="00C13861">
        <w:rPr>
          <w:rFonts w:ascii="Times New Roman" w:hAnsi="Times New Roman" w:cs="Times New Roman"/>
        </w:rPr>
        <w:t>ë</w:t>
      </w:r>
      <w:r w:rsidR="00513795" w:rsidRPr="00C13861">
        <w:rPr>
          <w:rFonts w:ascii="Times New Roman" w:hAnsi="Times New Roman" w:cs="Times New Roman"/>
        </w:rPr>
        <w:t xml:space="preserve"> </w:t>
      </w:r>
      <w:r w:rsidR="00DC34C4" w:rsidRPr="00C13861">
        <w:rPr>
          <w:rFonts w:ascii="Times New Roman" w:hAnsi="Times New Roman" w:cs="Times New Roman"/>
        </w:rPr>
        <w:t>i</w:t>
      </w:r>
      <w:r w:rsidR="00513795" w:rsidRPr="00C13861">
        <w:rPr>
          <w:rFonts w:ascii="Times New Roman" w:hAnsi="Times New Roman" w:cs="Times New Roman"/>
        </w:rPr>
        <w:t xml:space="preserve"> hapur p</w:t>
      </w:r>
      <w:r w:rsidR="00055165" w:rsidRPr="00C13861">
        <w:rPr>
          <w:rFonts w:ascii="Times New Roman" w:hAnsi="Times New Roman" w:cs="Times New Roman"/>
        </w:rPr>
        <w:t>ë</w:t>
      </w:r>
      <w:r w:rsidR="00513795" w:rsidRPr="00C13861">
        <w:rPr>
          <w:rFonts w:ascii="Times New Roman" w:hAnsi="Times New Roman" w:cs="Times New Roman"/>
        </w:rPr>
        <w:t>r komente deri me dat</w:t>
      </w:r>
      <w:r w:rsidR="00055165" w:rsidRPr="00C13861">
        <w:rPr>
          <w:rFonts w:ascii="Times New Roman" w:hAnsi="Times New Roman" w:cs="Times New Roman"/>
        </w:rPr>
        <w:t>ë</w:t>
      </w:r>
      <w:r w:rsidR="00756705" w:rsidRPr="00C13861">
        <w:rPr>
          <w:rFonts w:ascii="Times New Roman" w:hAnsi="Times New Roman" w:cs="Times New Roman"/>
        </w:rPr>
        <w:t xml:space="preserve"> </w:t>
      </w:r>
      <w:r w:rsidR="00DC34C4" w:rsidRPr="00C13861">
        <w:rPr>
          <w:rFonts w:ascii="Times New Roman" w:hAnsi="Times New Roman" w:cs="Times New Roman"/>
        </w:rPr>
        <w:t>03</w:t>
      </w:r>
      <w:r w:rsidR="00C02F0F" w:rsidRPr="00C13861">
        <w:rPr>
          <w:rFonts w:ascii="Times New Roman" w:hAnsi="Times New Roman" w:cs="Times New Roman"/>
        </w:rPr>
        <w:t>/1</w:t>
      </w:r>
      <w:r w:rsidR="00DC34C4" w:rsidRPr="00C13861">
        <w:rPr>
          <w:rFonts w:ascii="Times New Roman" w:hAnsi="Times New Roman" w:cs="Times New Roman"/>
        </w:rPr>
        <w:t>2</w:t>
      </w:r>
      <w:r w:rsidR="00F21CC7" w:rsidRPr="00C13861">
        <w:rPr>
          <w:rFonts w:ascii="Times New Roman" w:hAnsi="Times New Roman" w:cs="Times New Roman"/>
        </w:rPr>
        <w:t>/201</w:t>
      </w:r>
      <w:r w:rsidR="00DC34C4" w:rsidRPr="00C13861">
        <w:rPr>
          <w:rFonts w:ascii="Times New Roman" w:hAnsi="Times New Roman" w:cs="Times New Roman"/>
        </w:rPr>
        <w:t>9</w:t>
      </w:r>
      <w:r w:rsidR="00F745CD" w:rsidRPr="00C13861">
        <w:rPr>
          <w:rFonts w:ascii="Times New Roman" w:hAnsi="Times New Roman" w:cs="Times New Roman"/>
        </w:rPr>
        <w:t xml:space="preserve">. Sipas </w:t>
      </w:r>
      <w:r w:rsidR="00995424" w:rsidRPr="00C13861">
        <w:rPr>
          <w:rFonts w:ascii="Times New Roman" w:hAnsi="Times New Roman" w:cs="Times New Roman"/>
        </w:rPr>
        <w:t>Rregullores</w:t>
      </w:r>
      <w:r w:rsidR="000002E6" w:rsidRPr="00C13861">
        <w:rPr>
          <w:rFonts w:ascii="Times New Roman" w:hAnsi="Times New Roman" w:cs="Times New Roman"/>
        </w:rPr>
        <w:t xml:space="preserve"> p</w:t>
      </w:r>
      <w:r w:rsidR="00711CF2" w:rsidRPr="00C13861">
        <w:rPr>
          <w:rFonts w:ascii="Times New Roman" w:hAnsi="Times New Roman" w:cs="Times New Roman"/>
        </w:rPr>
        <w:t>ë</w:t>
      </w:r>
      <w:r w:rsidR="000002E6" w:rsidRPr="00C13861">
        <w:rPr>
          <w:rFonts w:ascii="Times New Roman" w:hAnsi="Times New Roman" w:cs="Times New Roman"/>
        </w:rPr>
        <w:t>r standardet minimale t</w:t>
      </w:r>
      <w:r w:rsidR="00711CF2" w:rsidRPr="00C13861">
        <w:rPr>
          <w:rFonts w:ascii="Times New Roman" w:hAnsi="Times New Roman" w:cs="Times New Roman"/>
        </w:rPr>
        <w:t>ë</w:t>
      </w:r>
      <w:r w:rsidR="000002E6" w:rsidRPr="00C13861">
        <w:rPr>
          <w:rFonts w:ascii="Times New Roman" w:hAnsi="Times New Roman" w:cs="Times New Roman"/>
        </w:rPr>
        <w:t xml:space="preserve"> konsultimit publik</w:t>
      </w:r>
      <w:r w:rsidR="00F3220B" w:rsidRPr="00C13861">
        <w:rPr>
          <w:rFonts w:ascii="Times New Roman" w:hAnsi="Times New Roman" w:cs="Times New Roman"/>
        </w:rPr>
        <w:t>,</w:t>
      </w:r>
      <w:r w:rsidR="00513795" w:rsidRPr="00C13861">
        <w:rPr>
          <w:rFonts w:ascii="Times New Roman" w:hAnsi="Times New Roman" w:cs="Times New Roman"/>
        </w:rPr>
        <w:t xml:space="preserve"> </w:t>
      </w:r>
      <w:r w:rsidR="0057292E" w:rsidRPr="00C13861">
        <w:rPr>
          <w:rFonts w:ascii="Times New Roman" w:hAnsi="Times New Roman" w:cs="Times New Roman"/>
        </w:rPr>
        <w:t>Projektligjit për Bashkëpunim Juridik Ndërkombëtar në Çështjet Civile s</w:t>
      </w:r>
      <w:r w:rsidR="00FA1445" w:rsidRPr="00C13861">
        <w:rPr>
          <w:rFonts w:ascii="Times New Roman" w:hAnsi="Times New Roman" w:cs="Times New Roman"/>
        </w:rPr>
        <w:t>ë</w:t>
      </w:r>
      <w:r w:rsidR="0057292E" w:rsidRPr="00C13861">
        <w:rPr>
          <w:rFonts w:ascii="Times New Roman" w:hAnsi="Times New Roman" w:cs="Times New Roman"/>
        </w:rPr>
        <w:t xml:space="preserve"> bashku me </w:t>
      </w:r>
      <w:r w:rsidR="0057292E" w:rsidRPr="00C13861">
        <w:rPr>
          <w:rFonts w:ascii="Times New Roman" w:hAnsi="Times New Roman" w:cs="Times New Roman"/>
          <w:lang w:eastAsia="en-CA"/>
        </w:rPr>
        <w:t>dokumentin për konsultim me informata të përmbledhura rreth projektligjit, qëllimeve, objektivave dhe temave për konsultim.</w:t>
      </w:r>
    </w:p>
    <w:p w14:paraId="4D2BAD82" w14:textId="77777777" w:rsidR="00DF2AF1" w:rsidRPr="00C13861" w:rsidRDefault="00DF2AF1" w:rsidP="002E69B8">
      <w:pPr>
        <w:jc w:val="both"/>
        <w:rPr>
          <w:rFonts w:ascii="Times New Roman" w:hAnsi="Times New Roman" w:cs="Times New Roman"/>
        </w:rPr>
      </w:pPr>
    </w:p>
    <w:p w14:paraId="33412FDC" w14:textId="77777777" w:rsidR="0057292E" w:rsidRPr="00C13861" w:rsidRDefault="0057292E" w:rsidP="0057292E">
      <w:pPr>
        <w:jc w:val="both"/>
        <w:rPr>
          <w:rFonts w:ascii="Times New Roman" w:eastAsia="Times New Roman" w:hAnsi="Times New Roman" w:cs="Times New Roman"/>
        </w:rPr>
      </w:pPr>
      <w:r w:rsidRPr="00C13861">
        <w:rPr>
          <w:rFonts w:ascii="Times New Roman" w:hAnsi="Times New Roman" w:cs="Times New Roman"/>
          <w:lang w:eastAsia="en-CA"/>
        </w:rPr>
        <w:t xml:space="preserve">Me qëllim të hartimit të këtij projektligji, janë shfrytëzuar disa forma dhe teknika të konsultimeve publike. </w:t>
      </w:r>
      <w:r w:rsidRPr="00C13861">
        <w:rPr>
          <w:rFonts w:ascii="Times New Roman" w:eastAsia="Times New Roman" w:hAnsi="Times New Roman" w:cs="Times New Roman"/>
        </w:rPr>
        <w:t>Janë zhvilluar edhe konsultime me shkrim dhe takime me grupe të interesit. Kontribut është pranuar nga Zyra e BE-së në Kosovë, Misioni i OSBE dhe Ministria e Punëve të Brendshme e Kosovës</w:t>
      </w:r>
    </w:p>
    <w:p w14:paraId="354E8EAE" w14:textId="77777777" w:rsidR="0057292E" w:rsidRPr="00C13861" w:rsidRDefault="0057292E" w:rsidP="0057292E">
      <w:pPr>
        <w:jc w:val="both"/>
        <w:rPr>
          <w:rFonts w:ascii="Times New Roman" w:eastAsia="Times New Roman" w:hAnsi="Times New Roman" w:cs="Times New Roman"/>
        </w:rPr>
      </w:pPr>
    </w:p>
    <w:p w14:paraId="7156FE82" w14:textId="66D5DB65" w:rsidR="0057292E" w:rsidRPr="00C13861" w:rsidRDefault="0057292E" w:rsidP="0057292E">
      <w:pPr>
        <w:jc w:val="both"/>
        <w:rPr>
          <w:rFonts w:ascii="Times New Roman" w:eastAsia="Times New Roman" w:hAnsi="Times New Roman" w:cs="Times New Roman"/>
          <w:b/>
        </w:rPr>
      </w:pPr>
      <w:r w:rsidRPr="00C13861">
        <w:rPr>
          <w:rFonts w:ascii="Times New Roman" w:eastAsia="Times New Roman" w:hAnsi="Times New Roman" w:cs="Times New Roman"/>
        </w:rPr>
        <w:t>.</w:t>
      </w:r>
    </w:p>
    <w:p w14:paraId="000EC823" w14:textId="77777777" w:rsidR="00173AE7" w:rsidRPr="00C13861" w:rsidRDefault="00173AE7" w:rsidP="00353331">
      <w:pPr>
        <w:jc w:val="both"/>
        <w:rPr>
          <w:rFonts w:ascii="Times New Roman" w:hAnsi="Times New Roman" w:cs="Times New Roman"/>
        </w:rPr>
      </w:pPr>
    </w:p>
    <w:p w14:paraId="6AAA62F9" w14:textId="77777777" w:rsidR="00353331" w:rsidRPr="00C13861" w:rsidRDefault="00353331" w:rsidP="00353331">
      <w:pPr>
        <w:jc w:val="both"/>
        <w:rPr>
          <w:rFonts w:ascii="Times New Roman" w:hAnsi="Times New Roman" w:cs="Times New Roman"/>
          <w:i/>
        </w:rPr>
      </w:pPr>
    </w:p>
    <w:tbl>
      <w:tblPr>
        <w:tblStyle w:val="GridTable1Light-Accent51"/>
        <w:tblW w:w="0" w:type="auto"/>
        <w:tblInd w:w="18" w:type="dxa"/>
        <w:tblLook w:val="04A0" w:firstRow="1" w:lastRow="0" w:firstColumn="1" w:lastColumn="0" w:noHBand="0" w:noVBand="1"/>
      </w:tblPr>
      <w:tblGrid>
        <w:gridCol w:w="3227"/>
        <w:gridCol w:w="2289"/>
        <w:gridCol w:w="3096"/>
      </w:tblGrid>
      <w:tr w:rsidR="00353331" w:rsidRPr="00C13861" w14:paraId="37B7E280" w14:textId="77777777" w:rsidTr="005F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25A3E96D" w14:textId="77777777" w:rsidR="00353331" w:rsidRPr="00C13861" w:rsidRDefault="00353331" w:rsidP="007E5ADE">
            <w:pPr>
              <w:pStyle w:val="Default"/>
              <w:rPr>
                <w:color w:val="auto"/>
                <w:lang w:val="sq-AL"/>
              </w:rPr>
            </w:pPr>
            <w:r w:rsidRPr="00C13861">
              <w:rPr>
                <w:color w:val="auto"/>
                <w:lang w:val="sq-AL"/>
              </w:rPr>
              <w:lastRenderedPageBreak/>
              <w:t>Metodat e Konsultimit</w:t>
            </w:r>
          </w:p>
        </w:tc>
        <w:tc>
          <w:tcPr>
            <w:tcW w:w="2346" w:type="dxa"/>
            <w:shd w:val="clear" w:color="auto" w:fill="F2DBDB" w:themeFill="accent2" w:themeFillTint="33"/>
          </w:tcPr>
          <w:p w14:paraId="1C3EB93D" w14:textId="77777777" w:rsidR="00353331" w:rsidRPr="00C13861" w:rsidRDefault="00353331" w:rsidP="007E5ADE">
            <w:pPr>
              <w:pStyle w:val="Default"/>
              <w:cnfStyle w:val="100000000000" w:firstRow="1" w:lastRow="0" w:firstColumn="0" w:lastColumn="0" w:oddVBand="0" w:evenVBand="0" w:oddHBand="0" w:evenHBand="0" w:firstRowFirstColumn="0" w:firstRowLastColumn="0" w:lastRowFirstColumn="0" w:lastRowLastColumn="0"/>
              <w:rPr>
                <w:color w:val="auto"/>
                <w:lang w:val="sq-AL"/>
              </w:rPr>
            </w:pPr>
            <w:r w:rsidRPr="00C13861">
              <w:rPr>
                <w:color w:val="auto"/>
                <w:lang w:val="sq-AL"/>
              </w:rPr>
              <w:t>Datat/kohëzgjatja</w:t>
            </w:r>
          </w:p>
        </w:tc>
        <w:tc>
          <w:tcPr>
            <w:tcW w:w="2881" w:type="dxa"/>
            <w:shd w:val="clear" w:color="auto" w:fill="F2DBDB" w:themeFill="accent2" w:themeFillTint="33"/>
          </w:tcPr>
          <w:p w14:paraId="2D552D4E" w14:textId="77777777" w:rsidR="00353331" w:rsidRPr="00C13861" w:rsidRDefault="00353331" w:rsidP="007E5ADE">
            <w:pPr>
              <w:pStyle w:val="Default"/>
              <w:cnfStyle w:val="100000000000" w:firstRow="1" w:lastRow="0" w:firstColumn="0" w:lastColumn="0" w:oddVBand="0" w:evenVBand="0" w:oddHBand="0" w:evenHBand="0" w:firstRowFirstColumn="0" w:firstRowLastColumn="0" w:lastRowFirstColumn="0" w:lastRowLastColumn="0"/>
              <w:rPr>
                <w:color w:val="auto"/>
                <w:lang w:val="sq-AL"/>
              </w:rPr>
            </w:pPr>
            <w:r w:rsidRPr="00C13861">
              <w:rPr>
                <w:color w:val="auto"/>
                <w:lang w:val="sq-AL"/>
              </w:rPr>
              <w:t>Numri</w:t>
            </w:r>
            <w:r w:rsidR="00C63D1C" w:rsidRPr="00C13861">
              <w:rPr>
                <w:color w:val="auto"/>
                <w:lang w:val="sq-AL"/>
              </w:rPr>
              <w:t xml:space="preserve"> i </w:t>
            </w:r>
            <w:r w:rsidRPr="00C13861">
              <w:rPr>
                <w:color w:val="auto"/>
                <w:lang w:val="sq-AL"/>
              </w:rPr>
              <w:t>pjes</w:t>
            </w:r>
            <w:r w:rsidR="009713FA" w:rsidRPr="00C13861">
              <w:rPr>
                <w:color w:val="auto"/>
                <w:lang w:val="sq-AL"/>
              </w:rPr>
              <w:t>ë</w:t>
            </w:r>
            <w:r w:rsidRPr="00C13861">
              <w:rPr>
                <w:color w:val="auto"/>
                <w:lang w:val="sq-AL"/>
              </w:rPr>
              <w:t>marrësve/</w:t>
            </w:r>
            <w:proofErr w:type="spellStart"/>
            <w:r w:rsidRPr="00C13861">
              <w:rPr>
                <w:color w:val="auto"/>
                <w:lang w:val="sq-AL"/>
              </w:rPr>
              <w:t>kontribuesve</w:t>
            </w:r>
            <w:proofErr w:type="spellEnd"/>
          </w:p>
        </w:tc>
      </w:tr>
      <w:tr w:rsidR="00353331" w:rsidRPr="00C13861" w14:paraId="12544F1E"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2479282F" w14:textId="77777777" w:rsidR="00353331" w:rsidRPr="00C13861" w:rsidRDefault="00353331" w:rsidP="00353331">
            <w:pPr>
              <w:pStyle w:val="Default"/>
              <w:numPr>
                <w:ilvl w:val="0"/>
                <w:numId w:val="1"/>
              </w:numPr>
              <w:ind w:left="454"/>
              <w:rPr>
                <w:b w:val="0"/>
                <w:lang w:val="sq-AL"/>
              </w:rPr>
            </w:pPr>
            <w:r w:rsidRPr="00C13861">
              <w:rPr>
                <w:b w:val="0"/>
                <w:lang w:val="sq-AL"/>
              </w:rPr>
              <w:t>Konsultimet me shkrim / në mënyrë elektronike;</w:t>
            </w:r>
          </w:p>
        </w:tc>
        <w:tc>
          <w:tcPr>
            <w:tcW w:w="2346" w:type="dxa"/>
          </w:tcPr>
          <w:p w14:paraId="57076B30" w14:textId="7152CBE9" w:rsidR="00353331" w:rsidRPr="00C13861" w:rsidRDefault="00DF2AF1" w:rsidP="007E5ADE">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C13861">
              <w:rPr>
                <w:color w:val="auto"/>
                <w:lang w:val="sq-AL"/>
              </w:rPr>
              <w:t xml:space="preserve">15 ditë pune </w:t>
            </w:r>
          </w:p>
        </w:tc>
        <w:tc>
          <w:tcPr>
            <w:tcW w:w="2881" w:type="dxa"/>
          </w:tcPr>
          <w:p w14:paraId="52A801A7" w14:textId="6A83A928" w:rsidR="00353331" w:rsidRPr="00C13861" w:rsidRDefault="00454675" w:rsidP="007E5ADE">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C13861">
              <w:rPr>
                <w:color w:val="auto"/>
                <w:lang w:val="sq-AL"/>
              </w:rPr>
              <w:t>2</w:t>
            </w:r>
          </w:p>
        </w:tc>
      </w:tr>
      <w:tr w:rsidR="00353331" w:rsidRPr="00C13861" w14:paraId="32BF878C"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476BF782" w14:textId="77777777" w:rsidR="00353331" w:rsidRPr="00C13861" w:rsidRDefault="00353331" w:rsidP="00353331">
            <w:pPr>
              <w:pStyle w:val="Default"/>
              <w:numPr>
                <w:ilvl w:val="0"/>
                <w:numId w:val="1"/>
              </w:numPr>
              <w:ind w:left="454"/>
              <w:rPr>
                <w:b w:val="0"/>
                <w:color w:val="auto"/>
                <w:lang w:val="sq-AL"/>
              </w:rPr>
            </w:pPr>
            <w:r w:rsidRPr="00C13861">
              <w:rPr>
                <w:b w:val="0"/>
                <w:lang w:val="sq-AL"/>
              </w:rPr>
              <w:t>Publikimi në ueb faqe/Platforma elektronike</w:t>
            </w:r>
          </w:p>
        </w:tc>
        <w:tc>
          <w:tcPr>
            <w:tcW w:w="2346" w:type="dxa"/>
          </w:tcPr>
          <w:p w14:paraId="14030641" w14:textId="77777777" w:rsidR="00353331" w:rsidRPr="00C13861" w:rsidRDefault="008A686E" w:rsidP="007E5ADE">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C13861">
              <w:rPr>
                <w:color w:val="auto"/>
                <w:lang w:val="sq-AL"/>
              </w:rPr>
              <w:t>15 dit</w:t>
            </w:r>
            <w:r w:rsidR="00055165" w:rsidRPr="00C13861">
              <w:rPr>
                <w:color w:val="auto"/>
                <w:lang w:val="sq-AL"/>
              </w:rPr>
              <w:t>ë</w:t>
            </w:r>
            <w:r w:rsidRPr="00C13861">
              <w:rPr>
                <w:color w:val="auto"/>
                <w:lang w:val="sq-AL"/>
              </w:rPr>
              <w:t xml:space="preserve"> pune </w:t>
            </w:r>
          </w:p>
        </w:tc>
        <w:tc>
          <w:tcPr>
            <w:tcW w:w="2881" w:type="dxa"/>
          </w:tcPr>
          <w:p w14:paraId="53139ECA" w14:textId="078699CE" w:rsidR="00353331" w:rsidRPr="00C13861" w:rsidRDefault="00DF2AF1" w:rsidP="007E5ADE">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C13861">
              <w:rPr>
                <w:color w:val="auto"/>
                <w:lang w:val="sq-AL"/>
              </w:rPr>
              <w:t>1</w:t>
            </w:r>
          </w:p>
        </w:tc>
      </w:tr>
      <w:tr w:rsidR="00353331" w:rsidRPr="00C13861" w14:paraId="22975060"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78BFC95E" w14:textId="4453001D" w:rsidR="00353331" w:rsidRPr="00C13861" w:rsidRDefault="00ED2056" w:rsidP="00353331">
            <w:pPr>
              <w:pStyle w:val="Default"/>
              <w:numPr>
                <w:ilvl w:val="0"/>
                <w:numId w:val="1"/>
              </w:numPr>
              <w:ind w:left="454"/>
              <w:rPr>
                <w:b w:val="0"/>
                <w:color w:val="auto"/>
                <w:lang w:val="sq-AL"/>
              </w:rPr>
            </w:pPr>
            <w:r>
              <w:rPr>
                <w:b w:val="0"/>
                <w:lang w:val="sq-AL"/>
              </w:rPr>
              <w:t xml:space="preserve">Dy punëtori </w:t>
            </w:r>
          </w:p>
        </w:tc>
        <w:tc>
          <w:tcPr>
            <w:tcW w:w="2346" w:type="dxa"/>
          </w:tcPr>
          <w:p w14:paraId="066415C0" w14:textId="77777777" w:rsidR="008A686E" w:rsidRPr="00C13861" w:rsidRDefault="008A686E" w:rsidP="00257CB9">
            <w:pPr>
              <w:pStyle w:val="Default"/>
              <w:cnfStyle w:val="000000000000" w:firstRow="0" w:lastRow="0" w:firstColumn="0" w:lastColumn="0" w:oddVBand="0" w:evenVBand="0" w:oddHBand="0" w:evenHBand="0" w:firstRowFirstColumn="0" w:firstRowLastColumn="0" w:lastRowFirstColumn="0" w:lastRowLastColumn="0"/>
              <w:rPr>
                <w:color w:val="auto"/>
                <w:lang w:val="sq-AL"/>
              </w:rPr>
            </w:pPr>
          </w:p>
        </w:tc>
        <w:tc>
          <w:tcPr>
            <w:tcW w:w="2881" w:type="dxa"/>
          </w:tcPr>
          <w:p w14:paraId="7574F2E6" w14:textId="4E71A20F" w:rsidR="008A686E" w:rsidRPr="00C13861" w:rsidRDefault="00ED2056" w:rsidP="00257CB9">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Pr>
                <w:color w:val="auto"/>
                <w:lang w:val="sq-AL"/>
              </w:rPr>
              <w:t>22 pjesëmarrës</w:t>
            </w:r>
            <w:bookmarkStart w:id="0" w:name="_GoBack"/>
            <w:bookmarkEnd w:id="0"/>
            <w:r>
              <w:rPr>
                <w:color w:val="auto"/>
                <w:lang w:val="sq-AL"/>
              </w:rPr>
              <w:t xml:space="preserve"> </w:t>
            </w:r>
          </w:p>
        </w:tc>
      </w:tr>
    </w:tbl>
    <w:p w14:paraId="21F33F3B" w14:textId="77777777" w:rsidR="00353331" w:rsidRPr="00C13861" w:rsidRDefault="00353331" w:rsidP="00353331">
      <w:pPr>
        <w:jc w:val="both"/>
        <w:rPr>
          <w:rFonts w:ascii="Times New Roman" w:hAnsi="Times New Roman" w:cs="Times New Roman"/>
        </w:rPr>
      </w:pPr>
    </w:p>
    <w:p w14:paraId="0BCD716F" w14:textId="77777777" w:rsidR="00353331" w:rsidRPr="00C13861" w:rsidRDefault="00353331" w:rsidP="00353331">
      <w:pPr>
        <w:jc w:val="both"/>
        <w:rPr>
          <w:rFonts w:ascii="Times New Roman" w:hAnsi="Times New Roman" w:cs="Times New Roman"/>
        </w:rPr>
      </w:pPr>
    </w:p>
    <w:p w14:paraId="63856F3C" w14:textId="77777777" w:rsidR="00353331" w:rsidRPr="00C13861" w:rsidRDefault="00353331" w:rsidP="00353331">
      <w:pPr>
        <w:jc w:val="center"/>
        <w:rPr>
          <w:rFonts w:ascii="Times New Roman" w:hAnsi="Times New Roman" w:cs="Times New Roman"/>
          <w:b/>
        </w:rPr>
      </w:pPr>
      <w:r w:rsidRPr="00C13861">
        <w:rPr>
          <w:rFonts w:ascii="Times New Roman" w:hAnsi="Times New Roman" w:cs="Times New Roman"/>
          <w:b/>
        </w:rPr>
        <w:t>Pë</w:t>
      </w:r>
      <w:r w:rsidR="00A07576" w:rsidRPr="00C13861">
        <w:rPr>
          <w:rFonts w:ascii="Times New Roman" w:hAnsi="Times New Roman" w:cs="Times New Roman"/>
          <w:b/>
        </w:rPr>
        <w:t xml:space="preserve">rmbledhje e </w:t>
      </w:r>
      <w:r w:rsidRPr="00C13861">
        <w:rPr>
          <w:rFonts w:ascii="Times New Roman" w:hAnsi="Times New Roman" w:cs="Times New Roman"/>
          <w:b/>
        </w:rPr>
        <w:t xml:space="preserve"> </w:t>
      </w:r>
      <w:r w:rsidR="00427CD1" w:rsidRPr="00C13861">
        <w:rPr>
          <w:rFonts w:ascii="Times New Roman" w:hAnsi="Times New Roman" w:cs="Times New Roman"/>
          <w:b/>
        </w:rPr>
        <w:t>k</w:t>
      </w:r>
      <w:r w:rsidR="00A07576" w:rsidRPr="00C13861">
        <w:rPr>
          <w:rFonts w:ascii="Times New Roman" w:hAnsi="Times New Roman" w:cs="Times New Roman"/>
          <w:b/>
        </w:rPr>
        <w:t>ontributeve t</w:t>
      </w:r>
      <w:r w:rsidR="003C2AAB" w:rsidRPr="00C13861">
        <w:rPr>
          <w:rFonts w:ascii="Times New Roman" w:hAnsi="Times New Roman" w:cs="Times New Roman"/>
          <w:b/>
        </w:rPr>
        <w:t>ë</w:t>
      </w:r>
      <w:r w:rsidR="00A07576" w:rsidRPr="00C13861">
        <w:rPr>
          <w:rFonts w:ascii="Times New Roman" w:hAnsi="Times New Roman" w:cs="Times New Roman"/>
          <w:b/>
        </w:rPr>
        <w:t xml:space="preserve"> pranuara gjat</w:t>
      </w:r>
      <w:r w:rsidR="003C2AAB" w:rsidRPr="00C13861">
        <w:rPr>
          <w:rFonts w:ascii="Times New Roman" w:hAnsi="Times New Roman" w:cs="Times New Roman"/>
          <w:b/>
        </w:rPr>
        <w:t>ë</w:t>
      </w:r>
      <w:r w:rsidR="00A07576" w:rsidRPr="00C13861">
        <w:rPr>
          <w:rFonts w:ascii="Times New Roman" w:hAnsi="Times New Roman" w:cs="Times New Roman"/>
          <w:b/>
        </w:rPr>
        <w:t xml:space="preserve"> </w:t>
      </w:r>
      <w:r w:rsidRPr="00C13861">
        <w:rPr>
          <w:rFonts w:ascii="Times New Roman" w:hAnsi="Times New Roman" w:cs="Times New Roman"/>
          <w:b/>
        </w:rPr>
        <w:t>procesit të konsultimit</w:t>
      </w:r>
    </w:p>
    <w:p w14:paraId="11094EAE" w14:textId="77777777" w:rsidR="00353331" w:rsidRPr="00C13861" w:rsidRDefault="00353331" w:rsidP="00353331">
      <w:pPr>
        <w:jc w:val="both"/>
        <w:rPr>
          <w:rFonts w:ascii="Times New Roman" w:hAnsi="Times New Roman" w:cs="Times New Roman"/>
        </w:rPr>
      </w:pPr>
    </w:p>
    <w:p w14:paraId="0788E211" w14:textId="6AE9E241" w:rsidR="0057292E" w:rsidRPr="00C13861" w:rsidRDefault="0057292E" w:rsidP="0057292E">
      <w:pPr>
        <w:jc w:val="both"/>
        <w:rPr>
          <w:rFonts w:ascii="Times New Roman" w:hAnsi="Times New Roman" w:cs="Times New Roman"/>
        </w:rPr>
      </w:pPr>
      <w:r w:rsidRPr="00C13861">
        <w:rPr>
          <w:rFonts w:ascii="Times New Roman" w:hAnsi="Times New Roman" w:cs="Times New Roman"/>
        </w:rPr>
        <w:t xml:space="preserve">Palët e interesit kanë dhënë kontributin e tyre përmes formave dhe teknikave të përshkruara më sipër. Komente në Projektligjin për Bashkëpunim Juridik Ndërkombëtar në Çështjet Civile janë pranuar përmes platformës elektronike dhe përmes konsultimit me shkrim, në formë elektronike, nga Zyra e BE-së, Misioni i OSBE </w:t>
      </w:r>
      <w:r w:rsidR="002F25AA" w:rsidRPr="00C13861">
        <w:rPr>
          <w:rFonts w:ascii="Times New Roman" w:hAnsi="Times New Roman" w:cs="Times New Roman"/>
        </w:rPr>
        <w:t xml:space="preserve">në Kosovë </w:t>
      </w:r>
      <w:r w:rsidRPr="00C13861">
        <w:rPr>
          <w:rFonts w:ascii="Times New Roman" w:hAnsi="Times New Roman" w:cs="Times New Roman"/>
        </w:rPr>
        <w:t>dhe Ministria e Punëve të Brendshme e Kosovës.</w:t>
      </w:r>
    </w:p>
    <w:p w14:paraId="2B6B5344" w14:textId="77777777" w:rsidR="00353331" w:rsidRPr="00C13861" w:rsidRDefault="00353331" w:rsidP="00353331">
      <w:pPr>
        <w:jc w:val="both"/>
        <w:rPr>
          <w:rFonts w:ascii="Times New Roman" w:hAnsi="Times New Roman" w:cs="Times New Roman"/>
        </w:rPr>
      </w:pPr>
    </w:p>
    <w:p w14:paraId="4F661A50" w14:textId="3610F320" w:rsidR="00353331" w:rsidRPr="00C13861" w:rsidRDefault="0057292E" w:rsidP="00353331">
      <w:pPr>
        <w:jc w:val="center"/>
        <w:rPr>
          <w:rFonts w:ascii="Times New Roman" w:hAnsi="Times New Roman" w:cs="Times New Roman"/>
          <w:b/>
        </w:rPr>
      </w:pPr>
      <w:r w:rsidRPr="00C13861">
        <w:rPr>
          <w:rFonts w:ascii="Times New Roman" w:hAnsi="Times New Roman" w:cs="Times New Roman"/>
          <w:b/>
        </w:rPr>
        <w:t>Hapat e ardhshëm</w:t>
      </w:r>
    </w:p>
    <w:p w14:paraId="1B0C5B43" w14:textId="77777777" w:rsidR="00353331" w:rsidRPr="00C13861" w:rsidRDefault="00353331" w:rsidP="00353331">
      <w:pPr>
        <w:jc w:val="both"/>
        <w:rPr>
          <w:rFonts w:ascii="Times New Roman" w:hAnsi="Times New Roman" w:cs="Times New Roman"/>
          <w:i/>
        </w:rPr>
      </w:pPr>
    </w:p>
    <w:p w14:paraId="4415D7E8" w14:textId="64A90D7F" w:rsidR="00353331" w:rsidRPr="00C13861" w:rsidRDefault="00B47C17" w:rsidP="00353331">
      <w:pPr>
        <w:jc w:val="both"/>
        <w:rPr>
          <w:rFonts w:ascii="Times New Roman" w:hAnsi="Times New Roman" w:cs="Times New Roman"/>
        </w:rPr>
      </w:pPr>
      <w:r w:rsidRPr="00C13861">
        <w:rPr>
          <w:rFonts w:ascii="Times New Roman" w:hAnsi="Times New Roman" w:cs="Times New Roman"/>
        </w:rPr>
        <w:t>Me q</w:t>
      </w:r>
      <w:r w:rsidR="00055165" w:rsidRPr="00C13861">
        <w:rPr>
          <w:rFonts w:ascii="Times New Roman" w:hAnsi="Times New Roman" w:cs="Times New Roman"/>
        </w:rPr>
        <w:t>ë</w:t>
      </w:r>
      <w:r w:rsidRPr="00C13861">
        <w:rPr>
          <w:rFonts w:ascii="Times New Roman" w:hAnsi="Times New Roman" w:cs="Times New Roman"/>
        </w:rPr>
        <w:t>llim t</w:t>
      </w:r>
      <w:r w:rsidR="00055165" w:rsidRPr="00C13861">
        <w:rPr>
          <w:rFonts w:ascii="Times New Roman" w:hAnsi="Times New Roman" w:cs="Times New Roman"/>
        </w:rPr>
        <w:t>ë</w:t>
      </w:r>
      <w:r w:rsidRPr="00C13861">
        <w:rPr>
          <w:rFonts w:ascii="Times New Roman" w:hAnsi="Times New Roman" w:cs="Times New Roman"/>
        </w:rPr>
        <w:t xml:space="preserve"> finalizimit t</w:t>
      </w:r>
      <w:r w:rsidR="00055165" w:rsidRPr="00C13861">
        <w:rPr>
          <w:rFonts w:ascii="Times New Roman" w:hAnsi="Times New Roman" w:cs="Times New Roman"/>
        </w:rPr>
        <w:t>ë</w:t>
      </w:r>
      <w:r w:rsidRPr="00C13861">
        <w:rPr>
          <w:rFonts w:ascii="Times New Roman" w:hAnsi="Times New Roman" w:cs="Times New Roman"/>
        </w:rPr>
        <w:t xml:space="preserve"> </w:t>
      </w:r>
      <w:r w:rsidR="0057292E" w:rsidRPr="00C13861">
        <w:rPr>
          <w:rFonts w:ascii="Times New Roman" w:hAnsi="Times New Roman" w:cs="Times New Roman"/>
        </w:rPr>
        <w:t>Projektligjit për Bashkëpunim Juridik Ndërkombëtar në Çështjet Civile</w:t>
      </w:r>
      <w:r w:rsidRPr="00C13861">
        <w:rPr>
          <w:rFonts w:ascii="Times New Roman" w:hAnsi="Times New Roman" w:cs="Times New Roman"/>
        </w:rPr>
        <w:t xml:space="preserve"> dhe shqyrtimit t</w:t>
      </w:r>
      <w:r w:rsidR="00055165" w:rsidRPr="00C13861">
        <w:rPr>
          <w:rFonts w:ascii="Times New Roman" w:hAnsi="Times New Roman" w:cs="Times New Roman"/>
        </w:rPr>
        <w:t>ë</w:t>
      </w:r>
      <w:r w:rsidRPr="00C13861">
        <w:rPr>
          <w:rFonts w:ascii="Times New Roman" w:hAnsi="Times New Roman" w:cs="Times New Roman"/>
        </w:rPr>
        <w:t xml:space="preserve"> </w:t>
      </w:r>
      <w:r w:rsidR="0057292E" w:rsidRPr="00C13861">
        <w:rPr>
          <w:rFonts w:ascii="Times New Roman" w:hAnsi="Times New Roman" w:cs="Times New Roman"/>
        </w:rPr>
        <w:t>ko</w:t>
      </w:r>
      <w:r w:rsidRPr="00C13861">
        <w:rPr>
          <w:rFonts w:ascii="Times New Roman" w:hAnsi="Times New Roman" w:cs="Times New Roman"/>
        </w:rPr>
        <w:t>menteve t</w:t>
      </w:r>
      <w:r w:rsidR="00055165" w:rsidRPr="00C13861">
        <w:rPr>
          <w:rFonts w:ascii="Times New Roman" w:hAnsi="Times New Roman" w:cs="Times New Roman"/>
        </w:rPr>
        <w:t>ë</w:t>
      </w:r>
      <w:r w:rsidRPr="00C13861">
        <w:rPr>
          <w:rFonts w:ascii="Times New Roman" w:hAnsi="Times New Roman" w:cs="Times New Roman"/>
        </w:rPr>
        <w:t xml:space="preserve"> pranuara</w:t>
      </w:r>
      <w:r w:rsidR="00EB3058" w:rsidRPr="00C13861">
        <w:rPr>
          <w:rFonts w:ascii="Times New Roman" w:hAnsi="Times New Roman" w:cs="Times New Roman"/>
        </w:rPr>
        <w:t>,</w:t>
      </w:r>
      <w:r w:rsidR="00622315" w:rsidRPr="00C13861">
        <w:rPr>
          <w:rFonts w:ascii="Times New Roman" w:hAnsi="Times New Roman" w:cs="Times New Roman"/>
        </w:rPr>
        <w:t xml:space="preserve"> </w:t>
      </w:r>
      <w:r w:rsidR="0057292E" w:rsidRPr="00C13861">
        <w:rPr>
          <w:rFonts w:ascii="Times New Roman" w:hAnsi="Times New Roman" w:cs="Times New Roman"/>
        </w:rPr>
        <w:t>do t</w:t>
      </w:r>
      <w:r w:rsidR="009731CD" w:rsidRPr="00C13861">
        <w:rPr>
          <w:rFonts w:ascii="Times New Roman" w:hAnsi="Times New Roman" w:cs="Times New Roman"/>
        </w:rPr>
        <w:t>ë</w:t>
      </w:r>
      <w:r w:rsidR="0057292E" w:rsidRPr="00C13861">
        <w:rPr>
          <w:rFonts w:ascii="Times New Roman" w:hAnsi="Times New Roman" w:cs="Times New Roman"/>
        </w:rPr>
        <w:t xml:space="preserve"> mbahet nj</w:t>
      </w:r>
      <w:r w:rsidR="009731CD" w:rsidRPr="00C13861">
        <w:rPr>
          <w:rFonts w:ascii="Times New Roman" w:hAnsi="Times New Roman" w:cs="Times New Roman"/>
        </w:rPr>
        <w:t>ë</w:t>
      </w:r>
      <w:r w:rsidR="0057292E" w:rsidRPr="00C13861">
        <w:rPr>
          <w:rFonts w:ascii="Times New Roman" w:hAnsi="Times New Roman" w:cs="Times New Roman"/>
        </w:rPr>
        <w:t xml:space="preserve"> takim me an</w:t>
      </w:r>
      <w:r w:rsidR="009731CD" w:rsidRPr="00C13861">
        <w:rPr>
          <w:rFonts w:ascii="Times New Roman" w:hAnsi="Times New Roman" w:cs="Times New Roman"/>
        </w:rPr>
        <w:t>ë</w:t>
      </w:r>
      <w:r w:rsidR="0057292E" w:rsidRPr="00C13861">
        <w:rPr>
          <w:rFonts w:ascii="Times New Roman" w:hAnsi="Times New Roman" w:cs="Times New Roman"/>
        </w:rPr>
        <w:t>tar</w:t>
      </w:r>
      <w:r w:rsidR="009731CD" w:rsidRPr="00C13861">
        <w:rPr>
          <w:rFonts w:ascii="Times New Roman" w:hAnsi="Times New Roman" w:cs="Times New Roman"/>
        </w:rPr>
        <w:t>ë</w:t>
      </w:r>
      <w:r w:rsidR="0057292E" w:rsidRPr="00C13861">
        <w:rPr>
          <w:rFonts w:ascii="Times New Roman" w:hAnsi="Times New Roman" w:cs="Times New Roman"/>
        </w:rPr>
        <w:t xml:space="preserve">t e </w:t>
      </w:r>
      <w:r w:rsidRPr="00C13861">
        <w:rPr>
          <w:rFonts w:ascii="Times New Roman" w:hAnsi="Times New Roman" w:cs="Times New Roman"/>
        </w:rPr>
        <w:t xml:space="preserve"> </w:t>
      </w:r>
      <w:r w:rsidR="00EB3058" w:rsidRPr="00C13861">
        <w:rPr>
          <w:rFonts w:ascii="Times New Roman" w:hAnsi="Times New Roman" w:cs="Times New Roman"/>
        </w:rPr>
        <w:t>G</w:t>
      </w:r>
      <w:r w:rsidRPr="00C13861">
        <w:rPr>
          <w:rFonts w:ascii="Times New Roman" w:hAnsi="Times New Roman" w:cs="Times New Roman"/>
        </w:rPr>
        <w:t xml:space="preserve">rupit </w:t>
      </w:r>
      <w:r w:rsidR="00EB3058" w:rsidRPr="00C13861">
        <w:rPr>
          <w:rFonts w:ascii="Times New Roman" w:hAnsi="Times New Roman" w:cs="Times New Roman"/>
        </w:rPr>
        <w:t>P</w:t>
      </w:r>
      <w:r w:rsidRPr="00C13861">
        <w:rPr>
          <w:rFonts w:ascii="Times New Roman" w:hAnsi="Times New Roman" w:cs="Times New Roman"/>
        </w:rPr>
        <w:t>unu</w:t>
      </w:r>
      <w:r w:rsidR="00711CF2" w:rsidRPr="00C13861">
        <w:rPr>
          <w:rFonts w:ascii="Times New Roman" w:hAnsi="Times New Roman" w:cs="Times New Roman"/>
        </w:rPr>
        <w:t>e</w:t>
      </w:r>
      <w:r w:rsidRPr="00C13861">
        <w:rPr>
          <w:rFonts w:ascii="Times New Roman" w:hAnsi="Times New Roman" w:cs="Times New Roman"/>
        </w:rPr>
        <w:t>s</w:t>
      </w:r>
      <w:r w:rsidR="0057292E" w:rsidRPr="00C13861">
        <w:rPr>
          <w:rFonts w:ascii="Times New Roman" w:hAnsi="Times New Roman" w:cs="Times New Roman"/>
        </w:rPr>
        <w:t xml:space="preserve"> dhe Projektligji do t</w:t>
      </w:r>
      <w:r w:rsidR="009731CD" w:rsidRPr="00C13861">
        <w:rPr>
          <w:rFonts w:ascii="Times New Roman" w:hAnsi="Times New Roman" w:cs="Times New Roman"/>
        </w:rPr>
        <w:t>ë</w:t>
      </w:r>
      <w:r w:rsidR="0057292E" w:rsidRPr="00C13861">
        <w:rPr>
          <w:rFonts w:ascii="Times New Roman" w:hAnsi="Times New Roman" w:cs="Times New Roman"/>
        </w:rPr>
        <w:t xml:space="preserve"> procedohet tutje p</w:t>
      </w:r>
      <w:r w:rsidR="009731CD" w:rsidRPr="00C13861">
        <w:rPr>
          <w:rFonts w:ascii="Times New Roman" w:hAnsi="Times New Roman" w:cs="Times New Roman"/>
        </w:rPr>
        <w:t>ë</w:t>
      </w:r>
      <w:r w:rsidR="0057292E" w:rsidRPr="00C13861">
        <w:rPr>
          <w:rFonts w:ascii="Times New Roman" w:hAnsi="Times New Roman" w:cs="Times New Roman"/>
        </w:rPr>
        <w:t>r miratim n</w:t>
      </w:r>
      <w:r w:rsidR="009731CD" w:rsidRPr="00C13861">
        <w:rPr>
          <w:rFonts w:ascii="Times New Roman" w:hAnsi="Times New Roman" w:cs="Times New Roman"/>
        </w:rPr>
        <w:t>ë</w:t>
      </w:r>
      <w:r w:rsidR="0057292E" w:rsidRPr="00C13861">
        <w:rPr>
          <w:rFonts w:ascii="Times New Roman" w:hAnsi="Times New Roman" w:cs="Times New Roman"/>
        </w:rPr>
        <w:t xml:space="preserve"> Qeveri</w:t>
      </w:r>
      <w:r w:rsidRPr="00C13861">
        <w:rPr>
          <w:rFonts w:ascii="Times New Roman" w:hAnsi="Times New Roman" w:cs="Times New Roman"/>
        </w:rPr>
        <w:t xml:space="preserve">. </w:t>
      </w:r>
      <w:r w:rsidR="00353331" w:rsidRPr="00C13861">
        <w:rPr>
          <w:rFonts w:ascii="Times New Roman" w:hAnsi="Times New Roman" w:cs="Times New Roman"/>
        </w:rPr>
        <w:t xml:space="preserve">  </w:t>
      </w:r>
    </w:p>
    <w:p w14:paraId="1508AC76" w14:textId="77777777" w:rsidR="00353331" w:rsidRPr="00C13861" w:rsidRDefault="00353331" w:rsidP="00353331">
      <w:pPr>
        <w:jc w:val="both"/>
        <w:rPr>
          <w:rFonts w:ascii="Times New Roman" w:hAnsi="Times New Roman" w:cs="Times New Roman"/>
        </w:rPr>
      </w:pPr>
    </w:p>
    <w:p w14:paraId="08CCE1CB" w14:textId="77777777" w:rsidR="006D394B" w:rsidRPr="00C13861" w:rsidRDefault="006D394B" w:rsidP="00353331">
      <w:pPr>
        <w:jc w:val="both"/>
        <w:rPr>
          <w:rFonts w:ascii="Times New Roman" w:hAnsi="Times New Roman" w:cs="Times New Roman"/>
        </w:rPr>
      </w:pPr>
    </w:p>
    <w:p w14:paraId="36FEE1B1" w14:textId="77777777" w:rsidR="000149C9" w:rsidRPr="00C13861" w:rsidRDefault="000149C9" w:rsidP="00353331">
      <w:pPr>
        <w:jc w:val="both"/>
        <w:rPr>
          <w:rFonts w:ascii="Times New Roman" w:hAnsi="Times New Roman" w:cs="Times New Roman"/>
        </w:rPr>
      </w:pPr>
    </w:p>
    <w:p w14:paraId="6B251EF0" w14:textId="77777777" w:rsidR="006D394B" w:rsidRPr="00C13861" w:rsidRDefault="006D394B" w:rsidP="00353331">
      <w:pPr>
        <w:jc w:val="both"/>
        <w:rPr>
          <w:rFonts w:ascii="Times New Roman" w:hAnsi="Times New Roman" w:cs="Times New Roman"/>
        </w:rPr>
      </w:pPr>
    </w:p>
    <w:p w14:paraId="0A20BCA6" w14:textId="77777777" w:rsidR="00717637" w:rsidRPr="00C13861" w:rsidRDefault="00717637" w:rsidP="00353331">
      <w:pPr>
        <w:jc w:val="both"/>
        <w:rPr>
          <w:rFonts w:ascii="Times New Roman" w:hAnsi="Times New Roman" w:cs="Times New Roman"/>
        </w:rPr>
      </w:pPr>
    </w:p>
    <w:p w14:paraId="24F1EFAB" w14:textId="77777777" w:rsidR="00AA3B34" w:rsidRPr="00C13861" w:rsidRDefault="00AA3B34" w:rsidP="00353331">
      <w:pPr>
        <w:jc w:val="center"/>
        <w:rPr>
          <w:rFonts w:ascii="Times New Roman" w:hAnsi="Times New Roman" w:cs="Times New Roman"/>
          <w:b/>
        </w:rPr>
      </w:pPr>
    </w:p>
    <w:p w14:paraId="708431E9" w14:textId="77777777" w:rsidR="00AA3B34" w:rsidRPr="00C13861" w:rsidRDefault="00AA3B34" w:rsidP="00353331">
      <w:pPr>
        <w:jc w:val="center"/>
        <w:rPr>
          <w:rFonts w:ascii="Times New Roman" w:hAnsi="Times New Roman" w:cs="Times New Roman"/>
          <w:b/>
        </w:rPr>
      </w:pPr>
    </w:p>
    <w:p w14:paraId="1A7B99BA" w14:textId="77777777" w:rsidR="00622315" w:rsidRPr="00C13861" w:rsidRDefault="00622315" w:rsidP="00353331">
      <w:pPr>
        <w:jc w:val="center"/>
        <w:rPr>
          <w:rFonts w:ascii="Times New Roman" w:hAnsi="Times New Roman" w:cs="Times New Roman"/>
          <w:b/>
        </w:rPr>
      </w:pPr>
    </w:p>
    <w:p w14:paraId="12C54592" w14:textId="77777777" w:rsidR="00845AD9" w:rsidRPr="00C13861" w:rsidRDefault="00845AD9" w:rsidP="00353331">
      <w:pPr>
        <w:jc w:val="center"/>
        <w:rPr>
          <w:rFonts w:ascii="Times New Roman" w:hAnsi="Times New Roman" w:cs="Times New Roman"/>
          <w:b/>
        </w:rPr>
      </w:pPr>
    </w:p>
    <w:p w14:paraId="38DB90FE" w14:textId="77777777" w:rsidR="00FE01A5" w:rsidRPr="00C13861" w:rsidRDefault="00FE01A5" w:rsidP="00353331">
      <w:pPr>
        <w:rPr>
          <w:rFonts w:ascii="Times New Roman" w:hAnsi="Times New Roman" w:cs="Times New Roman"/>
        </w:rPr>
        <w:sectPr w:rsidR="00FE01A5" w:rsidRPr="00C13861" w:rsidSect="007013B4">
          <w:footerReference w:type="even" r:id="rId9"/>
          <w:footerReference w:type="default" r:id="rId10"/>
          <w:pgSz w:w="12240" w:h="15840"/>
          <w:pgMar w:top="1440" w:right="1800" w:bottom="1440" w:left="1800" w:header="720" w:footer="720" w:gutter="0"/>
          <w:cols w:space="720"/>
          <w:titlePg/>
          <w:docGrid w:linePitch="360"/>
        </w:sectPr>
      </w:pPr>
    </w:p>
    <w:p w14:paraId="5A56420E" w14:textId="6FAAFFBB" w:rsidR="00353331" w:rsidRPr="00C13861" w:rsidRDefault="00353331" w:rsidP="00353331">
      <w:pPr>
        <w:rPr>
          <w:rFonts w:ascii="Times New Roman" w:hAnsi="Times New Roman" w:cs="Times New Roman"/>
        </w:rPr>
      </w:pPr>
      <w:r w:rsidRPr="00C13861">
        <w:rPr>
          <w:rFonts w:ascii="Times New Roman" w:hAnsi="Times New Roman" w:cs="Times New Roman"/>
        </w:rPr>
        <w:lastRenderedPageBreak/>
        <w:t xml:space="preserve">Shtojca – tabela e detajuar me informatat </w:t>
      </w:r>
      <w:r w:rsidR="009A1224" w:rsidRPr="00C13861">
        <w:rPr>
          <w:rFonts w:ascii="Times New Roman" w:hAnsi="Times New Roman" w:cs="Times New Roman"/>
        </w:rPr>
        <w:t>për</w:t>
      </w:r>
      <w:r w:rsidRPr="00C13861">
        <w:rPr>
          <w:rFonts w:ascii="Times New Roman" w:hAnsi="Times New Roman" w:cs="Times New Roman"/>
        </w:rPr>
        <w:t xml:space="preserve"> </w:t>
      </w:r>
      <w:proofErr w:type="spellStart"/>
      <w:r w:rsidR="007F7F30" w:rsidRPr="00C13861">
        <w:rPr>
          <w:rFonts w:ascii="Times New Roman" w:hAnsi="Times New Roman" w:cs="Times New Roman"/>
        </w:rPr>
        <w:t>kontribuesit</w:t>
      </w:r>
      <w:proofErr w:type="spellEnd"/>
      <w:r w:rsidRPr="00C13861">
        <w:rPr>
          <w:rFonts w:ascii="Times New Roman" w:hAnsi="Times New Roman" w:cs="Times New Roman"/>
        </w:rPr>
        <w:t xml:space="preserve">, arsyetimet për </w:t>
      </w:r>
      <w:r w:rsidR="00C13861">
        <w:rPr>
          <w:rFonts w:ascii="Times New Roman" w:hAnsi="Times New Roman" w:cs="Times New Roman"/>
        </w:rPr>
        <w:t xml:space="preserve">komentet </w:t>
      </w:r>
      <w:r w:rsidRPr="00C13861">
        <w:rPr>
          <w:rFonts w:ascii="Times New Roman" w:hAnsi="Times New Roman" w:cs="Times New Roman"/>
        </w:rPr>
        <w:t xml:space="preserve"> e pranuara dhe të refuzuara.  </w:t>
      </w:r>
    </w:p>
    <w:p w14:paraId="3A30EE80" w14:textId="77777777" w:rsidR="00353331" w:rsidRPr="00C13861" w:rsidRDefault="00353331" w:rsidP="00187BF0">
      <w:pPr>
        <w:ind w:left="-450"/>
        <w:rPr>
          <w:rFonts w:ascii="Times New Roman" w:hAnsi="Times New Roman" w:cs="Times New Roman"/>
        </w:rPr>
      </w:pPr>
    </w:p>
    <w:tbl>
      <w:tblPr>
        <w:tblStyle w:val="TableGrid"/>
        <w:tblW w:w="0" w:type="auto"/>
        <w:tblLook w:val="04A0" w:firstRow="1" w:lastRow="0" w:firstColumn="1" w:lastColumn="0" w:noHBand="0" w:noVBand="1"/>
      </w:tblPr>
      <w:tblGrid>
        <w:gridCol w:w="5182"/>
        <w:gridCol w:w="3353"/>
        <w:gridCol w:w="1327"/>
        <w:gridCol w:w="1506"/>
        <w:gridCol w:w="1582"/>
      </w:tblGrid>
      <w:tr w:rsidR="009731CD" w:rsidRPr="00C13861" w14:paraId="5C24F2D9" w14:textId="77777777" w:rsidTr="009731CD">
        <w:tc>
          <w:tcPr>
            <w:tcW w:w="8535" w:type="dxa"/>
            <w:gridSpan w:val="2"/>
          </w:tcPr>
          <w:p w14:paraId="3556ECE3" w14:textId="720560D7" w:rsidR="009731CD" w:rsidRPr="00C13861" w:rsidRDefault="007F7F30" w:rsidP="00340FE5">
            <w:pPr>
              <w:pStyle w:val="Default"/>
              <w:jc w:val="both"/>
              <w:rPr>
                <w:rFonts w:eastAsiaTheme="minorEastAsia"/>
                <w:lang w:val="sq-AL"/>
              </w:rPr>
            </w:pPr>
            <w:r w:rsidRPr="00C13861">
              <w:rPr>
                <w:rFonts w:eastAsiaTheme="minorEastAsia"/>
                <w:lang w:val="sq-AL"/>
              </w:rPr>
              <w:t xml:space="preserve">Projektligji për Bashkëpunim Juridik Ndërkombëtar në Çështje Civile </w:t>
            </w:r>
          </w:p>
          <w:p w14:paraId="62CA986E" w14:textId="53611037" w:rsidR="009731CD" w:rsidRPr="00C13861" w:rsidRDefault="009731CD" w:rsidP="00454675">
            <w:pPr>
              <w:pStyle w:val="Default"/>
              <w:jc w:val="both"/>
              <w:rPr>
                <w:rFonts w:eastAsiaTheme="minorEastAsia"/>
                <w:lang w:val="sq-AL"/>
              </w:rPr>
            </w:pPr>
          </w:p>
        </w:tc>
        <w:tc>
          <w:tcPr>
            <w:tcW w:w="4415" w:type="dxa"/>
            <w:gridSpan w:val="3"/>
          </w:tcPr>
          <w:p w14:paraId="1146973E" w14:textId="77777777" w:rsidR="009731CD" w:rsidRPr="00C13861" w:rsidRDefault="009731CD" w:rsidP="00340FE5">
            <w:pPr>
              <w:pStyle w:val="Default"/>
              <w:jc w:val="both"/>
              <w:rPr>
                <w:rFonts w:eastAsiaTheme="minorEastAsia"/>
                <w:lang w:val="sq-AL"/>
              </w:rPr>
            </w:pPr>
          </w:p>
        </w:tc>
      </w:tr>
      <w:tr w:rsidR="009731CD" w:rsidRPr="00C13861" w14:paraId="700D04E0" w14:textId="77777777" w:rsidTr="009731CD">
        <w:tc>
          <w:tcPr>
            <w:tcW w:w="5182" w:type="dxa"/>
          </w:tcPr>
          <w:p w14:paraId="10855A0F" w14:textId="77777777" w:rsidR="009731CD" w:rsidRPr="00C13861" w:rsidRDefault="009731CD" w:rsidP="00340FE5">
            <w:pPr>
              <w:pStyle w:val="Default"/>
              <w:jc w:val="both"/>
              <w:rPr>
                <w:rFonts w:eastAsiaTheme="minorEastAsia"/>
                <w:lang w:val="sq-AL"/>
              </w:rPr>
            </w:pPr>
            <w:r w:rsidRPr="00C13861">
              <w:rPr>
                <w:rFonts w:eastAsiaTheme="minorEastAsia"/>
                <w:lang w:val="sq-AL"/>
              </w:rPr>
              <w:t>Temat e konsultimit</w:t>
            </w:r>
          </w:p>
        </w:tc>
        <w:tc>
          <w:tcPr>
            <w:tcW w:w="3353" w:type="dxa"/>
          </w:tcPr>
          <w:p w14:paraId="66DCA227" w14:textId="77777777" w:rsidR="009731CD" w:rsidRPr="00C13861" w:rsidRDefault="009731CD" w:rsidP="00340FE5">
            <w:pPr>
              <w:pStyle w:val="Default"/>
              <w:jc w:val="both"/>
              <w:rPr>
                <w:rFonts w:eastAsiaTheme="minorEastAsia"/>
                <w:lang w:val="sq-AL"/>
              </w:rPr>
            </w:pPr>
            <w:r w:rsidRPr="00C13861">
              <w:rPr>
                <w:rFonts w:eastAsiaTheme="minorEastAsia"/>
                <w:lang w:val="sq-AL"/>
              </w:rPr>
              <w:t>Komentet</w:t>
            </w:r>
          </w:p>
        </w:tc>
        <w:tc>
          <w:tcPr>
            <w:tcW w:w="1327" w:type="dxa"/>
          </w:tcPr>
          <w:p w14:paraId="39458E8E" w14:textId="77777777" w:rsidR="009731CD" w:rsidRPr="00C13861" w:rsidRDefault="009731CD" w:rsidP="00340FE5">
            <w:pPr>
              <w:pStyle w:val="Default"/>
              <w:jc w:val="both"/>
              <w:rPr>
                <w:rFonts w:eastAsiaTheme="minorEastAsia"/>
                <w:lang w:val="sq-AL"/>
              </w:rPr>
            </w:pPr>
            <w:r w:rsidRPr="00C13861">
              <w:rPr>
                <w:rFonts w:eastAsiaTheme="minorEastAsia"/>
                <w:lang w:val="sq-AL"/>
              </w:rPr>
              <w:t>Kush ka komentuar</w:t>
            </w:r>
          </w:p>
        </w:tc>
        <w:tc>
          <w:tcPr>
            <w:tcW w:w="1506" w:type="dxa"/>
          </w:tcPr>
          <w:p w14:paraId="3C7AB600" w14:textId="77777777" w:rsidR="009731CD" w:rsidRPr="00C13861" w:rsidRDefault="009731CD" w:rsidP="00340FE5">
            <w:pPr>
              <w:pStyle w:val="Default"/>
              <w:jc w:val="both"/>
              <w:rPr>
                <w:rFonts w:eastAsiaTheme="minorEastAsia"/>
                <w:lang w:val="sq-AL"/>
              </w:rPr>
            </w:pPr>
            <w:r w:rsidRPr="00C13861">
              <w:rPr>
                <w:rFonts w:eastAsiaTheme="minorEastAsia"/>
                <w:lang w:val="sq-AL"/>
              </w:rPr>
              <w:t>Statusi i Komenteve</w:t>
            </w:r>
          </w:p>
          <w:p w14:paraId="4AA504BA" w14:textId="77777777" w:rsidR="009731CD" w:rsidRPr="00C13861" w:rsidRDefault="009731CD" w:rsidP="00340FE5">
            <w:pPr>
              <w:pStyle w:val="Default"/>
              <w:jc w:val="both"/>
              <w:rPr>
                <w:rFonts w:eastAsiaTheme="minorEastAsia"/>
                <w:lang w:val="sq-AL"/>
              </w:rPr>
            </w:pPr>
            <w:r w:rsidRPr="00C13861">
              <w:rPr>
                <w:rFonts w:eastAsiaTheme="minorEastAsia"/>
                <w:lang w:val="sq-AL"/>
              </w:rPr>
              <w:t>- pranuar, pjesërisht pranuar, nuk është pranuar</w:t>
            </w:r>
          </w:p>
        </w:tc>
        <w:tc>
          <w:tcPr>
            <w:tcW w:w="1582" w:type="dxa"/>
          </w:tcPr>
          <w:p w14:paraId="37B32E89" w14:textId="77777777" w:rsidR="009731CD" w:rsidRPr="00C13861" w:rsidRDefault="009731CD" w:rsidP="00340FE5">
            <w:pPr>
              <w:pStyle w:val="Default"/>
              <w:jc w:val="both"/>
              <w:rPr>
                <w:rFonts w:eastAsiaTheme="minorEastAsia"/>
                <w:lang w:val="sq-AL"/>
              </w:rPr>
            </w:pPr>
            <w:r w:rsidRPr="00C13861">
              <w:rPr>
                <w:rFonts w:eastAsiaTheme="minorEastAsia"/>
                <w:lang w:val="sq-AL"/>
              </w:rPr>
              <w:t>Komente (komentimi për  pranimin pjesërisht dhe mos pranimit te komenteve është i detyrueshëm)</w:t>
            </w:r>
          </w:p>
        </w:tc>
      </w:tr>
      <w:tr w:rsidR="007F7F30" w:rsidRPr="00C13861" w14:paraId="17B5FD40" w14:textId="77777777" w:rsidTr="009731CD">
        <w:tc>
          <w:tcPr>
            <w:tcW w:w="5182" w:type="dxa"/>
          </w:tcPr>
          <w:p w14:paraId="3BC1446F" w14:textId="33FEB4A8" w:rsidR="007F7F30" w:rsidRPr="00C13861" w:rsidRDefault="007F7F30" w:rsidP="00340FE5">
            <w:pPr>
              <w:pStyle w:val="Default"/>
              <w:jc w:val="both"/>
              <w:rPr>
                <w:rFonts w:eastAsiaTheme="minorEastAsia"/>
                <w:lang w:val="sq-AL"/>
              </w:rPr>
            </w:pPr>
            <w:r w:rsidRPr="00C13861">
              <w:rPr>
                <w:rFonts w:eastAsiaTheme="minorEastAsia"/>
                <w:lang w:val="sq-AL"/>
              </w:rPr>
              <w:t>TEMA 1 (</w:t>
            </w:r>
            <w:r w:rsidR="009B72AC" w:rsidRPr="00C13861">
              <w:rPr>
                <w:rFonts w:eastAsiaTheme="minorEastAsia"/>
                <w:lang w:val="sq-AL"/>
              </w:rPr>
              <w:t>Projektligji për Bashkëpunim Juridik Ndërkombëtar në Çështje Civile)</w:t>
            </w:r>
          </w:p>
          <w:p w14:paraId="006B3B68" w14:textId="77777777" w:rsidR="007F7F30" w:rsidRPr="00C13861" w:rsidRDefault="007F7F30" w:rsidP="00340FE5">
            <w:pPr>
              <w:pStyle w:val="Default"/>
              <w:jc w:val="both"/>
              <w:rPr>
                <w:rFonts w:eastAsiaTheme="minorEastAsia"/>
                <w:lang w:val="sq-AL"/>
              </w:rPr>
            </w:pPr>
          </w:p>
          <w:p w14:paraId="2CD2B988" w14:textId="77777777" w:rsidR="007F7F30" w:rsidRPr="00C13861" w:rsidRDefault="007F7F30" w:rsidP="00340FE5">
            <w:pPr>
              <w:pStyle w:val="Default"/>
              <w:jc w:val="both"/>
              <w:rPr>
                <w:rFonts w:eastAsiaTheme="minorEastAsia"/>
                <w:lang w:val="sq-AL"/>
              </w:rPr>
            </w:pPr>
          </w:p>
          <w:p w14:paraId="24BECA30" w14:textId="77777777" w:rsidR="007F7F30" w:rsidRPr="00C13861" w:rsidRDefault="007F7F30" w:rsidP="00340FE5">
            <w:pPr>
              <w:pStyle w:val="Default"/>
              <w:jc w:val="both"/>
              <w:rPr>
                <w:rFonts w:eastAsiaTheme="minorEastAsia"/>
                <w:lang w:val="sq-AL"/>
              </w:rPr>
            </w:pPr>
          </w:p>
        </w:tc>
        <w:tc>
          <w:tcPr>
            <w:tcW w:w="3353" w:type="dxa"/>
          </w:tcPr>
          <w:p w14:paraId="3BD624F7" w14:textId="541AE36B" w:rsidR="007F7F30" w:rsidRPr="00C13861" w:rsidRDefault="009B72AC" w:rsidP="009B72AC">
            <w:pPr>
              <w:pStyle w:val="Default"/>
              <w:jc w:val="both"/>
              <w:rPr>
                <w:rFonts w:eastAsiaTheme="minorEastAsia"/>
                <w:lang w:val="sq-AL"/>
              </w:rPr>
            </w:pPr>
            <w:r w:rsidRPr="00C13861">
              <w:rPr>
                <w:rFonts w:eastAsiaTheme="minorEastAsia"/>
                <w:lang w:val="sq-AL"/>
              </w:rPr>
              <w:t>Rishikim në tërësi i Projektligjit dhe n</w:t>
            </w:r>
            <w:r w:rsidR="007F7F30" w:rsidRPr="00C13861">
              <w:rPr>
                <w:rFonts w:eastAsiaTheme="minorEastAsia"/>
                <w:lang w:val="sq-AL"/>
              </w:rPr>
              <w:t>dryshim i termave të caktuar sa i përket përkthimit si “shërbimi” në “dërgimi”</w:t>
            </w:r>
            <w:r w:rsidRPr="00C13861">
              <w:rPr>
                <w:rFonts w:eastAsiaTheme="minorEastAsia"/>
                <w:lang w:val="sq-AL"/>
              </w:rPr>
              <w:t xml:space="preserve"> etj</w:t>
            </w:r>
            <w:r w:rsidR="00AD136F" w:rsidRPr="00C13861">
              <w:rPr>
                <w:rFonts w:eastAsiaTheme="minorEastAsia"/>
                <w:lang w:val="sq-AL"/>
              </w:rPr>
              <w:t>.</w:t>
            </w:r>
          </w:p>
          <w:p w14:paraId="2154D8B2" w14:textId="77777777" w:rsidR="009B72AC" w:rsidRPr="00C13861" w:rsidRDefault="009B72AC" w:rsidP="009B72AC">
            <w:pPr>
              <w:pStyle w:val="Default"/>
              <w:jc w:val="both"/>
              <w:rPr>
                <w:rFonts w:eastAsiaTheme="minorEastAsia"/>
                <w:lang w:val="sq-AL"/>
              </w:rPr>
            </w:pPr>
          </w:p>
          <w:p w14:paraId="4C18BCFF" w14:textId="77777777" w:rsidR="009B72AC" w:rsidRPr="00C13861" w:rsidRDefault="009B72AC" w:rsidP="009B72AC">
            <w:pPr>
              <w:pStyle w:val="Default"/>
              <w:jc w:val="both"/>
              <w:rPr>
                <w:rFonts w:eastAsiaTheme="minorEastAsia"/>
                <w:lang w:val="sq-AL"/>
              </w:rPr>
            </w:pPr>
            <w:r w:rsidRPr="00C13861">
              <w:rPr>
                <w:rFonts w:eastAsiaTheme="minorEastAsia"/>
                <w:lang w:val="sq-AL"/>
              </w:rPr>
              <w:t xml:space="preserve">Projektligji nuk revokon nenin 283 të Ligjit për Procedurën </w:t>
            </w:r>
            <w:proofErr w:type="spellStart"/>
            <w:r w:rsidRPr="00C13861">
              <w:rPr>
                <w:rFonts w:eastAsiaTheme="minorEastAsia"/>
                <w:lang w:val="sq-AL"/>
              </w:rPr>
              <w:t>Kontestimore</w:t>
            </w:r>
            <w:proofErr w:type="spellEnd"/>
            <w:r w:rsidR="00AD136F" w:rsidRPr="00C13861">
              <w:rPr>
                <w:rFonts w:eastAsiaTheme="minorEastAsia"/>
                <w:lang w:val="sq-AL"/>
              </w:rPr>
              <w:t>.</w:t>
            </w:r>
          </w:p>
          <w:p w14:paraId="59740CC6" w14:textId="77777777" w:rsidR="00AD136F" w:rsidRPr="00C13861" w:rsidRDefault="00AD136F" w:rsidP="009B72AC">
            <w:pPr>
              <w:pStyle w:val="Default"/>
              <w:jc w:val="both"/>
              <w:rPr>
                <w:rFonts w:eastAsiaTheme="minorEastAsia"/>
                <w:lang w:val="sq-AL"/>
              </w:rPr>
            </w:pPr>
          </w:p>
          <w:p w14:paraId="465F597F" w14:textId="4F586870" w:rsidR="00AD136F" w:rsidRPr="00C13861" w:rsidRDefault="00AD136F" w:rsidP="009B72AC">
            <w:pPr>
              <w:pStyle w:val="Default"/>
              <w:jc w:val="both"/>
              <w:rPr>
                <w:rFonts w:eastAsiaTheme="minorEastAsia"/>
                <w:lang w:val="sq-AL"/>
              </w:rPr>
            </w:pPr>
            <w:r w:rsidRPr="00C13861">
              <w:rPr>
                <w:rFonts w:eastAsiaTheme="minorEastAsia"/>
                <w:lang w:val="sq-AL"/>
              </w:rPr>
              <w:t>Heqja e pjesës së dytë të nenit 2.3, për shkak të krijimit të pasigurisë dhe mundësisë për keqpërdorime të autorizimeve sa i përket ofrimit të ndihmës juridik</w:t>
            </w:r>
            <w:r w:rsidR="00AE2E8F" w:rsidRPr="00C13861">
              <w:rPr>
                <w:rFonts w:eastAsiaTheme="minorEastAsia"/>
                <w:lang w:val="sq-AL"/>
              </w:rPr>
              <w:t>e.</w:t>
            </w:r>
          </w:p>
        </w:tc>
        <w:tc>
          <w:tcPr>
            <w:tcW w:w="1327" w:type="dxa"/>
          </w:tcPr>
          <w:p w14:paraId="3A1832AB" w14:textId="3F32A237" w:rsidR="007F7F30" w:rsidRPr="00C13861" w:rsidRDefault="007F7F30" w:rsidP="00340FE5">
            <w:pPr>
              <w:pStyle w:val="Default"/>
              <w:jc w:val="both"/>
              <w:rPr>
                <w:rFonts w:eastAsiaTheme="minorEastAsia"/>
                <w:lang w:val="sq-AL"/>
              </w:rPr>
            </w:pPr>
            <w:r w:rsidRPr="00C13861">
              <w:rPr>
                <w:rFonts w:eastAsiaTheme="minorEastAsia"/>
                <w:lang w:val="sq-AL"/>
              </w:rPr>
              <w:t>Misioni i OSBE</w:t>
            </w:r>
            <w:r w:rsidR="00AD136F" w:rsidRPr="00C13861">
              <w:rPr>
                <w:rFonts w:eastAsiaTheme="minorEastAsia"/>
                <w:lang w:val="sq-AL"/>
              </w:rPr>
              <w:t xml:space="preserve"> dhe </w:t>
            </w:r>
          </w:p>
          <w:p w14:paraId="62063504" w14:textId="77777777" w:rsidR="009B72AC" w:rsidRPr="00C13861" w:rsidRDefault="009B72AC" w:rsidP="00340FE5">
            <w:pPr>
              <w:pStyle w:val="Default"/>
              <w:jc w:val="both"/>
              <w:rPr>
                <w:rFonts w:eastAsiaTheme="minorEastAsia"/>
                <w:lang w:val="sq-AL"/>
              </w:rPr>
            </w:pPr>
            <w:r w:rsidRPr="00C13861">
              <w:rPr>
                <w:rFonts w:eastAsiaTheme="minorEastAsia"/>
                <w:lang w:val="sq-AL"/>
              </w:rPr>
              <w:t>Zyra e BE</w:t>
            </w:r>
          </w:p>
          <w:p w14:paraId="232CD7E3" w14:textId="77777777" w:rsidR="009B72AC" w:rsidRPr="00C13861" w:rsidRDefault="009B72AC" w:rsidP="00340FE5">
            <w:pPr>
              <w:pStyle w:val="Default"/>
              <w:jc w:val="both"/>
              <w:rPr>
                <w:rFonts w:eastAsiaTheme="minorEastAsia"/>
                <w:lang w:val="sq-AL"/>
              </w:rPr>
            </w:pPr>
          </w:p>
          <w:p w14:paraId="0A62D57E" w14:textId="77777777" w:rsidR="009B72AC" w:rsidRPr="00C13861" w:rsidRDefault="009B72AC" w:rsidP="00340FE5">
            <w:pPr>
              <w:pStyle w:val="Default"/>
              <w:jc w:val="both"/>
              <w:rPr>
                <w:rFonts w:eastAsiaTheme="minorEastAsia"/>
                <w:lang w:val="sq-AL"/>
              </w:rPr>
            </w:pPr>
          </w:p>
          <w:p w14:paraId="343AF3A3" w14:textId="77777777" w:rsidR="009B72AC" w:rsidRPr="00C13861" w:rsidRDefault="009B72AC" w:rsidP="00340FE5">
            <w:pPr>
              <w:pStyle w:val="Default"/>
              <w:jc w:val="both"/>
              <w:rPr>
                <w:rFonts w:eastAsiaTheme="minorEastAsia"/>
                <w:lang w:val="sq-AL"/>
              </w:rPr>
            </w:pPr>
            <w:r w:rsidRPr="00C13861">
              <w:rPr>
                <w:rFonts w:eastAsiaTheme="minorEastAsia"/>
                <w:lang w:val="sq-AL"/>
              </w:rPr>
              <w:t>Misioni i OSBE</w:t>
            </w:r>
          </w:p>
          <w:p w14:paraId="54A17840" w14:textId="77777777" w:rsidR="00AD136F" w:rsidRPr="00C13861" w:rsidRDefault="00AD136F" w:rsidP="00340FE5">
            <w:pPr>
              <w:pStyle w:val="Default"/>
              <w:jc w:val="both"/>
              <w:rPr>
                <w:rFonts w:eastAsiaTheme="minorEastAsia"/>
                <w:lang w:val="sq-AL"/>
              </w:rPr>
            </w:pPr>
          </w:p>
          <w:p w14:paraId="518F0664" w14:textId="77777777" w:rsidR="00AD136F" w:rsidRPr="00C13861" w:rsidRDefault="00AD136F" w:rsidP="00340FE5">
            <w:pPr>
              <w:pStyle w:val="Default"/>
              <w:jc w:val="both"/>
              <w:rPr>
                <w:rFonts w:eastAsiaTheme="minorEastAsia"/>
                <w:lang w:val="sq-AL"/>
              </w:rPr>
            </w:pPr>
          </w:p>
          <w:p w14:paraId="52F9309B" w14:textId="76F50DAE" w:rsidR="00AD136F" w:rsidRPr="00C13861" w:rsidRDefault="00AD136F" w:rsidP="00340FE5">
            <w:pPr>
              <w:pStyle w:val="Default"/>
              <w:jc w:val="both"/>
              <w:rPr>
                <w:rFonts w:eastAsiaTheme="minorEastAsia"/>
                <w:lang w:val="sq-AL"/>
              </w:rPr>
            </w:pPr>
            <w:r w:rsidRPr="00C13861">
              <w:rPr>
                <w:rFonts w:eastAsiaTheme="minorEastAsia"/>
                <w:lang w:val="sq-AL"/>
              </w:rPr>
              <w:t>MPB</w:t>
            </w:r>
          </w:p>
        </w:tc>
        <w:tc>
          <w:tcPr>
            <w:tcW w:w="1506" w:type="dxa"/>
          </w:tcPr>
          <w:p w14:paraId="2F512961" w14:textId="77777777" w:rsidR="007F7F30" w:rsidRPr="00C13861" w:rsidRDefault="007F7F30" w:rsidP="00340FE5">
            <w:pPr>
              <w:pStyle w:val="Default"/>
              <w:jc w:val="both"/>
              <w:rPr>
                <w:rFonts w:eastAsiaTheme="minorEastAsia"/>
                <w:lang w:val="sq-AL"/>
              </w:rPr>
            </w:pPr>
            <w:r w:rsidRPr="00C13861">
              <w:rPr>
                <w:rFonts w:eastAsiaTheme="minorEastAsia"/>
                <w:lang w:val="sq-AL"/>
              </w:rPr>
              <w:t>Pranohet</w:t>
            </w:r>
          </w:p>
          <w:p w14:paraId="57AD4933" w14:textId="77777777" w:rsidR="009B72AC" w:rsidRPr="00C13861" w:rsidRDefault="009B72AC" w:rsidP="00340FE5">
            <w:pPr>
              <w:pStyle w:val="Default"/>
              <w:jc w:val="both"/>
              <w:rPr>
                <w:rFonts w:eastAsiaTheme="minorEastAsia"/>
                <w:lang w:val="sq-AL"/>
              </w:rPr>
            </w:pPr>
          </w:p>
          <w:p w14:paraId="2DDE1700" w14:textId="77777777" w:rsidR="009B72AC" w:rsidRPr="00C13861" w:rsidRDefault="009B72AC" w:rsidP="00340FE5">
            <w:pPr>
              <w:pStyle w:val="Default"/>
              <w:jc w:val="both"/>
              <w:rPr>
                <w:rFonts w:eastAsiaTheme="minorEastAsia"/>
                <w:lang w:val="sq-AL"/>
              </w:rPr>
            </w:pPr>
          </w:p>
          <w:p w14:paraId="3C251CF0" w14:textId="77777777" w:rsidR="009B72AC" w:rsidRPr="00C13861" w:rsidRDefault="009B72AC" w:rsidP="00340FE5">
            <w:pPr>
              <w:pStyle w:val="Default"/>
              <w:jc w:val="both"/>
              <w:rPr>
                <w:rFonts w:eastAsiaTheme="minorEastAsia"/>
                <w:lang w:val="sq-AL"/>
              </w:rPr>
            </w:pPr>
          </w:p>
          <w:p w14:paraId="76D3F707" w14:textId="77777777" w:rsidR="009B72AC" w:rsidRPr="00C13861" w:rsidRDefault="009B72AC" w:rsidP="00340FE5">
            <w:pPr>
              <w:pStyle w:val="Default"/>
              <w:jc w:val="both"/>
              <w:rPr>
                <w:rFonts w:eastAsiaTheme="minorEastAsia"/>
                <w:lang w:val="sq-AL"/>
              </w:rPr>
            </w:pPr>
          </w:p>
          <w:p w14:paraId="321AC6DF" w14:textId="77777777" w:rsidR="009B72AC" w:rsidRPr="00C13861" w:rsidRDefault="009B72AC" w:rsidP="00340FE5">
            <w:pPr>
              <w:pStyle w:val="Default"/>
              <w:jc w:val="both"/>
              <w:rPr>
                <w:rFonts w:eastAsiaTheme="minorEastAsia"/>
                <w:lang w:val="sq-AL"/>
              </w:rPr>
            </w:pPr>
            <w:r w:rsidRPr="00C13861">
              <w:rPr>
                <w:rFonts w:eastAsiaTheme="minorEastAsia"/>
                <w:lang w:val="sq-AL"/>
              </w:rPr>
              <w:t>Pranohet</w:t>
            </w:r>
          </w:p>
          <w:p w14:paraId="484C19D3" w14:textId="77777777" w:rsidR="00AD136F" w:rsidRPr="00C13861" w:rsidRDefault="00AD136F" w:rsidP="00340FE5">
            <w:pPr>
              <w:pStyle w:val="Default"/>
              <w:jc w:val="both"/>
              <w:rPr>
                <w:rFonts w:eastAsiaTheme="minorEastAsia"/>
                <w:lang w:val="sq-AL"/>
              </w:rPr>
            </w:pPr>
          </w:p>
          <w:p w14:paraId="2A879210" w14:textId="77777777" w:rsidR="00AD136F" w:rsidRPr="00C13861" w:rsidRDefault="00AD136F" w:rsidP="00340FE5">
            <w:pPr>
              <w:pStyle w:val="Default"/>
              <w:jc w:val="both"/>
              <w:rPr>
                <w:rFonts w:eastAsiaTheme="minorEastAsia"/>
                <w:lang w:val="sq-AL"/>
              </w:rPr>
            </w:pPr>
          </w:p>
          <w:p w14:paraId="2DFB448F" w14:textId="77777777" w:rsidR="00AD136F" w:rsidRPr="00C13861" w:rsidRDefault="00AD136F" w:rsidP="00340FE5">
            <w:pPr>
              <w:pStyle w:val="Default"/>
              <w:jc w:val="both"/>
              <w:rPr>
                <w:rFonts w:eastAsiaTheme="minorEastAsia"/>
                <w:lang w:val="sq-AL"/>
              </w:rPr>
            </w:pPr>
          </w:p>
          <w:p w14:paraId="3CCA917C" w14:textId="61668B6E" w:rsidR="00AD136F" w:rsidRPr="00C13861" w:rsidRDefault="00AD136F" w:rsidP="00340FE5">
            <w:pPr>
              <w:pStyle w:val="Default"/>
              <w:jc w:val="both"/>
              <w:rPr>
                <w:rFonts w:eastAsiaTheme="minorEastAsia"/>
                <w:lang w:val="sq-AL"/>
              </w:rPr>
            </w:pPr>
            <w:r w:rsidRPr="00C13861">
              <w:rPr>
                <w:rFonts w:eastAsiaTheme="minorEastAsia"/>
                <w:lang w:val="sq-AL"/>
              </w:rPr>
              <w:t>Pranohet pjesërisht</w:t>
            </w:r>
          </w:p>
        </w:tc>
        <w:tc>
          <w:tcPr>
            <w:tcW w:w="1582" w:type="dxa"/>
          </w:tcPr>
          <w:p w14:paraId="423C2075" w14:textId="77777777" w:rsidR="007F7F30" w:rsidRPr="00C13861" w:rsidRDefault="007F7F30" w:rsidP="00340FE5">
            <w:pPr>
              <w:pStyle w:val="Default"/>
              <w:jc w:val="both"/>
              <w:rPr>
                <w:rFonts w:eastAsiaTheme="minorEastAsia"/>
                <w:lang w:val="sq-AL"/>
              </w:rPr>
            </w:pPr>
          </w:p>
        </w:tc>
      </w:tr>
      <w:tr w:rsidR="009731CD" w:rsidRPr="00C13861" w14:paraId="7E9E43A5" w14:textId="77777777" w:rsidTr="009731CD">
        <w:tc>
          <w:tcPr>
            <w:tcW w:w="5182" w:type="dxa"/>
          </w:tcPr>
          <w:p w14:paraId="3BDD11D4" w14:textId="6C176B16" w:rsidR="009731CD" w:rsidRPr="00C13861" w:rsidRDefault="009731CD" w:rsidP="009731CD">
            <w:pPr>
              <w:pStyle w:val="Default"/>
              <w:rPr>
                <w:rFonts w:eastAsiaTheme="minorEastAsia"/>
                <w:lang w:val="sq-AL"/>
              </w:rPr>
            </w:pPr>
            <w:r w:rsidRPr="00C13861">
              <w:rPr>
                <w:rFonts w:eastAsiaTheme="minorEastAsia"/>
                <w:lang w:val="sq-AL"/>
              </w:rPr>
              <w:t xml:space="preserve">TEMA </w:t>
            </w:r>
            <w:r w:rsidR="007F7F30" w:rsidRPr="00C13861">
              <w:rPr>
                <w:rFonts w:eastAsiaTheme="minorEastAsia"/>
                <w:lang w:val="sq-AL"/>
              </w:rPr>
              <w:t>2</w:t>
            </w:r>
            <w:r w:rsidRPr="00C13861">
              <w:rPr>
                <w:rFonts w:eastAsiaTheme="minorEastAsia"/>
                <w:lang w:val="sq-AL"/>
              </w:rPr>
              <w:t xml:space="preserve"> (Shërbimi i dokumenteve): </w:t>
            </w:r>
          </w:p>
          <w:p w14:paraId="3E80EDAD" w14:textId="1AEED3BF" w:rsidR="009731CD" w:rsidRPr="00C13861" w:rsidRDefault="009731CD" w:rsidP="009731CD">
            <w:pPr>
              <w:pStyle w:val="Default"/>
              <w:jc w:val="both"/>
              <w:rPr>
                <w:rFonts w:eastAsiaTheme="minorEastAsia"/>
                <w:lang w:val="sq-AL"/>
              </w:rPr>
            </w:pPr>
            <w:r w:rsidRPr="00C13861">
              <w:rPr>
                <w:lang w:val="sq-AL"/>
              </w:rPr>
              <w:t xml:space="preserve">Kërkesat nga gjykatat e huaja [ose autoritetet e tjera gjyqësore kompetente të huaja] për shërbimin e dokumenteve gjyqësore ose jashtëgjyqësore për të </w:t>
            </w:r>
            <w:r w:rsidRPr="00C13861">
              <w:rPr>
                <w:lang w:val="sq-AL"/>
              </w:rPr>
              <w:lastRenderedPageBreak/>
              <w:t>adresuarit në Republikën e Kosovës dhe nga gjykatat e Republikës së Kosovës për dërgimin e dokumenteve gjyqësore ose jashtëgjyqësore të adresuarit në vendet e huaja me qëllim të zhvillimit të procedurës civile.</w:t>
            </w:r>
          </w:p>
        </w:tc>
        <w:tc>
          <w:tcPr>
            <w:tcW w:w="3353" w:type="dxa"/>
          </w:tcPr>
          <w:p w14:paraId="732AD9B1" w14:textId="4C0E8D92" w:rsidR="009731CD" w:rsidRPr="00C13861" w:rsidRDefault="009B72AC" w:rsidP="00340FE5">
            <w:pPr>
              <w:pStyle w:val="Default"/>
              <w:rPr>
                <w:rFonts w:eastAsiaTheme="minorEastAsia"/>
                <w:lang w:val="sq-AL"/>
              </w:rPr>
            </w:pPr>
            <w:r w:rsidRPr="00C13861">
              <w:rPr>
                <w:lang w:val="sq-AL"/>
              </w:rPr>
              <w:lastRenderedPageBreak/>
              <w:t>Koment tek neni 9 i Projektligjit në lidhje me referimin në paragrafin 8.1</w:t>
            </w:r>
            <w:r w:rsidR="004A638E" w:rsidRPr="00C13861">
              <w:rPr>
                <w:lang w:val="sq-AL"/>
              </w:rPr>
              <w:t xml:space="preserve"> dhe neni 18 sa i përket referimit në nenin 22.3.</w:t>
            </w:r>
          </w:p>
        </w:tc>
        <w:tc>
          <w:tcPr>
            <w:tcW w:w="1327" w:type="dxa"/>
          </w:tcPr>
          <w:p w14:paraId="4DEE3EF4" w14:textId="77777777" w:rsidR="009731CD" w:rsidRPr="00C13861" w:rsidRDefault="009731CD" w:rsidP="00340FE5">
            <w:pPr>
              <w:pStyle w:val="Default"/>
              <w:rPr>
                <w:rFonts w:eastAsiaTheme="minorEastAsia"/>
                <w:lang w:val="sq-AL"/>
              </w:rPr>
            </w:pPr>
            <w:r w:rsidRPr="00C13861">
              <w:rPr>
                <w:rFonts w:eastAsiaTheme="minorEastAsia"/>
                <w:lang w:val="sq-AL"/>
              </w:rPr>
              <w:t>Zyra e BE</w:t>
            </w:r>
          </w:p>
        </w:tc>
        <w:tc>
          <w:tcPr>
            <w:tcW w:w="1506" w:type="dxa"/>
          </w:tcPr>
          <w:p w14:paraId="47F206F5" w14:textId="56B6E6DA" w:rsidR="009731CD" w:rsidRPr="00C13861" w:rsidRDefault="00AD136F" w:rsidP="00340FE5">
            <w:pPr>
              <w:pStyle w:val="Default"/>
              <w:rPr>
                <w:rFonts w:eastAsiaTheme="minorEastAsia"/>
                <w:lang w:val="sq-AL"/>
              </w:rPr>
            </w:pPr>
            <w:r w:rsidRPr="00C13861">
              <w:rPr>
                <w:rFonts w:eastAsiaTheme="minorEastAsia"/>
                <w:lang w:val="sq-AL"/>
              </w:rPr>
              <w:t>Pranohet</w:t>
            </w:r>
          </w:p>
        </w:tc>
        <w:tc>
          <w:tcPr>
            <w:tcW w:w="1582" w:type="dxa"/>
          </w:tcPr>
          <w:p w14:paraId="2B01C98F" w14:textId="35FFD613" w:rsidR="009731CD" w:rsidRPr="00C13861" w:rsidRDefault="009731CD" w:rsidP="00340FE5">
            <w:pPr>
              <w:pStyle w:val="Default"/>
              <w:rPr>
                <w:rFonts w:eastAsiaTheme="minorEastAsia"/>
                <w:lang w:val="sq-AL"/>
              </w:rPr>
            </w:pPr>
          </w:p>
        </w:tc>
      </w:tr>
    </w:tbl>
    <w:p w14:paraId="023A6F0F" w14:textId="77777777" w:rsidR="00187BF0" w:rsidRPr="00C13861" w:rsidRDefault="00187BF0" w:rsidP="00353331">
      <w:pPr>
        <w:rPr>
          <w:rFonts w:ascii="Times New Roman" w:hAnsi="Times New Roman" w:cs="Times New Roman"/>
        </w:rPr>
      </w:pPr>
    </w:p>
    <w:p w14:paraId="16C33BAA" w14:textId="77777777" w:rsidR="00187BF0" w:rsidRPr="00C13861" w:rsidRDefault="00187BF0" w:rsidP="00187BF0">
      <w:pPr>
        <w:ind w:right="-540"/>
        <w:rPr>
          <w:rFonts w:ascii="Times New Roman" w:hAnsi="Times New Roman" w:cs="Times New Roman"/>
        </w:rPr>
      </w:pPr>
    </w:p>
    <w:p w14:paraId="61273F44" w14:textId="77777777" w:rsidR="009408E4" w:rsidRPr="00C13861" w:rsidRDefault="009408E4" w:rsidP="000149C9">
      <w:pPr>
        <w:rPr>
          <w:rFonts w:ascii="Times New Roman" w:hAnsi="Times New Roman" w:cs="Times New Roman"/>
        </w:rPr>
      </w:pPr>
    </w:p>
    <w:sectPr w:rsidR="009408E4" w:rsidRPr="00C13861"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95AF" w14:textId="77777777" w:rsidR="004D078E" w:rsidRDefault="004D078E" w:rsidP="00F73351">
      <w:r>
        <w:separator/>
      </w:r>
    </w:p>
  </w:endnote>
  <w:endnote w:type="continuationSeparator" w:id="0">
    <w:p w14:paraId="048E6DA0" w14:textId="77777777" w:rsidR="004D078E" w:rsidRDefault="004D078E"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43AF" w14:textId="77777777"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05069" w14:textId="77777777" w:rsidR="00DE728C" w:rsidRDefault="00DE72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D41E" w14:textId="696844B2"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56">
      <w:rPr>
        <w:rStyle w:val="PageNumber"/>
        <w:noProof/>
      </w:rPr>
      <w:t>3</w:t>
    </w:r>
    <w:r>
      <w:rPr>
        <w:rStyle w:val="PageNumber"/>
      </w:rPr>
      <w:fldChar w:fldCharType="end"/>
    </w:r>
  </w:p>
  <w:p w14:paraId="35A24942" w14:textId="77777777" w:rsidR="00DE728C" w:rsidRDefault="00DE7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A653" w14:textId="77777777" w:rsidR="004D078E" w:rsidRDefault="004D078E" w:rsidP="00F73351">
      <w:r>
        <w:separator/>
      </w:r>
    </w:p>
  </w:footnote>
  <w:footnote w:type="continuationSeparator" w:id="0">
    <w:p w14:paraId="00ADD8D4" w14:textId="77777777" w:rsidR="004D078E" w:rsidRDefault="004D078E" w:rsidP="00F733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B78"/>
    <w:multiLevelType w:val="hybridMultilevel"/>
    <w:tmpl w:val="9DD46434"/>
    <w:lvl w:ilvl="0" w:tplc="70C00D2C">
      <w:start w:val="1"/>
      <w:numFmt w:val="decimal"/>
      <w:lvlText w:val="%1."/>
      <w:lvlJc w:val="left"/>
      <w:pPr>
        <w:ind w:left="405" w:hanging="360"/>
      </w:pPr>
      <w:rPr>
        <w:rFonts w:ascii="Times New Roman" w:hAnsi="Times New Roman" w:hint="default"/>
        <w:b/>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9352BBC"/>
    <w:multiLevelType w:val="hybridMultilevel"/>
    <w:tmpl w:val="050A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D12A5"/>
    <w:multiLevelType w:val="hybridMultilevel"/>
    <w:tmpl w:val="41E8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0039"/>
    <w:multiLevelType w:val="hybridMultilevel"/>
    <w:tmpl w:val="D760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C5381"/>
    <w:multiLevelType w:val="hybridMultilevel"/>
    <w:tmpl w:val="1E42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9D2257"/>
    <w:multiLevelType w:val="hybridMultilevel"/>
    <w:tmpl w:val="419E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4EB4"/>
    <w:multiLevelType w:val="hybridMultilevel"/>
    <w:tmpl w:val="904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056B7"/>
    <w:multiLevelType w:val="hybridMultilevel"/>
    <w:tmpl w:val="C53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60EED"/>
    <w:multiLevelType w:val="hybridMultilevel"/>
    <w:tmpl w:val="1E42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01674"/>
    <w:multiLevelType w:val="hybridMultilevel"/>
    <w:tmpl w:val="904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02D63"/>
    <w:multiLevelType w:val="hybridMultilevel"/>
    <w:tmpl w:val="CB1E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F66D6"/>
    <w:multiLevelType w:val="hybridMultilevel"/>
    <w:tmpl w:val="1E42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0"/>
  </w:num>
  <w:num w:numId="5">
    <w:abstractNumId w:val="1"/>
  </w:num>
  <w:num w:numId="6">
    <w:abstractNumId w:val="2"/>
  </w:num>
  <w:num w:numId="7">
    <w:abstractNumId w:val="20"/>
  </w:num>
  <w:num w:numId="8">
    <w:abstractNumId w:val="19"/>
  </w:num>
  <w:num w:numId="9">
    <w:abstractNumId w:val="18"/>
  </w:num>
  <w:num w:numId="10">
    <w:abstractNumId w:val="15"/>
  </w:num>
  <w:num w:numId="11">
    <w:abstractNumId w:val="5"/>
  </w:num>
  <w:num w:numId="12">
    <w:abstractNumId w:val="16"/>
  </w:num>
  <w:num w:numId="13">
    <w:abstractNumId w:val="7"/>
  </w:num>
  <w:num w:numId="14">
    <w:abstractNumId w:val="17"/>
  </w:num>
  <w:num w:numId="15">
    <w:abstractNumId w:val="12"/>
  </w:num>
  <w:num w:numId="16">
    <w:abstractNumId w:val="6"/>
  </w:num>
  <w:num w:numId="17">
    <w:abstractNumId w:val="10"/>
  </w:num>
  <w:num w:numId="18">
    <w:abstractNumId w:val="3"/>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149C9"/>
    <w:rsid w:val="00055165"/>
    <w:rsid w:val="00056B2F"/>
    <w:rsid w:val="00057884"/>
    <w:rsid w:val="00060422"/>
    <w:rsid w:val="00061561"/>
    <w:rsid w:val="00084FD6"/>
    <w:rsid w:val="00086A36"/>
    <w:rsid w:val="00086B8F"/>
    <w:rsid w:val="00086C30"/>
    <w:rsid w:val="0009659D"/>
    <w:rsid w:val="000A3F55"/>
    <w:rsid w:val="000B3E22"/>
    <w:rsid w:val="000C223E"/>
    <w:rsid w:val="000C24CA"/>
    <w:rsid w:val="000E09F9"/>
    <w:rsid w:val="000E4BE1"/>
    <w:rsid w:val="000E7249"/>
    <w:rsid w:val="00105401"/>
    <w:rsid w:val="0011648E"/>
    <w:rsid w:val="00116CF4"/>
    <w:rsid w:val="00124BD5"/>
    <w:rsid w:val="00155ECB"/>
    <w:rsid w:val="00156DB0"/>
    <w:rsid w:val="0017114A"/>
    <w:rsid w:val="00173AE7"/>
    <w:rsid w:val="0017464F"/>
    <w:rsid w:val="00187BF0"/>
    <w:rsid w:val="00192F0B"/>
    <w:rsid w:val="0019332D"/>
    <w:rsid w:val="001946C7"/>
    <w:rsid w:val="001A2C3D"/>
    <w:rsid w:val="001A4C7D"/>
    <w:rsid w:val="001B0747"/>
    <w:rsid w:val="001B08F2"/>
    <w:rsid w:val="001D48EE"/>
    <w:rsid w:val="001E723B"/>
    <w:rsid w:val="001E7886"/>
    <w:rsid w:val="00200C51"/>
    <w:rsid w:val="0022293E"/>
    <w:rsid w:val="00223C8B"/>
    <w:rsid w:val="00225DA6"/>
    <w:rsid w:val="00227020"/>
    <w:rsid w:val="0022732A"/>
    <w:rsid w:val="00227CB6"/>
    <w:rsid w:val="002324A7"/>
    <w:rsid w:val="002416D2"/>
    <w:rsid w:val="002455AB"/>
    <w:rsid w:val="0024659F"/>
    <w:rsid w:val="00251EA2"/>
    <w:rsid w:val="002565E7"/>
    <w:rsid w:val="002579E6"/>
    <w:rsid w:val="00257CB9"/>
    <w:rsid w:val="0028039C"/>
    <w:rsid w:val="0028616E"/>
    <w:rsid w:val="00286DC7"/>
    <w:rsid w:val="00290FC0"/>
    <w:rsid w:val="002B09F7"/>
    <w:rsid w:val="002B1E4E"/>
    <w:rsid w:val="002C4F2A"/>
    <w:rsid w:val="002D0C30"/>
    <w:rsid w:val="002D2BCA"/>
    <w:rsid w:val="002D4799"/>
    <w:rsid w:val="002E69B8"/>
    <w:rsid w:val="002F25AA"/>
    <w:rsid w:val="00321AD9"/>
    <w:rsid w:val="00325595"/>
    <w:rsid w:val="00353331"/>
    <w:rsid w:val="0035601B"/>
    <w:rsid w:val="00356BDA"/>
    <w:rsid w:val="0037799E"/>
    <w:rsid w:val="0038179F"/>
    <w:rsid w:val="00381FAB"/>
    <w:rsid w:val="00383CA7"/>
    <w:rsid w:val="00387814"/>
    <w:rsid w:val="00392747"/>
    <w:rsid w:val="003A0A8D"/>
    <w:rsid w:val="003A2C70"/>
    <w:rsid w:val="003A5AE0"/>
    <w:rsid w:val="003C1828"/>
    <w:rsid w:val="003C1C21"/>
    <w:rsid w:val="003C2AAB"/>
    <w:rsid w:val="003D4668"/>
    <w:rsid w:val="003D5712"/>
    <w:rsid w:val="003D6373"/>
    <w:rsid w:val="004007B7"/>
    <w:rsid w:val="00422DAC"/>
    <w:rsid w:val="00423657"/>
    <w:rsid w:val="00426D14"/>
    <w:rsid w:val="00427CD1"/>
    <w:rsid w:val="00454675"/>
    <w:rsid w:val="00463F12"/>
    <w:rsid w:val="00466867"/>
    <w:rsid w:val="00466AE1"/>
    <w:rsid w:val="00477D0D"/>
    <w:rsid w:val="004A4723"/>
    <w:rsid w:val="004A638E"/>
    <w:rsid w:val="004D078E"/>
    <w:rsid w:val="00503DF1"/>
    <w:rsid w:val="005079B7"/>
    <w:rsid w:val="00513795"/>
    <w:rsid w:val="00516854"/>
    <w:rsid w:val="0052733B"/>
    <w:rsid w:val="00536511"/>
    <w:rsid w:val="00543E99"/>
    <w:rsid w:val="00551E95"/>
    <w:rsid w:val="005632AF"/>
    <w:rsid w:val="0056521F"/>
    <w:rsid w:val="0057292E"/>
    <w:rsid w:val="005B5993"/>
    <w:rsid w:val="005B6B63"/>
    <w:rsid w:val="005C0B97"/>
    <w:rsid w:val="005C1D36"/>
    <w:rsid w:val="005C51B4"/>
    <w:rsid w:val="005F2AD3"/>
    <w:rsid w:val="005F5BCE"/>
    <w:rsid w:val="005F6986"/>
    <w:rsid w:val="005F7D82"/>
    <w:rsid w:val="006222B1"/>
    <w:rsid w:val="00622315"/>
    <w:rsid w:val="00630140"/>
    <w:rsid w:val="0063553B"/>
    <w:rsid w:val="00641EB5"/>
    <w:rsid w:val="006425DE"/>
    <w:rsid w:val="006446B7"/>
    <w:rsid w:val="00655765"/>
    <w:rsid w:val="00657827"/>
    <w:rsid w:val="00657DEE"/>
    <w:rsid w:val="00663A76"/>
    <w:rsid w:val="0068116F"/>
    <w:rsid w:val="0068473D"/>
    <w:rsid w:val="006856A4"/>
    <w:rsid w:val="00696DCC"/>
    <w:rsid w:val="006A67DA"/>
    <w:rsid w:val="006B0F5F"/>
    <w:rsid w:val="006C0B7B"/>
    <w:rsid w:val="006C6995"/>
    <w:rsid w:val="006D0303"/>
    <w:rsid w:val="006D394B"/>
    <w:rsid w:val="006D7219"/>
    <w:rsid w:val="006F54C9"/>
    <w:rsid w:val="006F5DA0"/>
    <w:rsid w:val="007013B4"/>
    <w:rsid w:val="00707C9A"/>
    <w:rsid w:val="00711523"/>
    <w:rsid w:val="00711759"/>
    <w:rsid w:val="00711CF2"/>
    <w:rsid w:val="00717637"/>
    <w:rsid w:val="00756705"/>
    <w:rsid w:val="00771F59"/>
    <w:rsid w:val="0078342C"/>
    <w:rsid w:val="007837F9"/>
    <w:rsid w:val="00787850"/>
    <w:rsid w:val="007C2228"/>
    <w:rsid w:val="007C4683"/>
    <w:rsid w:val="007C5A05"/>
    <w:rsid w:val="007E177D"/>
    <w:rsid w:val="007E5ADE"/>
    <w:rsid w:val="007E6904"/>
    <w:rsid w:val="007F090A"/>
    <w:rsid w:val="007F6EDE"/>
    <w:rsid w:val="007F7F30"/>
    <w:rsid w:val="0083307D"/>
    <w:rsid w:val="00843D7C"/>
    <w:rsid w:val="00845AD9"/>
    <w:rsid w:val="00845FB4"/>
    <w:rsid w:val="0085079D"/>
    <w:rsid w:val="00854570"/>
    <w:rsid w:val="00862460"/>
    <w:rsid w:val="00866D17"/>
    <w:rsid w:val="008752D8"/>
    <w:rsid w:val="008753F3"/>
    <w:rsid w:val="00880E82"/>
    <w:rsid w:val="008839F8"/>
    <w:rsid w:val="00891A87"/>
    <w:rsid w:val="00896AF3"/>
    <w:rsid w:val="00896F88"/>
    <w:rsid w:val="008A686E"/>
    <w:rsid w:val="008B69FB"/>
    <w:rsid w:val="008C0F99"/>
    <w:rsid w:val="008C2EC4"/>
    <w:rsid w:val="008C5A57"/>
    <w:rsid w:val="008D35F4"/>
    <w:rsid w:val="008D5AB5"/>
    <w:rsid w:val="008D6297"/>
    <w:rsid w:val="00904ED8"/>
    <w:rsid w:val="00912773"/>
    <w:rsid w:val="00920152"/>
    <w:rsid w:val="00930EB9"/>
    <w:rsid w:val="00932CA5"/>
    <w:rsid w:val="009408E4"/>
    <w:rsid w:val="00941740"/>
    <w:rsid w:val="00965621"/>
    <w:rsid w:val="00966B3E"/>
    <w:rsid w:val="00967187"/>
    <w:rsid w:val="00970ACF"/>
    <w:rsid w:val="009713FA"/>
    <w:rsid w:val="009724C8"/>
    <w:rsid w:val="009731CD"/>
    <w:rsid w:val="00995424"/>
    <w:rsid w:val="009A1224"/>
    <w:rsid w:val="009B0785"/>
    <w:rsid w:val="009B586F"/>
    <w:rsid w:val="009B72AC"/>
    <w:rsid w:val="009D280E"/>
    <w:rsid w:val="009D2EE1"/>
    <w:rsid w:val="009D3366"/>
    <w:rsid w:val="009E21D4"/>
    <w:rsid w:val="009E314C"/>
    <w:rsid w:val="009E469F"/>
    <w:rsid w:val="009E6288"/>
    <w:rsid w:val="009F5AB2"/>
    <w:rsid w:val="009F70A0"/>
    <w:rsid w:val="00A07576"/>
    <w:rsid w:val="00A23AD7"/>
    <w:rsid w:val="00A30322"/>
    <w:rsid w:val="00A3310D"/>
    <w:rsid w:val="00A40F17"/>
    <w:rsid w:val="00A4181A"/>
    <w:rsid w:val="00A421EC"/>
    <w:rsid w:val="00A439E4"/>
    <w:rsid w:val="00A552BB"/>
    <w:rsid w:val="00A6097A"/>
    <w:rsid w:val="00A60AF6"/>
    <w:rsid w:val="00A92074"/>
    <w:rsid w:val="00A9507D"/>
    <w:rsid w:val="00AA1214"/>
    <w:rsid w:val="00AA3B34"/>
    <w:rsid w:val="00AA73B3"/>
    <w:rsid w:val="00AC7F17"/>
    <w:rsid w:val="00AD136F"/>
    <w:rsid w:val="00AD24BC"/>
    <w:rsid w:val="00AE2E8F"/>
    <w:rsid w:val="00AE6125"/>
    <w:rsid w:val="00AF037B"/>
    <w:rsid w:val="00B033A5"/>
    <w:rsid w:val="00B06C1B"/>
    <w:rsid w:val="00B17E6C"/>
    <w:rsid w:val="00B22497"/>
    <w:rsid w:val="00B3135B"/>
    <w:rsid w:val="00B338E1"/>
    <w:rsid w:val="00B353FF"/>
    <w:rsid w:val="00B408B9"/>
    <w:rsid w:val="00B4230E"/>
    <w:rsid w:val="00B47A92"/>
    <w:rsid w:val="00B47C17"/>
    <w:rsid w:val="00B50D47"/>
    <w:rsid w:val="00B60070"/>
    <w:rsid w:val="00B61718"/>
    <w:rsid w:val="00B7275F"/>
    <w:rsid w:val="00B74390"/>
    <w:rsid w:val="00B77D83"/>
    <w:rsid w:val="00B85A93"/>
    <w:rsid w:val="00B8768D"/>
    <w:rsid w:val="00BB4B9F"/>
    <w:rsid w:val="00BC736B"/>
    <w:rsid w:val="00BD182B"/>
    <w:rsid w:val="00BD33D7"/>
    <w:rsid w:val="00BD426E"/>
    <w:rsid w:val="00BF0E2D"/>
    <w:rsid w:val="00C02244"/>
    <w:rsid w:val="00C02F0F"/>
    <w:rsid w:val="00C13861"/>
    <w:rsid w:val="00C27B78"/>
    <w:rsid w:val="00C31E62"/>
    <w:rsid w:val="00C43627"/>
    <w:rsid w:val="00C45101"/>
    <w:rsid w:val="00C52A19"/>
    <w:rsid w:val="00C558D1"/>
    <w:rsid w:val="00C57185"/>
    <w:rsid w:val="00C57BFF"/>
    <w:rsid w:val="00C60AD5"/>
    <w:rsid w:val="00C63D1C"/>
    <w:rsid w:val="00C65012"/>
    <w:rsid w:val="00C6561E"/>
    <w:rsid w:val="00C7535F"/>
    <w:rsid w:val="00C83F70"/>
    <w:rsid w:val="00C86D8A"/>
    <w:rsid w:val="00C90F32"/>
    <w:rsid w:val="00C93415"/>
    <w:rsid w:val="00CA6070"/>
    <w:rsid w:val="00CC2C83"/>
    <w:rsid w:val="00CD267D"/>
    <w:rsid w:val="00CD42AC"/>
    <w:rsid w:val="00CE0E58"/>
    <w:rsid w:val="00CF05EF"/>
    <w:rsid w:val="00CF571E"/>
    <w:rsid w:val="00D021AC"/>
    <w:rsid w:val="00D32A7F"/>
    <w:rsid w:val="00D37CD9"/>
    <w:rsid w:val="00D42C78"/>
    <w:rsid w:val="00D51295"/>
    <w:rsid w:val="00D51BA4"/>
    <w:rsid w:val="00D70075"/>
    <w:rsid w:val="00D71C69"/>
    <w:rsid w:val="00D7518F"/>
    <w:rsid w:val="00D751C0"/>
    <w:rsid w:val="00D812DF"/>
    <w:rsid w:val="00D90717"/>
    <w:rsid w:val="00DA6973"/>
    <w:rsid w:val="00DB314C"/>
    <w:rsid w:val="00DC34C4"/>
    <w:rsid w:val="00DC4C26"/>
    <w:rsid w:val="00DC5C89"/>
    <w:rsid w:val="00DE3BB5"/>
    <w:rsid w:val="00DE6445"/>
    <w:rsid w:val="00DE6F39"/>
    <w:rsid w:val="00DE728C"/>
    <w:rsid w:val="00DF2AF1"/>
    <w:rsid w:val="00E0180E"/>
    <w:rsid w:val="00E024D4"/>
    <w:rsid w:val="00E031F1"/>
    <w:rsid w:val="00E17733"/>
    <w:rsid w:val="00E240A7"/>
    <w:rsid w:val="00E301BF"/>
    <w:rsid w:val="00E4367C"/>
    <w:rsid w:val="00E47F1C"/>
    <w:rsid w:val="00E57F00"/>
    <w:rsid w:val="00E66110"/>
    <w:rsid w:val="00E86F55"/>
    <w:rsid w:val="00EA01C8"/>
    <w:rsid w:val="00EA6FDF"/>
    <w:rsid w:val="00EA7270"/>
    <w:rsid w:val="00EB3058"/>
    <w:rsid w:val="00EB7CA5"/>
    <w:rsid w:val="00EC0CA1"/>
    <w:rsid w:val="00EC0CD0"/>
    <w:rsid w:val="00ED2056"/>
    <w:rsid w:val="00ED2806"/>
    <w:rsid w:val="00ED4D02"/>
    <w:rsid w:val="00ED5251"/>
    <w:rsid w:val="00EE42BD"/>
    <w:rsid w:val="00EF4170"/>
    <w:rsid w:val="00F1282E"/>
    <w:rsid w:val="00F1519F"/>
    <w:rsid w:val="00F17DC9"/>
    <w:rsid w:val="00F214A1"/>
    <w:rsid w:val="00F21CC7"/>
    <w:rsid w:val="00F224B8"/>
    <w:rsid w:val="00F251F8"/>
    <w:rsid w:val="00F27563"/>
    <w:rsid w:val="00F3220B"/>
    <w:rsid w:val="00F34842"/>
    <w:rsid w:val="00F37732"/>
    <w:rsid w:val="00F564AC"/>
    <w:rsid w:val="00F67C62"/>
    <w:rsid w:val="00F73351"/>
    <w:rsid w:val="00F745CD"/>
    <w:rsid w:val="00F7645F"/>
    <w:rsid w:val="00F80858"/>
    <w:rsid w:val="00F93C22"/>
    <w:rsid w:val="00FA1445"/>
    <w:rsid w:val="00FA188C"/>
    <w:rsid w:val="00FA3905"/>
    <w:rsid w:val="00FB730A"/>
    <w:rsid w:val="00FC05E0"/>
    <w:rsid w:val="00FC15B3"/>
    <w:rsid w:val="00FC512B"/>
    <w:rsid w:val="00FE01A5"/>
    <w:rsid w:val="00FE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57E8C"/>
  <w14:defaultImageDpi w14:val="300"/>
  <w15:docId w15:val="{E0BCD7C0-5A07-4A60-8800-C46E8A87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customStyle="1" w:styleId="xmsonormal">
    <w:name w:val="x_msonormal"/>
    <w:basedOn w:val="Normal"/>
    <w:uiPriority w:val="99"/>
    <w:rsid w:val="00F1519F"/>
    <w:pPr>
      <w:spacing w:before="100" w:beforeAutospacing="1" w:after="100" w:afterAutospacing="1"/>
    </w:pPr>
    <w:rPr>
      <w:rFonts w:ascii="Times New Roman" w:eastAsia="Times New Roman" w:hAnsi="Times New Roman" w:cs="Times New Roman"/>
      <w:lang w:val="pl-PL" w:eastAsia="pl-PL"/>
    </w:rPr>
  </w:style>
  <w:style w:type="character" w:styleId="CommentReference">
    <w:name w:val="annotation reference"/>
    <w:basedOn w:val="DefaultParagraphFont"/>
    <w:uiPriority w:val="99"/>
    <w:semiHidden/>
    <w:unhideWhenUsed/>
    <w:rsid w:val="00A421EC"/>
    <w:rPr>
      <w:sz w:val="16"/>
      <w:szCs w:val="16"/>
    </w:rPr>
  </w:style>
  <w:style w:type="paragraph" w:styleId="CommentText">
    <w:name w:val="annotation text"/>
    <w:basedOn w:val="Normal"/>
    <w:link w:val="CommentTextChar"/>
    <w:uiPriority w:val="99"/>
    <w:unhideWhenUsed/>
    <w:rsid w:val="00A421EC"/>
    <w:rPr>
      <w:sz w:val="20"/>
      <w:szCs w:val="20"/>
    </w:rPr>
  </w:style>
  <w:style w:type="character" w:customStyle="1" w:styleId="CommentTextChar">
    <w:name w:val="Comment Text Char"/>
    <w:basedOn w:val="DefaultParagraphFont"/>
    <w:link w:val="CommentText"/>
    <w:uiPriority w:val="99"/>
    <w:rsid w:val="00A421EC"/>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421EC"/>
    <w:rPr>
      <w:b/>
      <w:bCs/>
    </w:rPr>
  </w:style>
  <w:style w:type="character" w:customStyle="1" w:styleId="CommentSubjectChar">
    <w:name w:val="Comment Subject Char"/>
    <w:basedOn w:val="CommentTextChar"/>
    <w:link w:val="CommentSubject"/>
    <w:uiPriority w:val="99"/>
    <w:semiHidden/>
    <w:rsid w:val="00A421EC"/>
    <w:rPr>
      <w:rFonts w:eastAsiaTheme="minorHAnsi"/>
      <w:b/>
      <w:bCs/>
      <w:sz w:val="20"/>
      <w:szCs w:val="20"/>
      <w:lang w:val="en-GB"/>
    </w:rPr>
  </w:style>
  <w:style w:type="paragraph" w:styleId="Header">
    <w:name w:val="header"/>
    <w:basedOn w:val="Normal"/>
    <w:link w:val="HeaderChar"/>
    <w:uiPriority w:val="99"/>
    <w:unhideWhenUsed/>
    <w:rsid w:val="00225DA6"/>
    <w:pPr>
      <w:tabs>
        <w:tab w:val="center" w:pos="4680"/>
        <w:tab w:val="right" w:pos="9360"/>
      </w:tabs>
    </w:pPr>
  </w:style>
  <w:style w:type="character" w:customStyle="1" w:styleId="HeaderChar">
    <w:name w:val="Header Char"/>
    <w:basedOn w:val="DefaultParagraphFont"/>
    <w:link w:val="Header"/>
    <w:uiPriority w:val="99"/>
    <w:rsid w:val="00225DA6"/>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7F1374-F475-480E-9F4B-C4B8D106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Selvije Elezaj</cp:lastModifiedBy>
  <cp:revision>4</cp:revision>
  <cp:lastPrinted>2017-03-17T08:03:00Z</cp:lastPrinted>
  <dcterms:created xsi:type="dcterms:W3CDTF">2020-01-30T13:36:00Z</dcterms:created>
  <dcterms:modified xsi:type="dcterms:W3CDTF">2020-01-30T13:49:00Z</dcterms:modified>
</cp:coreProperties>
</file>