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1E0" w:firstRow="1" w:lastRow="1" w:firstColumn="1" w:lastColumn="1" w:noHBand="0" w:noVBand="0"/>
      </w:tblPr>
      <w:tblGrid>
        <w:gridCol w:w="9648"/>
      </w:tblGrid>
      <w:tr w:rsidR="00352114" w:rsidRPr="00CA446A" w14:paraId="4FE5247D" w14:textId="77777777" w:rsidTr="00587E3C">
        <w:trPr>
          <w:trHeight w:val="993"/>
        </w:trPr>
        <w:tc>
          <w:tcPr>
            <w:tcW w:w="9648" w:type="dxa"/>
            <w:vAlign w:val="center"/>
          </w:tcPr>
          <w:p w14:paraId="1423409B" w14:textId="61F7D4BC" w:rsidR="00352114" w:rsidRPr="00E227E7" w:rsidRDefault="00352114" w:rsidP="00352114">
            <w:pPr>
              <w:spacing w:line="276" w:lineRule="auto"/>
              <w:jc w:val="center"/>
              <w:rPr>
                <w:rFonts w:ascii="Book Antiqua" w:eastAsia="MS Mincho" w:hAnsi="Book Antiqua" w:cs="Book Antiqua"/>
                <w:sz w:val="28"/>
                <w:szCs w:val="28"/>
                <w:lang w:val="sq-AL"/>
              </w:rPr>
            </w:pPr>
          </w:p>
          <w:p w14:paraId="4E092534" w14:textId="463584AA" w:rsidR="00352114" w:rsidRPr="00E227E7" w:rsidRDefault="00352114" w:rsidP="001B5927">
            <w:pPr>
              <w:spacing w:line="276" w:lineRule="auto"/>
              <w:jc w:val="center"/>
              <w:rPr>
                <w:rFonts w:ascii="Book Antiqua" w:hAnsi="Book Antiqua"/>
                <w:b/>
                <w:bCs/>
                <w:sz w:val="28"/>
                <w:szCs w:val="28"/>
                <w:lang w:val="sq-AL"/>
              </w:rPr>
            </w:pPr>
          </w:p>
        </w:tc>
      </w:tr>
      <w:tr w:rsidR="00352114" w:rsidRPr="00CA446A" w14:paraId="6B722828" w14:textId="77777777" w:rsidTr="00587E3C">
        <w:tc>
          <w:tcPr>
            <w:tcW w:w="9648" w:type="dxa"/>
            <w:vAlign w:val="center"/>
          </w:tcPr>
          <w:p w14:paraId="693FEABC" w14:textId="77777777" w:rsidR="00CA446A" w:rsidRPr="00E227E7" w:rsidRDefault="00CA446A" w:rsidP="00CA446A">
            <w:pPr>
              <w:tabs>
                <w:tab w:val="left" w:pos="180"/>
              </w:tabs>
              <w:jc w:val="center"/>
              <w:rPr>
                <w:rFonts w:ascii="Book Antiqua" w:eastAsia="Batang" w:hAnsi="Book Antiqua"/>
                <w:b/>
                <w:bCs/>
                <w:sz w:val="28"/>
                <w:szCs w:val="28"/>
              </w:rPr>
            </w:pPr>
            <w:proofErr w:type="spellStart"/>
            <w:r w:rsidRPr="00E227E7">
              <w:rPr>
                <w:rFonts w:ascii="Book Antiqua" w:hAnsi="Book Antiqua"/>
                <w:b/>
                <w:bCs/>
                <w:sz w:val="28"/>
                <w:szCs w:val="28"/>
              </w:rPr>
              <w:t>Republika</w:t>
            </w:r>
            <w:proofErr w:type="spellEnd"/>
            <w:r w:rsidRPr="00E227E7">
              <w:rPr>
                <w:rFonts w:ascii="Book Antiqua" w:hAnsi="Book Antiqua"/>
                <w:b/>
                <w:bCs/>
                <w:sz w:val="28"/>
                <w:szCs w:val="28"/>
              </w:rPr>
              <w:t xml:space="preserve"> e </w:t>
            </w:r>
            <w:proofErr w:type="spellStart"/>
            <w:r w:rsidRPr="00E227E7">
              <w:rPr>
                <w:rFonts w:ascii="Book Antiqua" w:hAnsi="Book Antiqua"/>
                <w:b/>
                <w:bCs/>
                <w:sz w:val="28"/>
                <w:szCs w:val="28"/>
              </w:rPr>
              <w:t>Kosovës</w:t>
            </w:r>
            <w:proofErr w:type="spellEnd"/>
          </w:p>
          <w:p w14:paraId="541D3072" w14:textId="77777777" w:rsidR="00CA446A" w:rsidRPr="00E227E7" w:rsidRDefault="00CA446A" w:rsidP="00CA446A">
            <w:pPr>
              <w:tabs>
                <w:tab w:val="left" w:pos="180"/>
              </w:tabs>
              <w:jc w:val="center"/>
              <w:rPr>
                <w:rFonts w:ascii="Book Antiqua" w:eastAsia="MS Mincho" w:hAnsi="Book Antiqua"/>
                <w:b/>
                <w:bCs/>
                <w:sz w:val="28"/>
                <w:szCs w:val="28"/>
              </w:rPr>
            </w:pPr>
            <w:proofErr w:type="spellStart"/>
            <w:r w:rsidRPr="00E227E7">
              <w:rPr>
                <w:rFonts w:ascii="Book Antiqua" w:eastAsia="Batang" w:hAnsi="Book Antiqua"/>
                <w:b/>
                <w:bCs/>
                <w:sz w:val="28"/>
                <w:szCs w:val="28"/>
              </w:rPr>
              <w:t>Republika</w:t>
            </w:r>
            <w:proofErr w:type="spellEnd"/>
            <w:r w:rsidRPr="00E227E7">
              <w:rPr>
                <w:rFonts w:ascii="Book Antiqua" w:eastAsia="Batang" w:hAnsi="Book Antiqua"/>
                <w:b/>
                <w:bCs/>
                <w:sz w:val="28"/>
                <w:szCs w:val="28"/>
              </w:rPr>
              <w:t xml:space="preserve"> </w:t>
            </w:r>
            <w:proofErr w:type="spellStart"/>
            <w:r w:rsidRPr="00E227E7">
              <w:rPr>
                <w:rFonts w:ascii="Book Antiqua" w:eastAsia="Batang" w:hAnsi="Book Antiqua"/>
                <w:b/>
                <w:bCs/>
                <w:sz w:val="28"/>
                <w:szCs w:val="28"/>
              </w:rPr>
              <w:t>Kosova</w:t>
            </w:r>
            <w:proofErr w:type="spellEnd"/>
            <w:r w:rsidRPr="00E227E7">
              <w:rPr>
                <w:rFonts w:ascii="Book Antiqua" w:eastAsia="Batang" w:hAnsi="Book Antiqua"/>
                <w:b/>
                <w:bCs/>
                <w:sz w:val="28"/>
                <w:szCs w:val="28"/>
              </w:rPr>
              <w:t>-</w:t>
            </w:r>
            <w:r w:rsidRPr="00E227E7">
              <w:rPr>
                <w:rFonts w:ascii="Book Antiqua" w:hAnsi="Book Antiqua"/>
                <w:b/>
                <w:bCs/>
                <w:sz w:val="28"/>
                <w:szCs w:val="28"/>
              </w:rPr>
              <w:t>Republic of Kosovo</w:t>
            </w:r>
          </w:p>
          <w:p w14:paraId="7ED872CE" w14:textId="76FEC2F3" w:rsidR="00CA446A" w:rsidRPr="00E227E7" w:rsidRDefault="00CA446A" w:rsidP="00CA446A">
            <w:pPr>
              <w:tabs>
                <w:tab w:val="left" w:pos="180"/>
              </w:tabs>
              <w:jc w:val="center"/>
              <w:rPr>
                <w:rFonts w:ascii="Book Antiqua" w:hAnsi="Book Antiqua"/>
                <w:b/>
                <w:bCs/>
                <w:i/>
                <w:iCs/>
                <w:sz w:val="28"/>
                <w:szCs w:val="28"/>
              </w:rPr>
            </w:pPr>
            <w:proofErr w:type="spellStart"/>
            <w:r w:rsidRPr="00E227E7">
              <w:rPr>
                <w:rFonts w:ascii="Book Antiqua" w:hAnsi="Book Antiqua"/>
                <w:b/>
                <w:bCs/>
                <w:i/>
                <w:iCs/>
                <w:sz w:val="28"/>
                <w:szCs w:val="28"/>
              </w:rPr>
              <w:t>Qeveria</w:t>
            </w:r>
            <w:proofErr w:type="spellEnd"/>
            <w:r w:rsidRPr="00E227E7">
              <w:rPr>
                <w:rFonts w:ascii="Book Antiqua" w:hAnsi="Book Antiqua"/>
                <w:b/>
                <w:bCs/>
                <w:i/>
                <w:iCs/>
                <w:sz w:val="28"/>
                <w:szCs w:val="28"/>
              </w:rPr>
              <w:t>–</w:t>
            </w:r>
            <w:proofErr w:type="spellStart"/>
            <w:r w:rsidRPr="00E227E7">
              <w:rPr>
                <w:rFonts w:ascii="Book Antiqua" w:hAnsi="Book Antiqua"/>
                <w:b/>
                <w:bCs/>
                <w:i/>
                <w:iCs/>
                <w:sz w:val="28"/>
                <w:szCs w:val="28"/>
              </w:rPr>
              <w:t>Vlada</w:t>
            </w:r>
            <w:proofErr w:type="spellEnd"/>
            <w:r w:rsidRPr="00E227E7">
              <w:rPr>
                <w:rFonts w:ascii="Book Antiqua" w:hAnsi="Book Antiqua"/>
                <w:b/>
                <w:bCs/>
                <w:i/>
                <w:iCs/>
                <w:sz w:val="28"/>
                <w:szCs w:val="28"/>
              </w:rPr>
              <w:t>-Government</w:t>
            </w:r>
          </w:p>
          <w:p w14:paraId="67F23B43" w14:textId="77777777" w:rsidR="00352114" w:rsidRPr="00E227E7" w:rsidRDefault="00352114" w:rsidP="000B600E">
            <w:pPr>
              <w:tabs>
                <w:tab w:val="left" w:pos="180"/>
              </w:tabs>
              <w:jc w:val="center"/>
              <w:rPr>
                <w:rFonts w:ascii="Book Antiqua" w:eastAsia="MS Mincho" w:hAnsi="Book Antiqua" w:cs="Book Antiqua"/>
                <w:sz w:val="28"/>
                <w:szCs w:val="28"/>
                <w:u w:val="single"/>
                <w:lang w:val="sq-AL"/>
              </w:rPr>
            </w:pPr>
          </w:p>
          <w:p w14:paraId="336B8C20" w14:textId="77777777" w:rsidR="000B600E" w:rsidRPr="00E227E7" w:rsidRDefault="000B600E" w:rsidP="000B600E">
            <w:pPr>
              <w:tabs>
                <w:tab w:val="left" w:pos="180"/>
              </w:tabs>
              <w:jc w:val="center"/>
              <w:rPr>
                <w:rFonts w:ascii="Book Antiqua" w:eastAsia="MS Mincho" w:hAnsi="Book Antiqua" w:cs="Book Antiqua"/>
                <w:sz w:val="28"/>
                <w:szCs w:val="28"/>
                <w:u w:val="single"/>
                <w:lang w:val="sq-AL"/>
              </w:rPr>
            </w:pPr>
          </w:p>
          <w:p w14:paraId="24B5BF21" w14:textId="34A3745C" w:rsidR="000B600E" w:rsidRPr="00E227E7" w:rsidRDefault="000B600E" w:rsidP="000B600E">
            <w:pPr>
              <w:tabs>
                <w:tab w:val="left" w:pos="180"/>
              </w:tabs>
              <w:jc w:val="center"/>
              <w:rPr>
                <w:rFonts w:ascii="Book Antiqua" w:eastAsia="MS Mincho" w:hAnsi="Book Antiqua" w:cs="Book Antiqua"/>
                <w:sz w:val="28"/>
                <w:szCs w:val="28"/>
                <w:u w:val="single"/>
                <w:lang w:val="sq-AL"/>
              </w:rPr>
            </w:pPr>
          </w:p>
        </w:tc>
      </w:tr>
    </w:tbl>
    <w:p w14:paraId="7EF1E744" w14:textId="2BD159D1" w:rsidR="00722F2D" w:rsidRPr="00EB1C16" w:rsidRDefault="00CA446A" w:rsidP="00B2202D">
      <w:pPr>
        <w:jc w:val="center"/>
        <w:rPr>
          <w:rFonts w:ascii="Times New Roman" w:hAnsi="Times New Roman" w:cs="Times New Roman"/>
          <w:b/>
          <w:lang w:val="sq-AL"/>
        </w:rPr>
      </w:pPr>
      <w:r w:rsidRPr="00EB1C16">
        <w:rPr>
          <w:rFonts w:ascii="Times New Roman" w:eastAsia="MS Mincho" w:hAnsi="Times New Roman" w:cs="Times New Roman"/>
          <w:noProof/>
          <w:lang w:val="en-US"/>
        </w:rPr>
        <w:drawing>
          <wp:anchor distT="0" distB="0" distL="114300" distR="114300" simplePos="0" relativeHeight="251659264" behindDoc="1" locked="0" layoutInCell="1" allowOverlap="1" wp14:anchorId="157B7833" wp14:editId="1D41D87C">
            <wp:simplePos x="0" y="0"/>
            <wp:positionH relativeFrom="column">
              <wp:posOffset>2649220</wp:posOffset>
            </wp:positionH>
            <wp:positionV relativeFrom="paragraph">
              <wp:posOffset>-2572385</wp:posOffset>
            </wp:positionV>
            <wp:extent cx="838200" cy="928370"/>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14:sizeRelH relativeFrom="margin">
              <wp14:pctWidth>0</wp14:pctWidth>
            </wp14:sizeRelH>
            <wp14:sizeRelV relativeFrom="margin">
              <wp14:pctHeight>0</wp14:pctHeight>
            </wp14:sizeRelV>
          </wp:anchor>
        </w:drawing>
      </w:r>
      <w:r w:rsidR="001867BD" w:rsidRPr="00EB1C16">
        <w:rPr>
          <w:rFonts w:ascii="Times New Roman" w:hAnsi="Times New Roman" w:cs="Times New Roman"/>
          <w:b/>
          <w:bCs/>
          <w:smallCaps/>
          <w:lang w:val="sq-AL"/>
        </w:rPr>
        <w:t xml:space="preserve">RAPORT NGA PROCESI I KONSULTIMIT PUBLIK PËR </w:t>
      </w:r>
      <w:r w:rsidR="00722F2D" w:rsidRPr="00EB1C16">
        <w:rPr>
          <w:rFonts w:ascii="Times New Roman" w:hAnsi="Times New Roman" w:cs="Times New Roman"/>
          <w:b/>
          <w:bCs/>
          <w:smallCaps/>
          <w:lang w:val="sq-AL"/>
        </w:rPr>
        <w:t>PROJEKTRR</w:t>
      </w:r>
      <w:r w:rsidR="00722F2D" w:rsidRPr="00EB1C16">
        <w:rPr>
          <w:rFonts w:ascii="Times New Roman" w:hAnsi="Times New Roman" w:cs="Times New Roman"/>
          <w:b/>
          <w:lang w:val="sq-AL"/>
        </w:rPr>
        <w:t>EGULLORE</w:t>
      </w:r>
      <w:r w:rsidR="00B2202D">
        <w:rPr>
          <w:rFonts w:ascii="Times New Roman" w:hAnsi="Times New Roman" w:cs="Times New Roman"/>
          <w:b/>
          <w:lang w:val="sq-AL"/>
        </w:rPr>
        <w:t>N</w:t>
      </w:r>
      <w:r w:rsidR="00722F2D" w:rsidRPr="00EB1C16">
        <w:rPr>
          <w:rFonts w:ascii="Times New Roman" w:hAnsi="Times New Roman" w:cs="Times New Roman"/>
          <w:b/>
          <w:lang w:val="sq-AL"/>
        </w:rPr>
        <w:t xml:space="preserve"> PËR NDRYSHIMIN DHE PLOTËSIMIN E RREGULLORES  (MPMS) NR. 02/2014 PËR PËRCAKTIMIN E KUSHTEVE DHE KRITEREVE PËR CERTIFIKIMIN DHE LICENCIMIN E PERSONAVE DHE INSTITUCIONEVE TË CIL</w:t>
      </w:r>
      <w:r w:rsidR="00B2202D">
        <w:rPr>
          <w:rFonts w:ascii="Times New Roman" w:hAnsi="Times New Roman" w:cs="Times New Roman"/>
          <w:b/>
          <w:lang w:val="sq-AL"/>
        </w:rPr>
        <w:t>Ë</w:t>
      </w:r>
      <w:r w:rsidR="00722F2D" w:rsidRPr="00EB1C16">
        <w:rPr>
          <w:rFonts w:ascii="Times New Roman" w:hAnsi="Times New Roman" w:cs="Times New Roman"/>
          <w:b/>
          <w:lang w:val="sq-AL"/>
        </w:rPr>
        <w:t>T KRYEJNË PUNË NGA SIGURIA DHE SHËNDETI NË PUNË,  MËNYRËN,</w:t>
      </w:r>
      <w:r w:rsidR="00722F2D" w:rsidRPr="00EB1C16">
        <w:rPr>
          <w:rFonts w:ascii="Times New Roman" w:hAnsi="Times New Roman" w:cs="Times New Roman"/>
          <w:b/>
          <w:color w:val="C0504D"/>
          <w:lang w:val="sq-AL"/>
        </w:rPr>
        <w:t xml:space="preserve"> </w:t>
      </w:r>
      <w:r w:rsidR="00722F2D" w:rsidRPr="00EB1C16">
        <w:rPr>
          <w:rFonts w:ascii="Times New Roman" w:hAnsi="Times New Roman" w:cs="Times New Roman"/>
          <w:b/>
          <w:lang w:val="sq-AL"/>
        </w:rPr>
        <w:t>KUSHTET</w:t>
      </w:r>
      <w:r w:rsidR="00722F2D" w:rsidRPr="00EB1C16">
        <w:rPr>
          <w:rFonts w:ascii="Times New Roman" w:hAnsi="Times New Roman" w:cs="Times New Roman"/>
          <w:b/>
          <w:color w:val="C0504D"/>
          <w:lang w:val="sq-AL"/>
        </w:rPr>
        <w:t xml:space="preserve"> </w:t>
      </w:r>
      <w:r w:rsidR="00722F2D" w:rsidRPr="00EB1C16">
        <w:rPr>
          <w:rFonts w:ascii="Times New Roman" w:hAnsi="Times New Roman" w:cs="Times New Roman"/>
          <w:b/>
          <w:color w:val="000000"/>
          <w:lang w:val="sq-AL"/>
        </w:rPr>
        <w:t>DHE PROGRAMIN PËR  DHËNIEN E PROVIMIT PROFESION</w:t>
      </w:r>
      <w:r w:rsidR="00722F2D" w:rsidRPr="00EB1C16">
        <w:rPr>
          <w:rFonts w:ascii="Times New Roman" w:hAnsi="Times New Roman" w:cs="Times New Roman"/>
          <w:b/>
          <w:lang w:val="sq-AL"/>
        </w:rPr>
        <w:t>AL</w:t>
      </w:r>
    </w:p>
    <w:p w14:paraId="3C6868ED" w14:textId="064E0B78" w:rsidR="001867BD" w:rsidRPr="00EB1C16" w:rsidRDefault="0015491F" w:rsidP="0015491F">
      <w:pPr>
        <w:tabs>
          <w:tab w:val="left" w:pos="5760"/>
        </w:tabs>
        <w:rPr>
          <w:rFonts w:ascii="Times New Roman" w:hAnsi="Times New Roman" w:cs="Times New Roman"/>
          <w:b/>
          <w:lang w:val="sq-AL"/>
        </w:rPr>
      </w:pPr>
      <w:r w:rsidRPr="00EB1C16">
        <w:rPr>
          <w:rFonts w:ascii="Times New Roman" w:hAnsi="Times New Roman" w:cs="Times New Roman"/>
          <w:b/>
          <w:lang w:val="sq-AL"/>
        </w:rPr>
        <w:tab/>
      </w:r>
    </w:p>
    <w:p w14:paraId="5D2AEF8E" w14:textId="3219C1E2" w:rsidR="009C5C25" w:rsidRPr="00EB1C16" w:rsidRDefault="009C5C25" w:rsidP="009D3AC4">
      <w:pPr>
        <w:jc w:val="center"/>
        <w:rPr>
          <w:rFonts w:ascii="Times New Roman" w:hAnsi="Times New Roman" w:cs="Times New Roman"/>
          <w:b/>
          <w:lang w:val="sq-AL"/>
        </w:rPr>
      </w:pPr>
      <w:r w:rsidRPr="00EB1C16">
        <w:rPr>
          <w:rFonts w:ascii="Times New Roman" w:hAnsi="Times New Roman" w:cs="Times New Roman"/>
          <w:b/>
          <w:lang w:val="sq-AL"/>
        </w:rPr>
        <w:t>Hyrja/sfondi</w:t>
      </w:r>
    </w:p>
    <w:p w14:paraId="2B83B05B" w14:textId="77777777" w:rsidR="00FA0FD6" w:rsidRPr="00EB1C16" w:rsidRDefault="00FA0FD6" w:rsidP="009D3AC4">
      <w:pPr>
        <w:jc w:val="center"/>
        <w:rPr>
          <w:rFonts w:ascii="Sylfaen" w:hAnsi="Sylfaen"/>
          <w:b/>
          <w:lang w:val="sq-AL"/>
        </w:rPr>
      </w:pPr>
    </w:p>
    <w:p w14:paraId="3C114691" w14:textId="77777777" w:rsidR="000A024F" w:rsidRPr="000A024F" w:rsidRDefault="000A024F" w:rsidP="000A024F">
      <w:pPr>
        <w:jc w:val="both"/>
        <w:rPr>
          <w:rFonts w:ascii="Times New Roman" w:eastAsia="MS Mincho" w:hAnsi="Times New Roman" w:cs="Times New Roman"/>
          <w:b/>
          <w:lang w:val="sq-AL"/>
        </w:rPr>
      </w:pPr>
      <w:r w:rsidRPr="000A024F">
        <w:rPr>
          <w:rFonts w:ascii="Times New Roman" w:hAnsi="Times New Roman" w:cs="Times New Roman"/>
          <w:lang w:val="sq-AL"/>
        </w:rPr>
        <w:t>Kjo Projektrregullore ka për qëllim  ndryshimin dhe plotësimin e</w:t>
      </w:r>
      <w:r w:rsidRPr="000A024F">
        <w:rPr>
          <w:rFonts w:ascii="Times New Roman" w:hAnsi="Times New Roman" w:cs="Times New Roman"/>
          <w:b/>
          <w:lang w:val="sq-AL"/>
        </w:rPr>
        <w:t xml:space="preserve"> </w:t>
      </w:r>
      <w:r w:rsidRPr="000A024F">
        <w:rPr>
          <w:rFonts w:ascii="Times New Roman" w:hAnsi="Times New Roman" w:cs="Times New Roman"/>
          <w:lang w:val="sq-AL"/>
        </w:rPr>
        <w:t>Rregullores (MPMS) nr. 02/2014 për përcaktimin e kushteve dhe kritereve për certifikimin dhe licencimin e personave dhe institucioneve të cilit kryejnë punë nga siguria dhe shëndeti në punë, mënyrën,</w:t>
      </w:r>
      <w:r w:rsidRPr="000A024F">
        <w:rPr>
          <w:rFonts w:ascii="Times New Roman" w:hAnsi="Times New Roman" w:cs="Times New Roman"/>
          <w:color w:val="C0504D"/>
          <w:lang w:val="sq-AL"/>
        </w:rPr>
        <w:t xml:space="preserve"> </w:t>
      </w:r>
      <w:r w:rsidRPr="000A024F">
        <w:rPr>
          <w:rFonts w:ascii="Times New Roman" w:hAnsi="Times New Roman" w:cs="Times New Roman"/>
          <w:lang w:val="sq-AL"/>
        </w:rPr>
        <w:t>kushtet</w:t>
      </w:r>
      <w:r w:rsidRPr="000A024F">
        <w:rPr>
          <w:rFonts w:ascii="Times New Roman" w:hAnsi="Times New Roman" w:cs="Times New Roman"/>
          <w:color w:val="C0504D"/>
          <w:lang w:val="sq-AL"/>
        </w:rPr>
        <w:t xml:space="preserve">  </w:t>
      </w:r>
      <w:r w:rsidRPr="000A024F">
        <w:rPr>
          <w:rFonts w:ascii="Times New Roman" w:hAnsi="Times New Roman" w:cs="Times New Roman"/>
          <w:color w:val="000000"/>
          <w:lang w:val="sq-AL"/>
        </w:rPr>
        <w:t>dhe programin për  dhënien e provimit profesion</w:t>
      </w:r>
      <w:r w:rsidRPr="000A024F">
        <w:rPr>
          <w:rFonts w:ascii="Times New Roman" w:hAnsi="Times New Roman" w:cs="Times New Roman"/>
          <w:lang w:val="sq-AL"/>
        </w:rPr>
        <w:t>al.</w:t>
      </w:r>
    </w:p>
    <w:p w14:paraId="7DCCFE17" w14:textId="77777777" w:rsidR="000A024F" w:rsidRPr="000A024F" w:rsidRDefault="000A024F" w:rsidP="000A024F">
      <w:pPr>
        <w:jc w:val="both"/>
        <w:rPr>
          <w:rFonts w:ascii="Times New Roman" w:hAnsi="Times New Roman" w:cs="Times New Roman"/>
          <w:lang w:val="sq-AL"/>
        </w:rPr>
      </w:pPr>
    </w:p>
    <w:p w14:paraId="3C3CBB41" w14:textId="77777777" w:rsidR="000A024F" w:rsidRPr="000A024F" w:rsidRDefault="000A024F" w:rsidP="000A024F">
      <w:pPr>
        <w:rPr>
          <w:color w:val="FF0000"/>
          <w:lang w:val="sq-AL"/>
        </w:rPr>
      </w:pPr>
      <w:r w:rsidRPr="000A024F">
        <w:rPr>
          <w:rFonts w:ascii="Times New Roman" w:hAnsi="Times New Roman"/>
          <w:lang w:val="sq-AL"/>
        </w:rPr>
        <w:t xml:space="preserve">Qëllimi kryesor i ndryshimit dhe plotësimit të </w:t>
      </w:r>
      <w:r w:rsidRPr="000A024F">
        <w:rPr>
          <w:rFonts w:ascii="Times New Roman" w:hAnsi="Times New Roman" w:cs="Times New Roman"/>
          <w:lang w:val="sq-AL"/>
        </w:rPr>
        <w:t>Rregullores (MPMS) nr. 02/2014 për përcaktimin e kushteve dhe kritereve për certifikimin dhe licencimin e personave dhe institucioneve të cilët kryejnë punë nga siguria dhe shëndeti në punë, mënyrën,</w:t>
      </w:r>
      <w:r w:rsidRPr="000A024F">
        <w:rPr>
          <w:rFonts w:ascii="Times New Roman" w:hAnsi="Times New Roman" w:cs="Times New Roman"/>
          <w:color w:val="C0504D"/>
          <w:lang w:val="sq-AL"/>
        </w:rPr>
        <w:t xml:space="preserve"> </w:t>
      </w:r>
      <w:r w:rsidRPr="000A024F">
        <w:rPr>
          <w:rFonts w:ascii="Times New Roman" w:hAnsi="Times New Roman" w:cs="Times New Roman"/>
          <w:lang w:val="sq-AL"/>
        </w:rPr>
        <w:t>kushtet</w:t>
      </w:r>
      <w:r w:rsidRPr="000A024F">
        <w:rPr>
          <w:rFonts w:ascii="Times New Roman" w:hAnsi="Times New Roman" w:cs="Times New Roman"/>
          <w:color w:val="C0504D"/>
          <w:lang w:val="sq-AL"/>
        </w:rPr>
        <w:t xml:space="preserve">  </w:t>
      </w:r>
      <w:r w:rsidRPr="000A024F">
        <w:rPr>
          <w:rFonts w:ascii="Times New Roman" w:hAnsi="Times New Roman" w:cs="Times New Roman"/>
          <w:color w:val="000000"/>
          <w:lang w:val="sq-AL"/>
        </w:rPr>
        <w:t>dhe programin për  dhënien e provimit profesion</w:t>
      </w:r>
      <w:r w:rsidRPr="000A024F">
        <w:rPr>
          <w:rFonts w:ascii="Times New Roman" w:hAnsi="Times New Roman" w:cs="Times New Roman"/>
          <w:lang w:val="sq-AL"/>
        </w:rPr>
        <w:t xml:space="preserve">al, është </w:t>
      </w:r>
      <w:r w:rsidRPr="000A024F">
        <w:rPr>
          <w:color w:val="000000"/>
          <w:lang w:val="sq-AL"/>
        </w:rPr>
        <w:t xml:space="preserve">Neni 16 “Shqyrtimi i </w:t>
      </w:r>
      <w:r w:rsidRPr="000A024F">
        <w:rPr>
          <w:lang w:val="sq-AL"/>
        </w:rPr>
        <w:t>kërkesës  dhe vendimmarrja”.</w:t>
      </w:r>
      <w:r w:rsidRPr="000A024F">
        <w:rPr>
          <w:color w:val="FF0000"/>
          <w:lang w:val="sq-AL"/>
        </w:rPr>
        <w:t xml:space="preserve"> </w:t>
      </w:r>
    </w:p>
    <w:p w14:paraId="00E8930B" w14:textId="77777777" w:rsidR="000A024F" w:rsidRPr="000A024F" w:rsidRDefault="000A024F" w:rsidP="000A024F">
      <w:pPr>
        <w:jc w:val="center"/>
        <w:rPr>
          <w:b/>
          <w:color w:val="000000"/>
          <w:lang w:val="sq-AL"/>
        </w:rPr>
      </w:pPr>
    </w:p>
    <w:p w14:paraId="755DCC15" w14:textId="77777777" w:rsidR="000A024F" w:rsidRPr="000A024F" w:rsidRDefault="000A024F" w:rsidP="000A024F">
      <w:pPr>
        <w:jc w:val="both"/>
        <w:rPr>
          <w:rFonts w:ascii="Times New Roman" w:eastAsia="Calibri" w:hAnsi="Times New Roman" w:cs="Times New Roman"/>
          <w:lang w:val="sq-AL"/>
        </w:rPr>
      </w:pPr>
      <w:r w:rsidRPr="000A024F">
        <w:rPr>
          <w:rFonts w:ascii="Times New Roman" w:eastAsia="Calibri" w:hAnsi="Times New Roman" w:cs="Times New Roman"/>
          <w:lang w:val="sq-AL"/>
        </w:rPr>
        <w:t xml:space="preserve"> </w:t>
      </w:r>
    </w:p>
    <w:p w14:paraId="2A6B3F96" w14:textId="4BDB4AF1" w:rsidR="000A024F" w:rsidRPr="000A024F" w:rsidRDefault="000A024F" w:rsidP="000A024F">
      <w:pPr>
        <w:jc w:val="both"/>
        <w:rPr>
          <w:rFonts w:ascii="Times New Roman" w:hAnsi="Times New Roman" w:cs="Times New Roman"/>
          <w:lang w:val="sq-AL"/>
        </w:rPr>
      </w:pPr>
      <w:r w:rsidRPr="000A024F">
        <w:rPr>
          <w:rFonts w:ascii="Times New Roman" w:eastAsia="Calibri" w:hAnsi="Times New Roman" w:cs="Times New Roman"/>
          <w:lang w:val="sq-AL"/>
        </w:rPr>
        <w:t xml:space="preserve">Me qëllim </w:t>
      </w:r>
      <w:r w:rsidR="00347DDC">
        <w:rPr>
          <w:rFonts w:ascii="Times New Roman" w:eastAsia="Calibri" w:hAnsi="Times New Roman" w:cs="Times New Roman"/>
          <w:lang w:val="sq-AL"/>
        </w:rPr>
        <w:t>të përfshirjes së të gjithë akte</w:t>
      </w:r>
      <w:bookmarkStart w:id="0" w:name="_GoBack"/>
      <w:bookmarkEnd w:id="0"/>
      <w:r w:rsidRPr="000A024F">
        <w:rPr>
          <w:rFonts w:ascii="Times New Roman" w:eastAsia="Calibri" w:hAnsi="Times New Roman" w:cs="Times New Roman"/>
          <w:lang w:val="sq-AL"/>
        </w:rPr>
        <w:t xml:space="preserve">rëve, pas hartimit të draftit të parë të </w:t>
      </w:r>
      <w:r w:rsidRPr="000A024F">
        <w:rPr>
          <w:rFonts w:ascii="Times New Roman" w:hAnsi="Times New Roman" w:cs="Times New Roman"/>
          <w:lang w:val="sq-AL"/>
        </w:rPr>
        <w:t xml:space="preserve">Projektrregullores, ai është dërguar për konsultime paraprake tek institucionet shtetërore, në konsultime publike te shoqatat e personave me aftësi të kufizuara, te partnerët dhe organizatat ndërkombëtare që e kanë mbështetur këtë proces, si dhe te grupet e interesit (punëdhënësit). </w:t>
      </w:r>
    </w:p>
    <w:p w14:paraId="6F73298B" w14:textId="77777777" w:rsidR="000A024F" w:rsidRPr="000A024F" w:rsidRDefault="000A024F" w:rsidP="000A024F">
      <w:pPr>
        <w:jc w:val="both"/>
        <w:rPr>
          <w:rFonts w:ascii="Times New Roman" w:hAnsi="Times New Roman" w:cs="Times New Roman"/>
          <w:lang w:val="sq-AL"/>
        </w:rPr>
      </w:pPr>
    </w:p>
    <w:p w14:paraId="300DA159" w14:textId="77777777" w:rsidR="000A024F" w:rsidRPr="000A024F" w:rsidRDefault="000A024F" w:rsidP="000A024F">
      <w:pPr>
        <w:jc w:val="both"/>
        <w:rPr>
          <w:rFonts w:ascii="Times New Roman" w:hAnsi="Times New Roman" w:cs="Times New Roman"/>
          <w:lang w:val="sq-AL"/>
        </w:rPr>
      </w:pPr>
      <w:r w:rsidRPr="000A024F">
        <w:rPr>
          <w:rFonts w:ascii="Times New Roman" w:hAnsi="Times New Roman" w:cs="Times New Roman"/>
          <w:lang w:val="sq-AL"/>
        </w:rPr>
        <w:t xml:space="preserve">Ministria e Punës dhe Mirëqenies Sociale, ka përgatitur paraprakisht edhe Planin e Konsultimeve, sipas formatit të kërkuar nga Rregullorja për standardet minimale për konsultimet publike. </w:t>
      </w:r>
    </w:p>
    <w:p w14:paraId="15F3A3E2" w14:textId="77777777" w:rsidR="000A024F" w:rsidRPr="000A024F" w:rsidRDefault="000A024F" w:rsidP="000A024F">
      <w:pPr>
        <w:jc w:val="both"/>
        <w:rPr>
          <w:i/>
          <w:lang w:val="sq-AL" w:eastAsia="en-GB"/>
        </w:rPr>
      </w:pPr>
    </w:p>
    <w:p w14:paraId="3EE2D2B1" w14:textId="77777777" w:rsidR="000A024F" w:rsidRPr="000A024F" w:rsidRDefault="000A024F" w:rsidP="000A024F">
      <w:pPr>
        <w:jc w:val="both"/>
        <w:rPr>
          <w:rFonts w:ascii="Times New Roman" w:hAnsi="Times New Roman"/>
          <w:lang w:val="sq-AL"/>
        </w:rPr>
      </w:pPr>
    </w:p>
    <w:p w14:paraId="1EB9B5FB" w14:textId="77777777" w:rsidR="000A024F" w:rsidRPr="000A024F" w:rsidRDefault="000A024F" w:rsidP="000A024F">
      <w:pPr>
        <w:jc w:val="center"/>
        <w:rPr>
          <w:rFonts w:ascii="Times New Roman" w:hAnsi="Times New Roman" w:cs="Times New Roman"/>
          <w:b/>
          <w:lang w:val="sq-AL"/>
        </w:rPr>
      </w:pPr>
      <w:r w:rsidRPr="000A024F">
        <w:rPr>
          <w:rFonts w:ascii="Times New Roman" w:hAnsi="Times New Roman" w:cs="Times New Roman"/>
          <w:b/>
          <w:lang w:val="sq-AL"/>
        </w:rPr>
        <w:t>Ecuria e procesit të konsultimit</w:t>
      </w:r>
    </w:p>
    <w:p w14:paraId="55872451" w14:textId="77777777" w:rsidR="000A024F" w:rsidRPr="000A024F" w:rsidRDefault="000A024F" w:rsidP="000A024F">
      <w:pPr>
        <w:tabs>
          <w:tab w:val="left" w:pos="180"/>
        </w:tabs>
        <w:spacing w:before="240"/>
        <w:jc w:val="both"/>
        <w:rPr>
          <w:rFonts w:ascii="Times New Roman" w:eastAsia="Times New Roman" w:hAnsi="Times New Roman" w:cs="Times New Roman"/>
          <w:lang w:val="sq-AL" w:eastAsia="x-none"/>
        </w:rPr>
      </w:pPr>
      <w:r w:rsidRPr="000A024F">
        <w:rPr>
          <w:rFonts w:ascii="Times New Roman" w:eastAsia="Times New Roman" w:hAnsi="Times New Roman" w:cs="Times New Roman"/>
          <w:lang w:val="sq-AL" w:eastAsia="x-none"/>
        </w:rPr>
        <w:t>Projektrregullorja ka për qëllim  ndryshimin dhe plotësimin e</w:t>
      </w:r>
      <w:r w:rsidRPr="000A024F">
        <w:rPr>
          <w:rFonts w:ascii="Times New Roman" w:eastAsia="Times New Roman" w:hAnsi="Times New Roman" w:cs="Times New Roman"/>
          <w:b/>
          <w:lang w:val="sq-AL" w:eastAsia="x-none"/>
        </w:rPr>
        <w:t xml:space="preserve"> </w:t>
      </w:r>
      <w:r w:rsidRPr="000A024F">
        <w:rPr>
          <w:rFonts w:ascii="Times New Roman" w:eastAsia="Times New Roman" w:hAnsi="Times New Roman" w:cs="Times New Roman"/>
          <w:lang w:val="sq-AL" w:eastAsia="x-none"/>
        </w:rPr>
        <w:t>Rregullores (MPMS) nr. 02/2014 për përcaktimin e kushteve dhe kritereve për certifikimin dhe licencimin e personave dhe institucioneve të cilit kryejnë punë nga siguria dhe shëndeti në punë, mënyrën,</w:t>
      </w:r>
      <w:r w:rsidRPr="000A024F">
        <w:rPr>
          <w:rFonts w:ascii="Times New Roman" w:eastAsia="Times New Roman" w:hAnsi="Times New Roman" w:cs="Times New Roman"/>
          <w:color w:val="C0504D"/>
          <w:lang w:val="sq-AL" w:eastAsia="x-none"/>
        </w:rPr>
        <w:t xml:space="preserve"> </w:t>
      </w:r>
      <w:r w:rsidRPr="000A024F">
        <w:rPr>
          <w:rFonts w:ascii="Times New Roman" w:eastAsia="Times New Roman" w:hAnsi="Times New Roman" w:cs="Times New Roman"/>
          <w:lang w:val="sq-AL" w:eastAsia="x-none"/>
        </w:rPr>
        <w:t>kushtet</w:t>
      </w:r>
      <w:r w:rsidRPr="000A024F">
        <w:rPr>
          <w:rFonts w:ascii="Times New Roman" w:eastAsia="Times New Roman" w:hAnsi="Times New Roman" w:cs="Times New Roman"/>
          <w:color w:val="C0504D"/>
          <w:lang w:val="sq-AL" w:eastAsia="x-none"/>
        </w:rPr>
        <w:t xml:space="preserve">  </w:t>
      </w:r>
      <w:r w:rsidRPr="000A024F">
        <w:rPr>
          <w:rFonts w:ascii="Times New Roman" w:eastAsia="Times New Roman" w:hAnsi="Times New Roman" w:cs="Times New Roman"/>
          <w:color w:val="000000"/>
          <w:lang w:val="sq-AL" w:eastAsia="x-none"/>
        </w:rPr>
        <w:t>dhe programin për  dhënien e provimit profesion</w:t>
      </w:r>
      <w:r w:rsidRPr="000A024F">
        <w:rPr>
          <w:rFonts w:ascii="Times New Roman" w:eastAsia="Times New Roman" w:hAnsi="Times New Roman" w:cs="Times New Roman"/>
          <w:lang w:val="sq-AL" w:eastAsia="x-none"/>
        </w:rPr>
        <w:t xml:space="preserve">al, është publikuar në platformën online si dhe është </w:t>
      </w:r>
      <w:r w:rsidRPr="000A024F">
        <w:rPr>
          <w:rFonts w:ascii="Times New Roman" w:eastAsia="Times New Roman" w:hAnsi="Times New Roman" w:cs="Times New Roman"/>
          <w:lang w:val="sq-AL" w:eastAsia="x-none"/>
        </w:rPr>
        <w:lastRenderedPageBreak/>
        <w:t xml:space="preserve">dërguar për komente përmes postës elektronike tek institucionet, aktorët dhe grupet e tjera të interesit. Afati për dërgimin e komenteve ka qenë 15 ditë pune.  </w:t>
      </w:r>
    </w:p>
    <w:p w14:paraId="4391B936" w14:textId="11B75E0A" w:rsidR="00D71234" w:rsidRPr="000A024F" w:rsidRDefault="000A024F" w:rsidP="000A024F">
      <w:pPr>
        <w:tabs>
          <w:tab w:val="left" w:pos="180"/>
        </w:tabs>
        <w:spacing w:before="240"/>
        <w:jc w:val="both"/>
        <w:rPr>
          <w:rFonts w:ascii="Times New Roman" w:eastAsia="Times New Roman" w:hAnsi="Times New Roman" w:cs="Times New Roman"/>
          <w:lang w:val="sq-AL" w:eastAsia="x-none"/>
        </w:rPr>
      </w:pPr>
      <w:r w:rsidRPr="000A024F">
        <w:rPr>
          <w:rFonts w:ascii="Times New Roman" w:eastAsia="Calibri" w:hAnsi="Times New Roman" w:cs="Times New Roman"/>
          <w:lang w:val="sq-AL" w:eastAsia="x-none"/>
        </w:rPr>
        <w:t xml:space="preserve">Projektrregullorja iu </w:t>
      </w:r>
      <w:r w:rsidRPr="000A024F">
        <w:rPr>
          <w:rFonts w:ascii="Times New Roman" w:eastAsia="Times New Roman" w:hAnsi="Times New Roman" w:cs="Times New Roman"/>
          <w:lang w:val="sq-AL" w:eastAsia="x-none"/>
        </w:rPr>
        <w:t>është dërguar: Agjencisë për Barazi Gjinore, Sekretariatit Koordinues të Qeverisë, Zyrës për Planifikim Strategjik, Zyrës Ligjore e Zyrës së Kryeministrit, Zyrës për Qeverisje të Mirë, Ministrisë së Financave, Ministrisë së Integrimeve Ekonomike, Ministrisë së Drejtësisë, Ministrisë së Administratës Publike, Ministrisë së Pushtetit Lokal, Ministrisë për Komunitete dhe Kthim, Sekretariatit Koordinues të Këshillit Konsultativ për Komunitete, Avokatit të Popullit, platformës “Civikos” e shoqërisë civile, OSCE-së, partnerëve social, etj.</w:t>
      </w:r>
      <w:r w:rsidR="00D71234" w:rsidRPr="00EB1C16">
        <w:rPr>
          <w:rFonts w:ascii="Times New Roman" w:hAnsi="Times New Roman"/>
          <w:lang w:val="sq-AL"/>
        </w:rPr>
        <w:t xml:space="preserve">e Pushtetit Lokal, Ministria për Komunitete dhe Kthim, Sekretariati Koordinues i Këshillit Konsultativ për Komunitete, Avokati i Popullit, platforma Civikos e shoqërisë civile, OSCE, </w:t>
      </w:r>
      <w:r w:rsidR="00210073" w:rsidRPr="00EB1C16">
        <w:rPr>
          <w:rFonts w:ascii="Times New Roman" w:hAnsi="Times New Roman"/>
          <w:lang w:val="sq-AL"/>
        </w:rPr>
        <w:t>part</w:t>
      </w:r>
      <w:r w:rsidR="00D4621C" w:rsidRPr="00EB1C16">
        <w:rPr>
          <w:rFonts w:ascii="Times New Roman" w:hAnsi="Times New Roman"/>
          <w:lang w:val="sq-AL"/>
        </w:rPr>
        <w:t>ë</w:t>
      </w:r>
      <w:r w:rsidR="00210073" w:rsidRPr="00EB1C16">
        <w:rPr>
          <w:rFonts w:ascii="Times New Roman" w:hAnsi="Times New Roman"/>
          <w:lang w:val="sq-AL"/>
        </w:rPr>
        <w:t>nerve soc</w:t>
      </w:r>
      <w:r w:rsidR="00722F2D" w:rsidRPr="00EB1C16">
        <w:rPr>
          <w:rFonts w:ascii="Times New Roman" w:hAnsi="Times New Roman"/>
          <w:lang w:val="sq-AL"/>
        </w:rPr>
        <w:t>i</w:t>
      </w:r>
      <w:r w:rsidR="00210073" w:rsidRPr="00EB1C16">
        <w:rPr>
          <w:rFonts w:ascii="Times New Roman" w:hAnsi="Times New Roman"/>
          <w:lang w:val="sq-AL"/>
        </w:rPr>
        <w:t>a</w:t>
      </w:r>
      <w:r w:rsidR="00722F2D" w:rsidRPr="00EB1C16">
        <w:rPr>
          <w:rFonts w:ascii="Times New Roman" w:hAnsi="Times New Roman"/>
          <w:lang w:val="sq-AL"/>
        </w:rPr>
        <w:t>l, etj.</w:t>
      </w:r>
    </w:p>
    <w:p w14:paraId="6010851A" w14:textId="0E56F0AE" w:rsidR="00012440" w:rsidRPr="00EB1C16" w:rsidRDefault="00012440" w:rsidP="00CF4C35">
      <w:pPr>
        <w:pStyle w:val="ListParagraph"/>
        <w:tabs>
          <w:tab w:val="left" w:pos="180"/>
        </w:tabs>
        <w:spacing w:before="240"/>
        <w:ind w:left="0"/>
        <w:jc w:val="both"/>
        <w:rPr>
          <w:rFonts w:ascii="Times New Roman" w:hAnsi="Times New Roman"/>
          <w:sz w:val="24"/>
          <w:lang w:val="sq-AL"/>
        </w:rPr>
      </w:pPr>
    </w:p>
    <w:p w14:paraId="4AB866D3" w14:textId="77777777" w:rsidR="0078611B" w:rsidRPr="00EB1C16" w:rsidRDefault="0078611B" w:rsidP="00FA0FD6">
      <w:pPr>
        <w:jc w:val="both"/>
        <w:rPr>
          <w:rFonts w:ascii="Sylfaen" w:hAnsi="Sylfaen"/>
          <w:i/>
          <w:lang w:val="sq-AL"/>
        </w:rPr>
      </w:pPr>
    </w:p>
    <w:tbl>
      <w:tblPr>
        <w:tblStyle w:val="GridTable1Light-Accent51"/>
        <w:tblW w:w="0" w:type="auto"/>
        <w:tblLook w:val="04A0" w:firstRow="1" w:lastRow="0" w:firstColumn="1" w:lastColumn="0" w:noHBand="0" w:noVBand="1"/>
      </w:tblPr>
      <w:tblGrid>
        <w:gridCol w:w="3823"/>
        <w:gridCol w:w="2483"/>
        <w:gridCol w:w="3044"/>
      </w:tblGrid>
      <w:tr w:rsidR="0078611B" w:rsidRPr="00EB1C16" w14:paraId="0A366BD3" w14:textId="77777777" w:rsidTr="00593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3DA1C11A" w14:textId="77777777" w:rsidR="0078611B" w:rsidRPr="00EB1C16" w:rsidRDefault="0078611B" w:rsidP="00593CA3">
            <w:pPr>
              <w:pStyle w:val="Default"/>
              <w:rPr>
                <w:color w:val="auto"/>
                <w:lang w:val="sq-AL"/>
              </w:rPr>
            </w:pPr>
            <w:r w:rsidRPr="00EB1C16">
              <w:rPr>
                <w:color w:val="auto"/>
                <w:lang w:val="sq-AL"/>
              </w:rPr>
              <w:t>Metodat e Konsultimit</w:t>
            </w:r>
          </w:p>
        </w:tc>
        <w:tc>
          <w:tcPr>
            <w:tcW w:w="2483" w:type="dxa"/>
            <w:shd w:val="clear" w:color="auto" w:fill="FBE4D5" w:themeFill="accent2" w:themeFillTint="33"/>
          </w:tcPr>
          <w:p w14:paraId="0179E415" w14:textId="2C220230" w:rsidR="0078611B" w:rsidRPr="00EB1C16" w:rsidRDefault="0078611B" w:rsidP="00593CA3">
            <w:pPr>
              <w:pStyle w:val="Default"/>
              <w:cnfStyle w:val="100000000000" w:firstRow="1" w:lastRow="0" w:firstColumn="0" w:lastColumn="0" w:oddVBand="0" w:evenVBand="0" w:oddHBand="0" w:evenHBand="0" w:firstRowFirstColumn="0" w:firstRowLastColumn="0" w:lastRowFirstColumn="0" w:lastRowLastColumn="0"/>
              <w:rPr>
                <w:color w:val="auto"/>
                <w:lang w:val="sq-AL"/>
              </w:rPr>
            </w:pPr>
            <w:r w:rsidRPr="00EB1C16">
              <w:rPr>
                <w:color w:val="auto"/>
                <w:lang w:val="sq-AL"/>
              </w:rPr>
              <w:t>Datat/koh</w:t>
            </w:r>
            <w:r w:rsidR="007D7804" w:rsidRPr="00EB1C16">
              <w:rPr>
                <w:color w:val="auto"/>
                <w:lang w:val="sq-AL"/>
              </w:rPr>
              <w:t>ë</w:t>
            </w:r>
            <w:r w:rsidRPr="00EB1C16">
              <w:rPr>
                <w:color w:val="auto"/>
                <w:lang w:val="sq-AL"/>
              </w:rPr>
              <w:t>zgjatja</w:t>
            </w:r>
          </w:p>
        </w:tc>
        <w:tc>
          <w:tcPr>
            <w:tcW w:w="3044" w:type="dxa"/>
            <w:shd w:val="clear" w:color="auto" w:fill="FBE4D5" w:themeFill="accent2" w:themeFillTint="33"/>
          </w:tcPr>
          <w:p w14:paraId="3C2FA0BE" w14:textId="382521C5" w:rsidR="0078611B" w:rsidRPr="00EB1C16" w:rsidRDefault="0078611B" w:rsidP="00593CA3">
            <w:pPr>
              <w:pStyle w:val="Default"/>
              <w:cnfStyle w:val="100000000000" w:firstRow="1" w:lastRow="0" w:firstColumn="0" w:lastColumn="0" w:oddVBand="0" w:evenVBand="0" w:oddHBand="0" w:evenHBand="0" w:firstRowFirstColumn="0" w:firstRowLastColumn="0" w:lastRowFirstColumn="0" w:lastRowLastColumn="0"/>
              <w:rPr>
                <w:color w:val="auto"/>
                <w:lang w:val="sq-AL"/>
              </w:rPr>
            </w:pPr>
            <w:r w:rsidRPr="00EB1C16">
              <w:rPr>
                <w:color w:val="auto"/>
                <w:lang w:val="sq-AL"/>
              </w:rPr>
              <w:t>Numri</w:t>
            </w:r>
            <w:r w:rsidR="0040055E" w:rsidRPr="00EB1C16">
              <w:rPr>
                <w:color w:val="auto"/>
                <w:lang w:val="sq-AL"/>
              </w:rPr>
              <w:t xml:space="preserve"> i </w:t>
            </w:r>
            <w:r w:rsidRPr="00EB1C16">
              <w:rPr>
                <w:color w:val="auto"/>
                <w:lang w:val="sq-AL"/>
              </w:rPr>
              <w:t>pjesmarrësve/kontribuesve</w:t>
            </w:r>
          </w:p>
        </w:tc>
      </w:tr>
      <w:tr w:rsidR="0078611B" w:rsidRPr="00EB1C16" w14:paraId="6AABDA76" w14:textId="77777777" w:rsidTr="00593CA3">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64D33193" w14:textId="77777777" w:rsidR="0078611B" w:rsidRPr="00EB1C16" w:rsidRDefault="0078611B" w:rsidP="0078611B">
            <w:pPr>
              <w:pStyle w:val="Default"/>
              <w:numPr>
                <w:ilvl w:val="0"/>
                <w:numId w:val="9"/>
              </w:numPr>
              <w:ind w:left="454"/>
              <w:rPr>
                <w:b w:val="0"/>
                <w:lang w:val="sq-AL"/>
              </w:rPr>
            </w:pPr>
            <w:r w:rsidRPr="00EB1C16">
              <w:rPr>
                <w:b w:val="0"/>
                <w:lang w:val="sq-AL"/>
              </w:rPr>
              <w:t>Konsultimet me shkrim / në mënyrë elektronike;</w:t>
            </w:r>
          </w:p>
        </w:tc>
        <w:tc>
          <w:tcPr>
            <w:tcW w:w="2483" w:type="dxa"/>
          </w:tcPr>
          <w:p w14:paraId="1521CFE3" w14:textId="4CBDE2DC" w:rsidR="0078611B" w:rsidRPr="00EB1C16" w:rsidRDefault="00B13CC1" w:rsidP="00593CA3">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EB1C16">
              <w:rPr>
                <w:color w:val="auto"/>
                <w:lang w:val="sq-AL"/>
              </w:rPr>
              <w:t>15 ditë pune</w:t>
            </w:r>
          </w:p>
        </w:tc>
        <w:tc>
          <w:tcPr>
            <w:tcW w:w="3044" w:type="dxa"/>
          </w:tcPr>
          <w:p w14:paraId="4D30F821" w14:textId="7F51198A" w:rsidR="0078611B" w:rsidRPr="00EB1C16" w:rsidRDefault="00722F2D" w:rsidP="00593CA3">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EB1C16">
              <w:rPr>
                <w:color w:val="auto"/>
                <w:lang w:val="sq-AL"/>
              </w:rPr>
              <w:t>1</w:t>
            </w:r>
          </w:p>
        </w:tc>
      </w:tr>
      <w:tr w:rsidR="0078611B" w:rsidRPr="00EB1C16" w14:paraId="674A71A6" w14:textId="77777777" w:rsidTr="00593CA3">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5DE8BDDA" w14:textId="77777777" w:rsidR="0078611B" w:rsidRPr="00EB1C16" w:rsidRDefault="0078611B" w:rsidP="0078611B">
            <w:pPr>
              <w:pStyle w:val="Default"/>
              <w:numPr>
                <w:ilvl w:val="0"/>
                <w:numId w:val="9"/>
              </w:numPr>
              <w:ind w:left="454"/>
              <w:rPr>
                <w:b w:val="0"/>
                <w:color w:val="auto"/>
                <w:lang w:val="sq-AL"/>
              </w:rPr>
            </w:pPr>
            <w:r w:rsidRPr="00EB1C16">
              <w:rPr>
                <w:b w:val="0"/>
                <w:lang w:val="sq-AL"/>
              </w:rPr>
              <w:t>Publikimi në ueb faqe/Platforma elektronike</w:t>
            </w:r>
          </w:p>
        </w:tc>
        <w:tc>
          <w:tcPr>
            <w:tcW w:w="2483" w:type="dxa"/>
          </w:tcPr>
          <w:p w14:paraId="44C83DFE" w14:textId="7A344FAE" w:rsidR="0078611B" w:rsidRPr="00EB1C16" w:rsidRDefault="00B13CC1" w:rsidP="00593CA3">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EB1C16">
              <w:rPr>
                <w:color w:val="auto"/>
                <w:lang w:val="sq-AL"/>
              </w:rPr>
              <w:t>15 ditë pune</w:t>
            </w:r>
          </w:p>
        </w:tc>
        <w:tc>
          <w:tcPr>
            <w:tcW w:w="3044" w:type="dxa"/>
          </w:tcPr>
          <w:p w14:paraId="50FF2565" w14:textId="7657DD65" w:rsidR="0078611B" w:rsidRPr="00EB1C16" w:rsidRDefault="00722F2D" w:rsidP="00593CA3">
            <w:pPr>
              <w:pStyle w:val="Default"/>
              <w:cnfStyle w:val="000000000000" w:firstRow="0" w:lastRow="0" w:firstColumn="0" w:lastColumn="0" w:oddVBand="0" w:evenVBand="0" w:oddHBand="0" w:evenHBand="0" w:firstRowFirstColumn="0" w:firstRowLastColumn="0" w:lastRowFirstColumn="0" w:lastRowLastColumn="0"/>
              <w:rPr>
                <w:color w:val="auto"/>
                <w:lang w:val="sq-AL"/>
              </w:rPr>
            </w:pPr>
            <w:r w:rsidRPr="00EB1C16">
              <w:rPr>
                <w:color w:val="auto"/>
                <w:lang w:val="sq-AL"/>
              </w:rPr>
              <w:t>0</w:t>
            </w:r>
          </w:p>
        </w:tc>
      </w:tr>
      <w:tr w:rsidR="0078611B" w:rsidRPr="00EB1C16" w14:paraId="289F76BC" w14:textId="77777777" w:rsidTr="00593CA3">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6DF5C135" w14:textId="6A4297E6" w:rsidR="0078611B" w:rsidRPr="00EB1C16" w:rsidRDefault="0078611B" w:rsidP="00722F2D">
            <w:pPr>
              <w:pStyle w:val="Default"/>
              <w:ind w:left="360"/>
              <w:rPr>
                <w:b w:val="0"/>
                <w:color w:val="auto"/>
                <w:lang w:val="sq-AL"/>
              </w:rPr>
            </w:pPr>
          </w:p>
        </w:tc>
        <w:tc>
          <w:tcPr>
            <w:tcW w:w="2483" w:type="dxa"/>
          </w:tcPr>
          <w:p w14:paraId="08020F0F" w14:textId="4DDB1F0A" w:rsidR="00B13CC1" w:rsidRPr="00EB1C16" w:rsidRDefault="00B13CC1" w:rsidP="00593CA3">
            <w:pPr>
              <w:pStyle w:val="Default"/>
              <w:cnfStyle w:val="000000000000" w:firstRow="0" w:lastRow="0" w:firstColumn="0" w:lastColumn="0" w:oddVBand="0" w:evenVBand="0" w:oddHBand="0" w:evenHBand="0" w:firstRowFirstColumn="0" w:firstRowLastColumn="0" w:lastRowFirstColumn="0" w:lastRowLastColumn="0"/>
              <w:rPr>
                <w:color w:val="auto"/>
                <w:lang w:val="sq-AL"/>
              </w:rPr>
            </w:pPr>
          </w:p>
        </w:tc>
        <w:tc>
          <w:tcPr>
            <w:tcW w:w="3044" w:type="dxa"/>
          </w:tcPr>
          <w:p w14:paraId="52086F37" w14:textId="23D56D9E" w:rsidR="00B13CC1" w:rsidRPr="00EB1C16" w:rsidRDefault="00B13CC1" w:rsidP="00593CA3">
            <w:pPr>
              <w:pStyle w:val="Default"/>
              <w:cnfStyle w:val="000000000000" w:firstRow="0" w:lastRow="0" w:firstColumn="0" w:lastColumn="0" w:oddVBand="0" w:evenVBand="0" w:oddHBand="0" w:evenHBand="0" w:firstRowFirstColumn="0" w:firstRowLastColumn="0" w:lastRowFirstColumn="0" w:lastRowLastColumn="0"/>
              <w:rPr>
                <w:color w:val="auto"/>
                <w:lang w:val="sq-AL"/>
              </w:rPr>
            </w:pPr>
          </w:p>
        </w:tc>
      </w:tr>
    </w:tbl>
    <w:p w14:paraId="16894ACF" w14:textId="77777777" w:rsidR="009C5C25" w:rsidRPr="00EB1C16" w:rsidRDefault="009C5C25" w:rsidP="00FA0FD6">
      <w:pPr>
        <w:jc w:val="both"/>
        <w:rPr>
          <w:rFonts w:ascii="Times New Roman" w:hAnsi="Times New Roman" w:cs="Times New Roman"/>
          <w:lang w:val="sq-AL"/>
        </w:rPr>
      </w:pPr>
    </w:p>
    <w:p w14:paraId="77E53965" w14:textId="77777777" w:rsidR="00012440" w:rsidRPr="00EB1C16" w:rsidRDefault="00012440" w:rsidP="00FA0FD6">
      <w:pPr>
        <w:jc w:val="both"/>
        <w:rPr>
          <w:rFonts w:ascii="Sylfaen" w:hAnsi="Sylfaen"/>
          <w:lang w:val="sq-AL"/>
        </w:rPr>
      </w:pPr>
    </w:p>
    <w:p w14:paraId="2FD7C889" w14:textId="77777777" w:rsidR="00012440" w:rsidRPr="00EB1C16" w:rsidRDefault="00012440" w:rsidP="00FA0FD6">
      <w:pPr>
        <w:jc w:val="both"/>
        <w:rPr>
          <w:rFonts w:ascii="Sylfaen" w:hAnsi="Sylfaen"/>
          <w:lang w:val="sq-AL"/>
        </w:rPr>
      </w:pPr>
    </w:p>
    <w:p w14:paraId="304F6585" w14:textId="79D21299" w:rsidR="00CA636D" w:rsidRPr="00EB1C16" w:rsidRDefault="00CA636D" w:rsidP="00CA636D">
      <w:pPr>
        <w:jc w:val="center"/>
        <w:rPr>
          <w:rFonts w:ascii="Times New Roman" w:hAnsi="Times New Roman" w:cs="Times New Roman"/>
          <w:b/>
          <w:lang w:val="sq-AL"/>
        </w:rPr>
      </w:pPr>
      <w:r w:rsidRPr="00EB1C16">
        <w:rPr>
          <w:rFonts w:ascii="Times New Roman" w:hAnsi="Times New Roman" w:cs="Times New Roman"/>
          <w:b/>
          <w:lang w:val="sq-AL"/>
        </w:rPr>
        <w:t>Përmbledhje e  kontributeve t</w:t>
      </w:r>
      <w:r w:rsidR="00821CD1" w:rsidRPr="00EB1C16">
        <w:rPr>
          <w:rFonts w:ascii="Times New Roman" w:hAnsi="Times New Roman" w:cs="Times New Roman"/>
          <w:b/>
          <w:lang w:val="sq-AL"/>
        </w:rPr>
        <w:t>ë</w:t>
      </w:r>
      <w:r w:rsidRPr="00EB1C16">
        <w:rPr>
          <w:rFonts w:ascii="Times New Roman" w:hAnsi="Times New Roman" w:cs="Times New Roman"/>
          <w:b/>
          <w:lang w:val="sq-AL"/>
        </w:rPr>
        <w:t xml:space="preserve"> pranuara gjat</w:t>
      </w:r>
      <w:r w:rsidR="00821CD1" w:rsidRPr="00EB1C16">
        <w:rPr>
          <w:rFonts w:ascii="Times New Roman" w:hAnsi="Times New Roman" w:cs="Times New Roman"/>
          <w:b/>
          <w:lang w:val="sq-AL"/>
        </w:rPr>
        <w:t>ë</w:t>
      </w:r>
      <w:r w:rsidRPr="00EB1C16">
        <w:rPr>
          <w:rFonts w:ascii="Times New Roman" w:hAnsi="Times New Roman" w:cs="Times New Roman"/>
          <w:b/>
          <w:lang w:val="sq-AL"/>
        </w:rPr>
        <w:t xml:space="preserve"> procesit të konsultimit</w:t>
      </w:r>
    </w:p>
    <w:p w14:paraId="291D9E5B" w14:textId="77777777" w:rsidR="00CA636D" w:rsidRPr="00EB1C16" w:rsidRDefault="00CA636D" w:rsidP="00CA636D">
      <w:pPr>
        <w:jc w:val="center"/>
        <w:rPr>
          <w:rFonts w:ascii="Sylfaen" w:hAnsi="Sylfaen"/>
          <w:b/>
          <w:lang w:val="sq-AL"/>
        </w:rPr>
      </w:pPr>
    </w:p>
    <w:p w14:paraId="3371546A" w14:textId="7EBFB5C6" w:rsidR="00751825" w:rsidRPr="00EB1C16" w:rsidRDefault="003D0B7B" w:rsidP="003D0B7B">
      <w:pPr>
        <w:jc w:val="both"/>
        <w:rPr>
          <w:rFonts w:ascii="Times New Roman" w:hAnsi="Times New Roman"/>
          <w:lang w:val="sq-AL"/>
        </w:rPr>
      </w:pPr>
      <w:r>
        <w:rPr>
          <w:rFonts w:ascii="Times New Roman" w:hAnsi="Times New Roman"/>
          <w:lang w:val="sq-AL"/>
        </w:rPr>
        <w:t>Kontribut</w:t>
      </w:r>
      <w:r w:rsidR="00431FA4" w:rsidRPr="00EB1C16">
        <w:rPr>
          <w:rFonts w:ascii="Times New Roman" w:hAnsi="Times New Roman"/>
          <w:lang w:val="sq-AL"/>
        </w:rPr>
        <w:t xml:space="preserve"> nga palët e interesit gjatë procesit të konsultimit të draftit të</w:t>
      </w:r>
      <w:r w:rsidR="00012440" w:rsidRPr="00EB1C16">
        <w:rPr>
          <w:rFonts w:ascii="Times New Roman" w:hAnsi="Times New Roman"/>
          <w:lang w:val="sq-AL"/>
        </w:rPr>
        <w:t xml:space="preserve"> </w:t>
      </w:r>
      <w:r w:rsidR="00722F2D" w:rsidRPr="00EB1C16">
        <w:rPr>
          <w:rFonts w:ascii="Times New Roman" w:hAnsi="Times New Roman"/>
          <w:lang w:val="sq-AL"/>
        </w:rPr>
        <w:t>P</w:t>
      </w:r>
      <w:r w:rsidR="00012440" w:rsidRPr="00EB1C16">
        <w:rPr>
          <w:rFonts w:ascii="Times New Roman" w:eastAsia="Calibri" w:hAnsi="Times New Roman" w:cs="Times New Roman"/>
          <w:lang w:val="sq-AL"/>
        </w:rPr>
        <w:t>rojekt</w:t>
      </w:r>
      <w:r w:rsidR="000A024F">
        <w:rPr>
          <w:rFonts w:ascii="Times New Roman" w:eastAsia="Calibri" w:hAnsi="Times New Roman" w:cs="Times New Roman"/>
          <w:lang w:val="sq-AL"/>
        </w:rPr>
        <w:t>r</w:t>
      </w:r>
      <w:r w:rsidR="00722F2D" w:rsidRPr="00EB1C16">
        <w:rPr>
          <w:rFonts w:ascii="Times New Roman" w:eastAsia="Calibri" w:hAnsi="Times New Roman" w:cs="Times New Roman"/>
          <w:lang w:val="sq-AL"/>
        </w:rPr>
        <w:t xml:space="preserve">regullores </w:t>
      </w:r>
      <w:r w:rsidR="00012440" w:rsidRPr="00EB1C16">
        <w:rPr>
          <w:rFonts w:ascii="Times New Roman" w:hAnsi="Times New Roman" w:cs="Times New Roman"/>
          <w:lang w:val="sq-AL"/>
        </w:rPr>
        <w:t>ka dhënë</w:t>
      </w:r>
      <w:r w:rsidR="00012440" w:rsidRPr="00EB1C16">
        <w:rPr>
          <w:rFonts w:ascii="Times New Roman" w:hAnsi="Times New Roman"/>
          <w:lang w:val="sq-AL"/>
        </w:rPr>
        <w:t xml:space="preserve"> Zyra Ligjore e Zyrës së Kryeministrit</w:t>
      </w:r>
      <w:r>
        <w:rPr>
          <w:rFonts w:ascii="Times New Roman" w:hAnsi="Times New Roman"/>
          <w:lang w:val="sq-AL"/>
        </w:rPr>
        <w:t>,</w:t>
      </w:r>
      <w:r w:rsidR="00722F2D" w:rsidRPr="00EB1C16">
        <w:rPr>
          <w:rFonts w:ascii="Times New Roman" w:hAnsi="Times New Roman"/>
          <w:lang w:val="sq-AL"/>
        </w:rPr>
        <w:t xml:space="preserve"> t</w:t>
      </w:r>
      <w:r>
        <w:rPr>
          <w:rFonts w:ascii="Times New Roman" w:hAnsi="Times New Roman"/>
          <w:lang w:val="sq-AL"/>
        </w:rPr>
        <w:t>ë</w:t>
      </w:r>
      <w:r w:rsidR="00210073" w:rsidRPr="00EB1C16">
        <w:rPr>
          <w:rFonts w:ascii="Times New Roman" w:hAnsi="Times New Roman"/>
          <w:lang w:val="sq-AL"/>
        </w:rPr>
        <w:t xml:space="preserve"> cil</w:t>
      </w:r>
      <w:r w:rsidR="00D4621C" w:rsidRPr="00EB1C16">
        <w:rPr>
          <w:rFonts w:ascii="Times New Roman" w:hAnsi="Times New Roman"/>
          <w:lang w:val="sq-AL"/>
        </w:rPr>
        <w:t>ë</w:t>
      </w:r>
      <w:r w:rsidR="00210073" w:rsidRPr="00EB1C16">
        <w:rPr>
          <w:rFonts w:ascii="Times New Roman" w:hAnsi="Times New Roman"/>
          <w:lang w:val="sq-AL"/>
        </w:rPr>
        <w:t>t i</w:t>
      </w:r>
      <w:r w:rsidR="00012440" w:rsidRPr="00EB1C16">
        <w:rPr>
          <w:rFonts w:ascii="Times New Roman" w:hAnsi="Times New Roman"/>
          <w:lang w:val="sq-AL"/>
        </w:rPr>
        <w:t xml:space="preserve"> kanë dërguar komentet përmes postës elektronike</w:t>
      </w:r>
      <w:r w:rsidR="00012440" w:rsidRPr="00EB1C16">
        <w:rPr>
          <w:rFonts w:ascii="Times New Roman" w:hAnsi="Times New Roman" w:cs="Times New Roman"/>
          <w:lang w:val="sq-AL"/>
        </w:rPr>
        <w:t xml:space="preserve">. </w:t>
      </w:r>
      <w:r w:rsidR="00012440" w:rsidRPr="00EB1C16">
        <w:rPr>
          <w:rFonts w:ascii="Times New Roman" w:hAnsi="Times New Roman"/>
          <w:lang w:val="sq-AL"/>
        </w:rPr>
        <w:t xml:space="preserve"> </w:t>
      </w:r>
    </w:p>
    <w:p w14:paraId="2AB7E839" w14:textId="77777777" w:rsidR="00EF5CBB" w:rsidRPr="00EB1C16" w:rsidRDefault="00EF5CBB" w:rsidP="00FA0FD6">
      <w:pPr>
        <w:jc w:val="both"/>
        <w:rPr>
          <w:rFonts w:ascii="Sylfaen" w:hAnsi="Sylfaen"/>
          <w:lang w:val="sq-AL"/>
        </w:rPr>
      </w:pPr>
    </w:p>
    <w:p w14:paraId="5C5320C7" w14:textId="77777777" w:rsidR="00751825" w:rsidRPr="00EB1C16" w:rsidRDefault="00751825" w:rsidP="00294091">
      <w:pPr>
        <w:jc w:val="center"/>
        <w:rPr>
          <w:rFonts w:ascii="Sylfaen" w:hAnsi="Sylfaen"/>
          <w:b/>
          <w:lang w:val="sq-AL"/>
        </w:rPr>
      </w:pPr>
    </w:p>
    <w:p w14:paraId="6E97A558" w14:textId="2EF24CD2" w:rsidR="009C5C25" w:rsidRPr="00EB1C16" w:rsidRDefault="009C5C25" w:rsidP="00294091">
      <w:pPr>
        <w:jc w:val="center"/>
        <w:rPr>
          <w:rFonts w:ascii="Times New Roman" w:hAnsi="Times New Roman" w:cs="Times New Roman"/>
          <w:b/>
          <w:lang w:val="sq-AL"/>
        </w:rPr>
      </w:pPr>
      <w:r w:rsidRPr="00EB1C16">
        <w:rPr>
          <w:rFonts w:ascii="Times New Roman" w:hAnsi="Times New Roman" w:cs="Times New Roman"/>
          <w:b/>
          <w:lang w:val="sq-AL"/>
        </w:rPr>
        <w:t>Hapat e ardhshëm</w:t>
      </w:r>
    </w:p>
    <w:p w14:paraId="4AAF0766" w14:textId="77777777" w:rsidR="009C5C25" w:rsidRPr="00EB1C16" w:rsidRDefault="009C5C25" w:rsidP="00FA0FD6">
      <w:pPr>
        <w:jc w:val="both"/>
        <w:rPr>
          <w:rFonts w:ascii="Sylfaen" w:hAnsi="Sylfaen"/>
          <w:lang w:val="sq-AL"/>
        </w:rPr>
      </w:pPr>
    </w:p>
    <w:p w14:paraId="0FD88D4B" w14:textId="355D1B4D" w:rsidR="00751825" w:rsidRPr="00EB1C16" w:rsidRDefault="00751825" w:rsidP="003D0B7B">
      <w:pPr>
        <w:jc w:val="both"/>
        <w:rPr>
          <w:rFonts w:ascii="Times New Roman" w:hAnsi="Times New Roman"/>
          <w:lang w:val="sq-AL"/>
        </w:rPr>
      </w:pPr>
      <w:r w:rsidRPr="00EB1C16">
        <w:rPr>
          <w:rFonts w:ascii="Times New Roman" w:hAnsi="Times New Roman"/>
          <w:lang w:val="sq-AL"/>
        </w:rPr>
        <w:t>Drafti</w:t>
      </w:r>
      <w:r w:rsidR="001B5242" w:rsidRPr="00EB1C16">
        <w:rPr>
          <w:rFonts w:ascii="Times New Roman" w:hAnsi="Times New Roman"/>
          <w:lang w:val="sq-AL"/>
        </w:rPr>
        <w:t xml:space="preserve"> </w:t>
      </w:r>
      <w:r w:rsidR="003D0B7B">
        <w:rPr>
          <w:rFonts w:ascii="Times New Roman" w:hAnsi="Times New Roman"/>
          <w:lang w:val="sq-AL"/>
        </w:rPr>
        <w:t xml:space="preserve">i </w:t>
      </w:r>
      <w:r w:rsidR="001B5242" w:rsidRPr="00EB1C16">
        <w:rPr>
          <w:rFonts w:ascii="Times New Roman" w:hAnsi="Times New Roman"/>
          <w:lang w:val="sq-AL"/>
        </w:rPr>
        <w:t>P</w:t>
      </w:r>
      <w:r w:rsidR="00012440" w:rsidRPr="00EB1C16">
        <w:rPr>
          <w:rFonts w:ascii="Times New Roman" w:eastAsia="Calibri" w:hAnsi="Times New Roman" w:cs="Times New Roman"/>
          <w:lang w:val="sq-AL"/>
        </w:rPr>
        <w:t>rojekt</w:t>
      </w:r>
      <w:r w:rsidR="003D0B7B">
        <w:rPr>
          <w:rFonts w:ascii="Times New Roman" w:eastAsia="Calibri" w:hAnsi="Times New Roman" w:cs="Times New Roman"/>
          <w:lang w:val="sq-AL"/>
        </w:rPr>
        <w:t>r</w:t>
      </w:r>
      <w:r w:rsidR="001B5242" w:rsidRPr="00EB1C16">
        <w:rPr>
          <w:rFonts w:ascii="Times New Roman" w:eastAsia="Calibri" w:hAnsi="Times New Roman" w:cs="Times New Roman"/>
          <w:lang w:val="sq-AL"/>
        </w:rPr>
        <w:t>regullor</w:t>
      </w:r>
      <w:r w:rsidR="003D0B7B">
        <w:rPr>
          <w:rFonts w:ascii="Times New Roman" w:eastAsia="Calibri" w:hAnsi="Times New Roman" w:cs="Times New Roman"/>
          <w:lang w:val="sq-AL"/>
        </w:rPr>
        <w:t>es</w:t>
      </w:r>
      <w:r w:rsidR="001B5242" w:rsidRPr="00EB1C16">
        <w:rPr>
          <w:rFonts w:ascii="Times New Roman" w:eastAsia="Calibri" w:hAnsi="Times New Roman" w:cs="Times New Roman"/>
          <w:lang w:val="sq-AL"/>
        </w:rPr>
        <w:t xml:space="preserve"> </w:t>
      </w:r>
      <w:r w:rsidRPr="00EB1C16">
        <w:rPr>
          <w:rFonts w:ascii="Times New Roman" w:hAnsi="Times New Roman"/>
          <w:lang w:val="sq-AL"/>
        </w:rPr>
        <w:t>ta</w:t>
      </w:r>
      <w:r w:rsidR="003D0B7B">
        <w:rPr>
          <w:rFonts w:ascii="Times New Roman" w:hAnsi="Times New Roman"/>
          <w:lang w:val="sq-AL"/>
        </w:rPr>
        <w:t>shmë</w:t>
      </w:r>
      <w:r w:rsidRPr="00EB1C16">
        <w:rPr>
          <w:rFonts w:ascii="Times New Roman" w:hAnsi="Times New Roman"/>
          <w:lang w:val="sq-AL"/>
        </w:rPr>
        <w:t xml:space="preserve"> është finalizuar. Në draftin final janë përfshirë komentet</w:t>
      </w:r>
      <w:r w:rsidR="001B5242" w:rsidRPr="00EB1C16">
        <w:rPr>
          <w:rFonts w:ascii="Times New Roman" w:hAnsi="Times New Roman"/>
          <w:lang w:val="sq-AL"/>
        </w:rPr>
        <w:t xml:space="preserve"> </w:t>
      </w:r>
      <w:r w:rsidRPr="00EB1C16">
        <w:rPr>
          <w:rFonts w:ascii="Times New Roman" w:hAnsi="Times New Roman"/>
          <w:lang w:val="sq-AL"/>
        </w:rPr>
        <w:t xml:space="preserve"> e pranuara dhe janë riformuluar disa të tjera. Tabela me komentet dhe përgjigjet në komente është finalizuar</w:t>
      </w:r>
      <w:r w:rsidR="00D14341" w:rsidRPr="00EB1C16">
        <w:rPr>
          <w:rFonts w:ascii="Times New Roman" w:hAnsi="Times New Roman"/>
          <w:lang w:val="sq-AL"/>
        </w:rPr>
        <w:t xml:space="preserve"> dhe ajo do të publikohet në platformën online për konsultimet me publikun</w:t>
      </w:r>
      <w:r w:rsidRPr="00EB1C16">
        <w:rPr>
          <w:rFonts w:ascii="Times New Roman" w:hAnsi="Times New Roman"/>
          <w:lang w:val="sq-AL"/>
        </w:rPr>
        <w:t xml:space="preserve">. Ajo përmban tri kolona: </w:t>
      </w:r>
    </w:p>
    <w:p w14:paraId="22529A48" w14:textId="77777777" w:rsidR="00012440" w:rsidRPr="00EB1C16" w:rsidRDefault="00012440" w:rsidP="00FA0FD6">
      <w:pPr>
        <w:jc w:val="both"/>
        <w:rPr>
          <w:rFonts w:ascii="Times New Roman" w:hAnsi="Times New Roman"/>
          <w:lang w:val="sq-AL"/>
        </w:rPr>
      </w:pPr>
    </w:p>
    <w:p w14:paraId="27BE0935" w14:textId="4FED2240" w:rsidR="0081023E" w:rsidRPr="00EB1C16" w:rsidRDefault="0081023E" w:rsidP="0081023E">
      <w:pPr>
        <w:pStyle w:val="ListParagraph"/>
        <w:numPr>
          <w:ilvl w:val="0"/>
          <w:numId w:val="11"/>
        </w:numPr>
        <w:jc w:val="both"/>
        <w:rPr>
          <w:rFonts w:ascii="Times New Roman" w:hAnsi="Times New Roman"/>
          <w:sz w:val="24"/>
          <w:lang w:val="sq-AL"/>
        </w:rPr>
      </w:pPr>
      <w:r w:rsidRPr="00EB1C16">
        <w:rPr>
          <w:rFonts w:ascii="Times New Roman" w:hAnsi="Times New Roman"/>
          <w:sz w:val="24"/>
          <w:lang w:val="sq-AL"/>
        </w:rPr>
        <w:t>k</w:t>
      </w:r>
      <w:r w:rsidR="00751825" w:rsidRPr="00EB1C16">
        <w:rPr>
          <w:rFonts w:ascii="Times New Roman" w:hAnsi="Times New Roman"/>
          <w:sz w:val="24"/>
          <w:lang w:val="sq-AL"/>
        </w:rPr>
        <w:t>olona 1</w:t>
      </w:r>
      <w:r w:rsidR="003D0B7B">
        <w:rPr>
          <w:rFonts w:ascii="Times New Roman" w:hAnsi="Times New Roman"/>
          <w:sz w:val="24"/>
          <w:lang w:val="sq-AL"/>
        </w:rPr>
        <w:t>,</w:t>
      </w:r>
      <w:r w:rsidR="00751825" w:rsidRPr="00EB1C16">
        <w:rPr>
          <w:rFonts w:ascii="Times New Roman" w:hAnsi="Times New Roman"/>
          <w:sz w:val="24"/>
          <w:lang w:val="sq-AL"/>
        </w:rPr>
        <w:t xml:space="preserve"> përmban draftin e dërguar për diskutim;</w:t>
      </w:r>
    </w:p>
    <w:p w14:paraId="457C9212" w14:textId="5747E3D0" w:rsidR="0081023E" w:rsidRPr="00EB1C16" w:rsidRDefault="0081023E" w:rsidP="0081023E">
      <w:pPr>
        <w:pStyle w:val="ListParagraph"/>
        <w:numPr>
          <w:ilvl w:val="0"/>
          <w:numId w:val="11"/>
        </w:numPr>
        <w:jc w:val="both"/>
        <w:rPr>
          <w:rFonts w:ascii="Times New Roman" w:hAnsi="Times New Roman"/>
          <w:sz w:val="24"/>
          <w:lang w:val="sq-AL"/>
        </w:rPr>
      </w:pPr>
      <w:r w:rsidRPr="00EB1C16">
        <w:rPr>
          <w:rFonts w:ascii="Times New Roman" w:hAnsi="Times New Roman"/>
          <w:sz w:val="24"/>
          <w:lang w:val="sq-AL"/>
        </w:rPr>
        <w:t>k</w:t>
      </w:r>
      <w:r w:rsidR="00751825" w:rsidRPr="00EB1C16">
        <w:rPr>
          <w:rFonts w:ascii="Times New Roman" w:hAnsi="Times New Roman"/>
          <w:sz w:val="24"/>
          <w:lang w:val="sq-AL"/>
        </w:rPr>
        <w:t>olona 2</w:t>
      </w:r>
      <w:r w:rsidR="003D0B7B">
        <w:rPr>
          <w:rFonts w:ascii="Times New Roman" w:hAnsi="Times New Roman"/>
          <w:sz w:val="24"/>
          <w:lang w:val="sq-AL"/>
        </w:rPr>
        <w:t>,</w:t>
      </w:r>
      <w:r w:rsidR="00751825" w:rsidRPr="00EB1C16">
        <w:rPr>
          <w:rFonts w:ascii="Times New Roman" w:hAnsi="Times New Roman"/>
          <w:sz w:val="24"/>
          <w:lang w:val="sq-AL"/>
        </w:rPr>
        <w:t xml:space="preserve"> përmban komentet, vërejtjet dhe propozimet nga palët e interesit;</w:t>
      </w:r>
    </w:p>
    <w:p w14:paraId="4379E9C4" w14:textId="7BFB9859" w:rsidR="00D14341" w:rsidRPr="00EB1C16" w:rsidRDefault="0081023E" w:rsidP="0081023E">
      <w:pPr>
        <w:pStyle w:val="ListParagraph"/>
        <w:numPr>
          <w:ilvl w:val="0"/>
          <w:numId w:val="11"/>
        </w:numPr>
        <w:jc w:val="both"/>
        <w:rPr>
          <w:rFonts w:ascii="Times New Roman" w:hAnsi="Times New Roman"/>
          <w:sz w:val="24"/>
          <w:lang w:val="sq-AL"/>
        </w:rPr>
      </w:pPr>
      <w:r w:rsidRPr="00EB1C16">
        <w:rPr>
          <w:rFonts w:ascii="Times New Roman" w:hAnsi="Times New Roman"/>
          <w:sz w:val="24"/>
          <w:lang w:val="sq-AL"/>
        </w:rPr>
        <w:t>k</w:t>
      </w:r>
      <w:r w:rsidR="00751825" w:rsidRPr="00EB1C16">
        <w:rPr>
          <w:rFonts w:ascii="Times New Roman" w:hAnsi="Times New Roman"/>
          <w:sz w:val="24"/>
          <w:lang w:val="sq-AL"/>
        </w:rPr>
        <w:t>olona 3</w:t>
      </w:r>
      <w:r w:rsidR="003D0B7B">
        <w:rPr>
          <w:rFonts w:ascii="Times New Roman" w:hAnsi="Times New Roman"/>
          <w:sz w:val="24"/>
          <w:lang w:val="sq-AL"/>
        </w:rPr>
        <w:t>,</w:t>
      </w:r>
      <w:r w:rsidR="00751825" w:rsidRPr="00EB1C16">
        <w:rPr>
          <w:rFonts w:ascii="Times New Roman" w:hAnsi="Times New Roman"/>
          <w:sz w:val="24"/>
          <w:lang w:val="sq-AL"/>
        </w:rPr>
        <w:t xml:space="preserve"> përmban përgjigjet tona në komentet/propozimet e palëve të</w:t>
      </w:r>
      <w:r w:rsidR="00D14341" w:rsidRPr="00EB1C16">
        <w:rPr>
          <w:rFonts w:ascii="Times New Roman" w:hAnsi="Times New Roman"/>
          <w:sz w:val="24"/>
          <w:lang w:val="sq-AL"/>
        </w:rPr>
        <w:t xml:space="preserve"> interesit, të cilat tregojnë se janë pranuar, janë pranuar pjesërisht apo nuk janë pranuar propozimet, si dhe arsyetimin.</w:t>
      </w:r>
    </w:p>
    <w:p w14:paraId="37BB9EC2" w14:textId="3709D1D4" w:rsidR="009C5C25" w:rsidRPr="00EB1C16" w:rsidRDefault="00116BC5" w:rsidP="00FA0FD6">
      <w:pPr>
        <w:jc w:val="both"/>
        <w:rPr>
          <w:rFonts w:ascii="Times New Roman" w:hAnsi="Times New Roman"/>
          <w:lang w:val="sq-AL"/>
        </w:rPr>
      </w:pPr>
      <w:r w:rsidRPr="00EB1C16">
        <w:rPr>
          <w:rFonts w:ascii="Times New Roman" w:hAnsi="Times New Roman"/>
          <w:lang w:val="sq-AL"/>
        </w:rPr>
        <w:t xml:space="preserve"> </w:t>
      </w:r>
    </w:p>
    <w:p w14:paraId="0C9F2EED" w14:textId="7E107CD9" w:rsidR="000B2585" w:rsidRPr="00EB1C16" w:rsidRDefault="00D14341" w:rsidP="003D0B7B">
      <w:pPr>
        <w:jc w:val="both"/>
        <w:rPr>
          <w:rFonts w:ascii="Times New Roman" w:hAnsi="Times New Roman"/>
          <w:lang w:val="sq-AL"/>
        </w:rPr>
      </w:pPr>
      <w:r w:rsidRPr="00EB1C16">
        <w:rPr>
          <w:rFonts w:ascii="Times New Roman" w:hAnsi="Times New Roman"/>
          <w:lang w:val="sq-AL"/>
        </w:rPr>
        <w:t>Drafti</w:t>
      </w:r>
      <w:r w:rsidR="001B5242" w:rsidRPr="00EB1C16">
        <w:rPr>
          <w:rFonts w:ascii="Times New Roman" w:hAnsi="Times New Roman"/>
          <w:lang w:val="sq-AL"/>
        </w:rPr>
        <w:t xml:space="preserve"> final i Projekt rregullores </w:t>
      </w:r>
      <w:r w:rsidR="00012440" w:rsidRPr="00EB1C16">
        <w:rPr>
          <w:rFonts w:ascii="Times New Roman" w:hAnsi="Times New Roman"/>
          <w:lang w:val="sq-AL"/>
        </w:rPr>
        <w:t xml:space="preserve"> </w:t>
      </w:r>
      <w:r w:rsidRPr="00EB1C16">
        <w:rPr>
          <w:rFonts w:ascii="Times New Roman" w:hAnsi="Times New Roman"/>
          <w:lang w:val="sq-AL"/>
        </w:rPr>
        <w:t>gjatë ditëve në vijim do të procedohet</w:t>
      </w:r>
      <w:r w:rsidR="00012440" w:rsidRPr="00EB1C16">
        <w:rPr>
          <w:rFonts w:ascii="Times New Roman" w:hAnsi="Times New Roman"/>
          <w:lang w:val="sq-AL"/>
        </w:rPr>
        <w:t xml:space="preserve"> për miratim nga Ministri i MPMS</w:t>
      </w:r>
      <w:r w:rsidRPr="00EB1C16">
        <w:rPr>
          <w:rFonts w:ascii="Times New Roman" w:hAnsi="Times New Roman"/>
          <w:lang w:val="sq-AL"/>
        </w:rPr>
        <w:t>-së.</w:t>
      </w:r>
    </w:p>
    <w:p w14:paraId="5C9CA835" w14:textId="1FECE69E" w:rsidR="009C5C25" w:rsidRPr="00EB1C16" w:rsidRDefault="0081023E" w:rsidP="00210073">
      <w:pPr>
        <w:rPr>
          <w:rFonts w:ascii="Times New Roman" w:hAnsi="Times New Roman" w:cs="Times New Roman"/>
          <w:lang w:val="sq-AL"/>
        </w:rPr>
      </w:pPr>
      <w:r w:rsidRPr="00EB1C16">
        <w:rPr>
          <w:rFonts w:ascii="Times New Roman" w:hAnsi="Times New Roman"/>
          <w:lang w:val="sq-AL"/>
        </w:rPr>
        <w:br w:type="page"/>
      </w:r>
      <w:r w:rsidR="000B2585" w:rsidRPr="00EB1C16">
        <w:rPr>
          <w:rFonts w:ascii="Times New Roman" w:hAnsi="Times New Roman" w:cs="Times New Roman"/>
          <w:lang w:val="sq-AL"/>
        </w:rPr>
        <w:lastRenderedPageBreak/>
        <w:t>Shtojca</w:t>
      </w:r>
      <w:r w:rsidR="009C5C25" w:rsidRPr="00EB1C16">
        <w:rPr>
          <w:rFonts w:ascii="Times New Roman" w:hAnsi="Times New Roman" w:cs="Times New Roman"/>
          <w:lang w:val="sq-AL"/>
        </w:rPr>
        <w:t xml:space="preserve"> – tabela e detajuar me informatat p</w:t>
      </w:r>
      <w:r w:rsidRPr="00EB1C16">
        <w:rPr>
          <w:rFonts w:ascii="Times New Roman" w:hAnsi="Times New Roman" w:cs="Times New Roman"/>
          <w:lang w:val="sq-AL"/>
        </w:rPr>
        <w:t>ë</w:t>
      </w:r>
      <w:r w:rsidR="009C5C25" w:rsidRPr="00EB1C16">
        <w:rPr>
          <w:rFonts w:ascii="Times New Roman" w:hAnsi="Times New Roman" w:cs="Times New Roman"/>
          <w:lang w:val="sq-AL"/>
        </w:rPr>
        <w:t>r kontribuesit</w:t>
      </w:r>
      <w:r w:rsidR="0040055E" w:rsidRPr="00EB1C16">
        <w:rPr>
          <w:rFonts w:ascii="Times New Roman" w:hAnsi="Times New Roman" w:cs="Times New Roman"/>
          <w:lang w:val="sq-AL"/>
        </w:rPr>
        <w:t>,</w:t>
      </w:r>
      <w:r w:rsidR="009C5C25" w:rsidRPr="00EB1C16">
        <w:rPr>
          <w:rFonts w:ascii="Times New Roman" w:hAnsi="Times New Roman" w:cs="Times New Roman"/>
          <w:lang w:val="sq-AL"/>
        </w:rPr>
        <w:t xml:space="preserve"> arsyetimet për përgjigjet e pranuara dhe të refuzuara.  </w:t>
      </w:r>
    </w:p>
    <w:p w14:paraId="00EDE561" w14:textId="77777777" w:rsidR="009C5C25" w:rsidRPr="00EB1C16" w:rsidRDefault="009C5C25" w:rsidP="009C5C25">
      <w:pPr>
        <w:rPr>
          <w:rFonts w:ascii="Times New Roman" w:hAnsi="Times New Roman" w:cs="Times New Roman"/>
          <w:lang w:val="sq-AL"/>
        </w:rPr>
      </w:pPr>
    </w:p>
    <w:tbl>
      <w:tblPr>
        <w:tblStyle w:val="GridTable1Light-Accent51"/>
        <w:tblW w:w="9648" w:type="dxa"/>
        <w:tblLook w:val="0420" w:firstRow="1" w:lastRow="0" w:firstColumn="0" w:lastColumn="0" w:noHBand="0" w:noVBand="1"/>
      </w:tblPr>
      <w:tblGrid>
        <w:gridCol w:w="1433"/>
        <w:gridCol w:w="2732"/>
        <w:gridCol w:w="2208"/>
        <w:gridCol w:w="3275"/>
      </w:tblGrid>
      <w:tr w:rsidR="00C83066" w:rsidRPr="00EB1C16" w14:paraId="351DD67D" w14:textId="77777777" w:rsidTr="00C83066">
        <w:trPr>
          <w:cnfStyle w:val="100000000000" w:firstRow="1" w:lastRow="0" w:firstColumn="0" w:lastColumn="0" w:oddVBand="0" w:evenVBand="0" w:oddHBand="0" w:evenHBand="0" w:firstRowFirstColumn="0" w:firstRowLastColumn="0" w:lastRowFirstColumn="0" w:lastRowLastColumn="0"/>
          <w:trHeight w:val="1582"/>
        </w:trPr>
        <w:tc>
          <w:tcPr>
            <w:tcW w:w="1433" w:type="dxa"/>
            <w:shd w:val="clear" w:color="auto" w:fill="FBE4D5" w:themeFill="accent2" w:themeFillTint="33"/>
            <w:hideMark/>
          </w:tcPr>
          <w:p w14:paraId="418571D6" w14:textId="59928E09" w:rsidR="009C5C25" w:rsidRPr="00EB1C16" w:rsidRDefault="009C5C25" w:rsidP="009C5C25">
            <w:pPr>
              <w:rPr>
                <w:rFonts w:ascii="Times New Roman" w:hAnsi="Times New Roman" w:cs="Times New Roman"/>
                <w:lang w:val="sq-AL"/>
              </w:rPr>
            </w:pPr>
            <w:r w:rsidRPr="00EB1C16">
              <w:rPr>
                <w:rFonts w:ascii="Times New Roman" w:hAnsi="Times New Roman" w:cs="Times New Roman"/>
                <w:bCs w:val="0"/>
                <w:lang w:val="sq-AL"/>
              </w:rPr>
              <w:t>Emri</w:t>
            </w:r>
            <w:r w:rsidR="0040055E" w:rsidRPr="00EB1C16">
              <w:rPr>
                <w:rFonts w:ascii="Times New Roman" w:hAnsi="Times New Roman" w:cs="Times New Roman"/>
                <w:bCs w:val="0"/>
                <w:lang w:val="sq-AL"/>
              </w:rPr>
              <w:t xml:space="preserve"> i  i </w:t>
            </w:r>
            <w:r w:rsidRPr="00EB1C16">
              <w:rPr>
                <w:rFonts w:ascii="Times New Roman" w:hAnsi="Times New Roman" w:cs="Times New Roman"/>
                <w:bCs w:val="0"/>
                <w:lang w:val="sq-AL"/>
              </w:rPr>
              <w:t>organizatës /</w:t>
            </w:r>
            <w:r w:rsidR="003D0B7B">
              <w:rPr>
                <w:rFonts w:ascii="Times New Roman" w:hAnsi="Times New Roman" w:cs="Times New Roman"/>
                <w:bCs w:val="0"/>
                <w:lang w:val="sq-AL"/>
              </w:rPr>
              <w:t xml:space="preserve"> </w:t>
            </w:r>
            <w:r w:rsidRPr="00EB1C16">
              <w:rPr>
                <w:rFonts w:ascii="Times New Roman" w:hAnsi="Times New Roman" w:cs="Times New Roman"/>
                <w:bCs w:val="0"/>
                <w:lang w:val="sq-AL"/>
              </w:rPr>
              <w:t>individit</w:t>
            </w:r>
          </w:p>
        </w:tc>
        <w:tc>
          <w:tcPr>
            <w:tcW w:w="2732" w:type="dxa"/>
            <w:shd w:val="clear" w:color="auto" w:fill="FBE4D5" w:themeFill="accent2" w:themeFillTint="33"/>
            <w:hideMark/>
          </w:tcPr>
          <w:p w14:paraId="376CF00B" w14:textId="665FDD30" w:rsidR="009C5C25" w:rsidRPr="00EB1C16" w:rsidRDefault="009C5C25" w:rsidP="009C5C25">
            <w:pPr>
              <w:rPr>
                <w:rFonts w:ascii="Times New Roman" w:hAnsi="Times New Roman" w:cs="Times New Roman"/>
                <w:lang w:val="sq-AL"/>
              </w:rPr>
            </w:pPr>
            <w:r w:rsidRPr="00EB1C16">
              <w:rPr>
                <w:rFonts w:ascii="Times New Roman" w:hAnsi="Times New Roman" w:cs="Times New Roman"/>
                <w:bCs w:val="0"/>
                <w:lang w:val="sq-AL"/>
              </w:rPr>
              <w:t>Koment</w:t>
            </w:r>
            <w:r w:rsidR="0040055E" w:rsidRPr="00EB1C16">
              <w:rPr>
                <w:rFonts w:ascii="Times New Roman" w:hAnsi="Times New Roman" w:cs="Times New Roman"/>
                <w:bCs w:val="0"/>
                <w:lang w:val="sq-AL"/>
              </w:rPr>
              <w:t xml:space="preserve"> i  i </w:t>
            </w:r>
            <w:r w:rsidRPr="00EB1C16">
              <w:rPr>
                <w:rFonts w:ascii="Times New Roman" w:hAnsi="Times New Roman" w:cs="Times New Roman"/>
                <w:bCs w:val="0"/>
                <w:lang w:val="sq-AL"/>
              </w:rPr>
              <w:t>organizatës /</w:t>
            </w:r>
            <w:r w:rsidR="003D0B7B">
              <w:rPr>
                <w:rFonts w:ascii="Times New Roman" w:hAnsi="Times New Roman" w:cs="Times New Roman"/>
                <w:bCs w:val="0"/>
                <w:lang w:val="sq-AL"/>
              </w:rPr>
              <w:t xml:space="preserve"> </w:t>
            </w:r>
            <w:r w:rsidRPr="00EB1C16">
              <w:rPr>
                <w:rFonts w:ascii="Times New Roman" w:hAnsi="Times New Roman" w:cs="Times New Roman"/>
                <w:bCs w:val="0"/>
                <w:lang w:val="sq-AL"/>
              </w:rPr>
              <w:t>individit</w:t>
            </w:r>
          </w:p>
        </w:tc>
        <w:tc>
          <w:tcPr>
            <w:tcW w:w="2208" w:type="dxa"/>
            <w:shd w:val="clear" w:color="auto" w:fill="FBE4D5" w:themeFill="accent2" w:themeFillTint="33"/>
            <w:hideMark/>
          </w:tcPr>
          <w:p w14:paraId="69419801" w14:textId="06B56630" w:rsidR="009C5C25" w:rsidRPr="00EB1C16" w:rsidRDefault="007D7804" w:rsidP="009C5C25">
            <w:pPr>
              <w:rPr>
                <w:rFonts w:ascii="Times New Roman" w:hAnsi="Times New Roman" w:cs="Times New Roman"/>
                <w:lang w:val="sq-AL"/>
              </w:rPr>
            </w:pPr>
            <w:r w:rsidRPr="00EB1C16">
              <w:rPr>
                <w:rFonts w:ascii="Times New Roman" w:hAnsi="Times New Roman" w:cs="Times New Roman"/>
                <w:bCs w:val="0"/>
                <w:lang w:val="sq-AL"/>
              </w:rPr>
              <w:t>Përgjigj</w:t>
            </w:r>
            <w:r w:rsidR="009C5C25" w:rsidRPr="00EB1C16">
              <w:rPr>
                <w:rFonts w:ascii="Times New Roman" w:hAnsi="Times New Roman" w:cs="Times New Roman"/>
                <w:bCs w:val="0"/>
                <w:lang w:val="sq-AL"/>
              </w:rPr>
              <w:t>a nga Ministria</w:t>
            </w:r>
            <w:r w:rsidR="003D0B7B">
              <w:rPr>
                <w:rFonts w:ascii="Times New Roman" w:hAnsi="Times New Roman" w:cs="Times New Roman"/>
                <w:bCs w:val="0"/>
                <w:lang w:val="sq-AL"/>
              </w:rPr>
              <w:t>:</w:t>
            </w:r>
          </w:p>
          <w:p w14:paraId="14715F8B" w14:textId="781DFA8E" w:rsidR="009C5C25" w:rsidRPr="00EB1C16" w:rsidRDefault="009C5C25" w:rsidP="009C5C25">
            <w:pPr>
              <w:rPr>
                <w:rFonts w:ascii="Times New Roman" w:hAnsi="Times New Roman" w:cs="Times New Roman"/>
                <w:lang w:val="sq-AL"/>
              </w:rPr>
            </w:pPr>
            <w:r w:rsidRPr="00EB1C16">
              <w:rPr>
                <w:rFonts w:ascii="Times New Roman" w:hAnsi="Times New Roman" w:cs="Times New Roman"/>
                <w:bCs w:val="0"/>
                <w:lang w:val="sq-AL"/>
              </w:rPr>
              <w:t>E pranuar plotësisht</w:t>
            </w:r>
            <w:r w:rsidR="003D0B7B">
              <w:rPr>
                <w:rFonts w:ascii="Times New Roman" w:hAnsi="Times New Roman" w:cs="Times New Roman"/>
                <w:bCs w:val="0"/>
                <w:lang w:val="sq-AL"/>
              </w:rPr>
              <w:t>,</w:t>
            </w:r>
          </w:p>
          <w:p w14:paraId="5C6B10AA" w14:textId="3121FF7D" w:rsidR="009C5C25" w:rsidRPr="00EB1C16" w:rsidRDefault="009C5C25" w:rsidP="009C5C25">
            <w:pPr>
              <w:rPr>
                <w:rFonts w:ascii="Times New Roman" w:hAnsi="Times New Roman" w:cs="Times New Roman"/>
                <w:lang w:val="sq-AL"/>
              </w:rPr>
            </w:pPr>
            <w:r w:rsidRPr="00EB1C16">
              <w:rPr>
                <w:rFonts w:ascii="Times New Roman" w:hAnsi="Times New Roman" w:cs="Times New Roman"/>
                <w:bCs w:val="0"/>
                <w:lang w:val="sq-AL"/>
              </w:rPr>
              <w:t>E pranuar pjesërisht</w:t>
            </w:r>
            <w:r w:rsidR="003D0B7B">
              <w:rPr>
                <w:rFonts w:ascii="Times New Roman" w:hAnsi="Times New Roman" w:cs="Times New Roman"/>
                <w:bCs w:val="0"/>
                <w:lang w:val="sq-AL"/>
              </w:rPr>
              <w:t>,</w:t>
            </w:r>
            <w:r w:rsidRPr="00EB1C16">
              <w:rPr>
                <w:rFonts w:ascii="Times New Roman" w:hAnsi="Times New Roman" w:cs="Times New Roman"/>
                <w:bCs w:val="0"/>
                <w:lang w:val="sq-AL"/>
              </w:rPr>
              <w:t xml:space="preserve"> </w:t>
            </w:r>
          </w:p>
          <w:p w14:paraId="36A86F12" w14:textId="00533974" w:rsidR="009C5C25" w:rsidRPr="00EB1C16" w:rsidRDefault="009C5C25" w:rsidP="009C5C25">
            <w:pPr>
              <w:rPr>
                <w:rFonts w:ascii="Times New Roman" w:hAnsi="Times New Roman" w:cs="Times New Roman"/>
                <w:lang w:val="sq-AL"/>
              </w:rPr>
            </w:pPr>
            <w:r w:rsidRPr="00EB1C16">
              <w:rPr>
                <w:rFonts w:ascii="Times New Roman" w:hAnsi="Times New Roman" w:cs="Times New Roman"/>
                <w:bCs w:val="0"/>
                <w:lang w:val="sq-AL"/>
              </w:rPr>
              <w:t>E refuzuar</w:t>
            </w:r>
            <w:r w:rsidR="003D0B7B">
              <w:rPr>
                <w:rFonts w:ascii="Times New Roman" w:hAnsi="Times New Roman" w:cs="Times New Roman"/>
                <w:bCs w:val="0"/>
                <w:lang w:val="sq-AL"/>
              </w:rPr>
              <w:t>.</w:t>
            </w:r>
          </w:p>
        </w:tc>
        <w:tc>
          <w:tcPr>
            <w:tcW w:w="3275" w:type="dxa"/>
            <w:shd w:val="clear" w:color="auto" w:fill="FBE4D5" w:themeFill="accent2" w:themeFillTint="33"/>
            <w:hideMark/>
          </w:tcPr>
          <w:p w14:paraId="76B9C9DF" w14:textId="77777777" w:rsidR="009C5C25" w:rsidRPr="00EB1C16" w:rsidRDefault="009C5C25" w:rsidP="009C5C25">
            <w:pPr>
              <w:rPr>
                <w:rFonts w:ascii="Times New Roman" w:hAnsi="Times New Roman" w:cs="Times New Roman"/>
                <w:lang w:val="sq-AL"/>
              </w:rPr>
            </w:pPr>
            <w:r w:rsidRPr="00EB1C16">
              <w:rPr>
                <w:rFonts w:ascii="Times New Roman" w:hAnsi="Times New Roman" w:cs="Times New Roman"/>
                <w:bCs w:val="0"/>
                <w:lang w:val="sq-AL"/>
              </w:rPr>
              <w:t xml:space="preserve">Sqarim nga Ministria </w:t>
            </w:r>
          </w:p>
          <w:p w14:paraId="50826307" w14:textId="77777777" w:rsidR="009C5C25" w:rsidRPr="00EB1C16" w:rsidRDefault="009C5C25" w:rsidP="009C5C25">
            <w:pPr>
              <w:tabs>
                <w:tab w:val="left" w:pos="2556"/>
              </w:tabs>
              <w:ind w:right="541"/>
              <w:rPr>
                <w:rFonts w:ascii="Times New Roman" w:hAnsi="Times New Roman" w:cs="Times New Roman"/>
                <w:lang w:val="sq-AL"/>
              </w:rPr>
            </w:pPr>
            <w:r w:rsidRPr="00EB1C16">
              <w:rPr>
                <w:rFonts w:ascii="Times New Roman" w:hAnsi="Times New Roman" w:cs="Times New Roman"/>
                <w:bCs w:val="0"/>
                <w:lang w:val="sq-AL"/>
              </w:rPr>
              <w:t>(veçanërisht arsyet për të mos pranuar komente të caktuara)</w:t>
            </w:r>
          </w:p>
        </w:tc>
      </w:tr>
      <w:tr w:rsidR="00C83066" w:rsidRPr="00EB1C16" w14:paraId="4E71D557" w14:textId="77777777" w:rsidTr="00210073">
        <w:trPr>
          <w:trHeight w:val="954"/>
        </w:trPr>
        <w:tc>
          <w:tcPr>
            <w:tcW w:w="1433" w:type="dxa"/>
          </w:tcPr>
          <w:p w14:paraId="54BA562C" w14:textId="13CFBEDB" w:rsidR="009C5C25" w:rsidRPr="00EB1C16" w:rsidRDefault="00006D50" w:rsidP="00C83066">
            <w:pPr>
              <w:rPr>
                <w:rFonts w:ascii="Times New Roman" w:hAnsi="Times New Roman" w:cs="Times New Roman"/>
                <w:lang w:val="sq-AL"/>
              </w:rPr>
            </w:pPr>
            <w:r w:rsidRPr="00EB1C16">
              <w:rPr>
                <w:rFonts w:ascii="Times New Roman" w:hAnsi="Times New Roman" w:cs="Times New Roman"/>
                <w:lang w:val="sq-AL"/>
              </w:rPr>
              <w:t xml:space="preserve">Zyra Ligjore </w:t>
            </w:r>
            <w:r w:rsidR="003D0B7B">
              <w:rPr>
                <w:rFonts w:ascii="Times New Roman" w:hAnsi="Times New Roman" w:cs="Times New Roman"/>
                <w:lang w:val="sq-AL"/>
              </w:rPr>
              <w:t xml:space="preserve">e </w:t>
            </w:r>
            <w:r w:rsidRPr="00EB1C16">
              <w:rPr>
                <w:rFonts w:ascii="Times New Roman" w:hAnsi="Times New Roman" w:cs="Times New Roman"/>
                <w:lang w:val="sq-AL"/>
              </w:rPr>
              <w:t xml:space="preserve">ZKM-së </w:t>
            </w:r>
          </w:p>
        </w:tc>
        <w:tc>
          <w:tcPr>
            <w:tcW w:w="2732" w:type="dxa"/>
          </w:tcPr>
          <w:p w14:paraId="0B88AAE2" w14:textId="62D8BF42" w:rsidR="00006D50" w:rsidRPr="00EB1C16" w:rsidRDefault="003D0B7B" w:rsidP="001B5242">
            <w:pPr>
              <w:rPr>
                <w:rFonts w:ascii="Times New Roman" w:hAnsi="Times New Roman" w:cs="Times New Roman"/>
                <w:lang w:val="sq-AL"/>
              </w:rPr>
            </w:pPr>
            <w:r>
              <w:rPr>
                <w:rFonts w:ascii="Times New Roman" w:hAnsi="Times New Roman" w:cs="Times New Roman"/>
                <w:lang w:val="sq-AL"/>
              </w:rPr>
              <w:t>Preambula duhet plotë</w:t>
            </w:r>
            <w:r w:rsidR="001B5242" w:rsidRPr="00EB1C16">
              <w:rPr>
                <w:rFonts w:ascii="Times New Roman" w:hAnsi="Times New Roman" w:cs="Times New Roman"/>
                <w:lang w:val="sq-AL"/>
              </w:rPr>
              <w:t>suar sakt</w:t>
            </w:r>
            <w:r>
              <w:rPr>
                <w:rFonts w:ascii="Times New Roman" w:hAnsi="Times New Roman" w:cs="Times New Roman"/>
                <w:lang w:val="sq-AL"/>
              </w:rPr>
              <w:t>ë</w:t>
            </w:r>
            <w:r w:rsidR="001B5242" w:rsidRPr="00EB1C16">
              <w:rPr>
                <w:rFonts w:ascii="Times New Roman" w:hAnsi="Times New Roman" w:cs="Times New Roman"/>
                <w:lang w:val="sq-AL"/>
              </w:rPr>
              <w:t xml:space="preserve"> </w:t>
            </w:r>
            <w:r w:rsidR="00210073" w:rsidRPr="00EB1C16">
              <w:rPr>
                <w:rFonts w:ascii="Times New Roman" w:hAnsi="Times New Roman" w:cs="Times New Roman"/>
                <w:lang w:val="sq-AL"/>
              </w:rPr>
              <w:t xml:space="preserve"> </w:t>
            </w:r>
            <w:r w:rsidR="001B5242" w:rsidRPr="00EB1C16">
              <w:rPr>
                <w:rFonts w:ascii="Times New Roman" w:hAnsi="Times New Roman" w:cs="Times New Roman"/>
                <w:lang w:val="sq-AL"/>
              </w:rPr>
              <w:t>“......</w:t>
            </w:r>
            <w:r w:rsidR="001B5242" w:rsidRPr="00EB1C16">
              <w:rPr>
                <w:lang w:val="sq-AL"/>
              </w:rPr>
              <w:t>PËR SIGURINË DHE SHËNDETIN NË PUNË”</w:t>
            </w:r>
          </w:p>
        </w:tc>
        <w:tc>
          <w:tcPr>
            <w:tcW w:w="2208" w:type="dxa"/>
          </w:tcPr>
          <w:p w14:paraId="4CAD3504" w14:textId="0BA3A266" w:rsidR="009C5C25" w:rsidRPr="00EB1C16" w:rsidRDefault="001B5242" w:rsidP="00210073">
            <w:pPr>
              <w:rPr>
                <w:rFonts w:ascii="Times New Roman" w:hAnsi="Times New Roman" w:cs="Times New Roman"/>
                <w:lang w:val="sq-AL"/>
              </w:rPr>
            </w:pPr>
            <w:r w:rsidRPr="00EB1C16">
              <w:rPr>
                <w:rFonts w:ascii="Times New Roman" w:hAnsi="Times New Roman" w:cs="Times New Roman"/>
                <w:lang w:val="sq-AL"/>
              </w:rPr>
              <w:t>Është pranuar</w:t>
            </w:r>
          </w:p>
        </w:tc>
        <w:tc>
          <w:tcPr>
            <w:tcW w:w="3275" w:type="dxa"/>
          </w:tcPr>
          <w:p w14:paraId="2D3B13C2" w14:textId="79738C6B" w:rsidR="009C5C25" w:rsidRPr="00EB1C16" w:rsidRDefault="009C5C25" w:rsidP="001B5242">
            <w:pPr>
              <w:tabs>
                <w:tab w:val="left" w:pos="180"/>
              </w:tabs>
              <w:jc w:val="both"/>
              <w:rPr>
                <w:rFonts w:ascii="Times New Roman" w:eastAsia="Book Antiqua" w:hAnsi="Times New Roman" w:cs="Times New Roman"/>
                <w:lang w:val="sq-AL"/>
              </w:rPr>
            </w:pPr>
          </w:p>
        </w:tc>
      </w:tr>
      <w:tr w:rsidR="00006D50" w:rsidRPr="00EB1C16" w14:paraId="414EB1ED" w14:textId="77777777" w:rsidTr="00C83066">
        <w:trPr>
          <w:trHeight w:val="954"/>
        </w:trPr>
        <w:tc>
          <w:tcPr>
            <w:tcW w:w="1433" w:type="dxa"/>
          </w:tcPr>
          <w:p w14:paraId="01BB51D0" w14:textId="18898171" w:rsidR="00006D50" w:rsidRPr="00EB1C16" w:rsidRDefault="001B5242" w:rsidP="001B5242">
            <w:pPr>
              <w:rPr>
                <w:rFonts w:ascii="Times New Roman" w:hAnsi="Times New Roman" w:cs="Times New Roman"/>
                <w:lang w:val="sq-AL"/>
              </w:rPr>
            </w:pPr>
            <w:r w:rsidRPr="00EB1C16">
              <w:rPr>
                <w:rFonts w:ascii="Times New Roman" w:hAnsi="Times New Roman" w:cs="Times New Roman"/>
                <w:lang w:val="sq-AL"/>
              </w:rPr>
              <w:t xml:space="preserve">Zyra Ligjore </w:t>
            </w:r>
            <w:r w:rsidR="003D0B7B">
              <w:rPr>
                <w:rFonts w:ascii="Times New Roman" w:hAnsi="Times New Roman" w:cs="Times New Roman"/>
                <w:lang w:val="sq-AL"/>
              </w:rPr>
              <w:t xml:space="preserve">e </w:t>
            </w:r>
            <w:r w:rsidRPr="00EB1C16">
              <w:rPr>
                <w:rFonts w:ascii="Times New Roman" w:hAnsi="Times New Roman" w:cs="Times New Roman"/>
                <w:lang w:val="sq-AL"/>
              </w:rPr>
              <w:t>ZKM-së</w:t>
            </w:r>
          </w:p>
        </w:tc>
        <w:tc>
          <w:tcPr>
            <w:tcW w:w="2732" w:type="dxa"/>
          </w:tcPr>
          <w:p w14:paraId="0A3E570E" w14:textId="6E378957" w:rsidR="00006D50" w:rsidRPr="00EB1C16" w:rsidRDefault="001B5242" w:rsidP="003D0B7B">
            <w:pPr>
              <w:contextualSpacing/>
              <w:rPr>
                <w:rFonts w:ascii="Times New Roman" w:hAnsi="Times New Roman" w:cs="Times New Roman"/>
                <w:lang w:val="sq-AL"/>
              </w:rPr>
            </w:pPr>
            <w:r w:rsidRPr="00EB1C16">
              <w:rPr>
                <w:rFonts w:ascii="Times New Roman" w:hAnsi="Times New Roman" w:cs="Times New Roman"/>
                <w:lang w:val="sq-AL"/>
              </w:rPr>
              <w:t>Neni 2 t</w:t>
            </w:r>
            <w:r w:rsidR="003D0B7B">
              <w:rPr>
                <w:rFonts w:ascii="Times New Roman" w:hAnsi="Times New Roman" w:cs="Times New Roman"/>
                <w:lang w:val="sq-AL"/>
              </w:rPr>
              <w:t>ë plotë</w:t>
            </w:r>
            <w:r w:rsidRPr="00EB1C16">
              <w:rPr>
                <w:rFonts w:ascii="Times New Roman" w:hAnsi="Times New Roman" w:cs="Times New Roman"/>
                <w:lang w:val="sq-AL"/>
              </w:rPr>
              <w:t>sohet...</w:t>
            </w:r>
            <w:r w:rsidR="003D0B7B">
              <w:rPr>
                <w:rFonts w:ascii="Times New Roman" w:hAnsi="Times New Roman" w:cs="Times New Roman"/>
                <w:lang w:val="sq-AL"/>
              </w:rPr>
              <w:t xml:space="preserve"> </w:t>
            </w:r>
            <w:r w:rsidRPr="00EB1C16">
              <w:rPr>
                <w:rFonts w:ascii="Times New Roman" w:hAnsi="Times New Roman" w:cs="Times New Roman"/>
                <w:lang w:val="sq-AL"/>
              </w:rPr>
              <w:t xml:space="preserve">gabime teknike  </w:t>
            </w:r>
          </w:p>
        </w:tc>
        <w:tc>
          <w:tcPr>
            <w:tcW w:w="2208" w:type="dxa"/>
          </w:tcPr>
          <w:p w14:paraId="149E7A4D" w14:textId="1BB2943E" w:rsidR="00006D50" w:rsidRPr="00EB1C16" w:rsidRDefault="00D4621C" w:rsidP="00210073">
            <w:pPr>
              <w:rPr>
                <w:rFonts w:ascii="Times New Roman" w:hAnsi="Times New Roman" w:cs="Times New Roman"/>
                <w:lang w:val="sq-AL"/>
              </w:rPr>
            </w:pPr>
            <w:r w:rsidRPr="00EB1C16">
              <w:rPr>
                <w:rFonts w:ascii="Times New Roman" w:hAnsi="Times New Roman" w:cs="Times New Roman"/>
                <w:lang w:val="sq-AL"/>
              </w:rPr>
              <w:t>Ë</w:t>
            </w:r>
            <w:r w:rsidR="00210073" w:rsidRPr="00EB1C16">
              <w:rPr>
                <w:rFonts w:ascii="Times New Roman" w:hAnsi="Times New Roman" w:cs="Times New Roman"/>
                <w:lang w:val="sq-AL"/>
              </w:rPr>
              <w:t>sht</w:t>
            </w:r>
            <w:r w:rsidRPr="00EB1C16">
              <w:rPr>
                <w:rFonts w:ascii="Times New Roman" w:hAnsi="Times New Roman" w:cs="Times New Roman"/>
                <w:lang w:val="sq-AL"/>
              </w:rPr>
              <w:t>ë</w:t>
            </w:r>
            <w:r w:rsidR="00210073" w:rsidRPr="00EB1C16">
              <w:rPr>
                <w:rFonts w:ascii="Times New Roman" w:hAnsi="Times New Roman" w:cs="Times New Roman"/>
                <w:lang w:val="sq-AL"/>
              </w:rPr>
              <w:t xml:space="preserve"> pranuar</w:t>
            </w:r>
          </w:p>
        </w:tc>
        <w:tc>
          <w:tcPr>
            <w:tcW w:w="3275" w:type="dxa"/>
          </w:tcPr>
          <w:p w14:paraId="1EC687A6" w14:textId="382DB86C" w:rsidR="00006D50" w:rsidRPr="00EB1C16" w:rsidRDefault="00006D50" w:rsidP="00C73C64">
            <w:pPr>
              <w:ind w:right="667"/>
              <w:jc w:val="both"/>
              <w:rPr>
                <w:rFonts w:ascii="Times New Roman" w:hAnsi="Times New Roman" w:cs="Times New Roman"/>
                <w:lang w:val="sq-AL"/>
              </w:rPr>
            </w:pPr>
          </w:p>
        </w:tc>
      </w:tr>
      <w:tr w:rsidR="00006D50" w:rsidRPr="00EB1C16" w14:paraId="6EECB4BF" w14:textId="77777777" w:rsidTr="00C83066">
        <w:trPr>
          <w:trHeight w:val="954"/>
        </w:trPr>
        <w:tc>
          <w:tcPr>
            <w:tcW w:w="1433" w:type="dxa"/>
          </w:tcPr>
          <w:p w14:paraId="54737BD4" w14:textId="2A66205D" w:rsidR="00006D50" w:rsidRPr="00EB1C16" w:rsidRDefault="001B5242" w:rsidP="00006D50">
            <w:pPr>
              <w:rPr>
                <w:rFonts w:ascii="Times New Roman" w:hAnsi="Times New Roman" w:cs="Times New Roman"/>
                <w:lang w:val="sq-AL"/>
              </w:rPr>
            </w:pPr>
            <w:r w:rsidRPr="00EB1C16">
              <w:rPr>
                <w:rFonts w:ascii="Times New Roman" w:hAnsi="Times New Roman" w:cs="Times New Roman"/>
                <w:lang w:val="sq-AL"/>
              </w:rPr>
              <w:t xml:space="preserve">Zyra Ligjore </w:t>
            </w:r>
            <w:r w:rsidR="009461A1">
              <w:rPr>
                <w:rFonts w:ascii="Times New Roman" w:hAnsi="Times New Roman" w:cs="Times New Roman"/>
                <w:lang w:val="sq-AL"/>
              </w:rPr>
              <w:t xml:space="preserve">e </w:t>
            </w:r>
            <w:r w:rsidRPr="00EB1C16">
              <w:rPr>
                <w:rFonts w:ascii="Times New Roman" w:hAnsi="Times New Roman" w:cs="Times New Roman"/>
                <w:lang w:val="sq-AL"/>
              </w:rPr>
              <w:t>ZKM-së</w:t>
            </w:r>
          </w:p>
        </w:tc>
        <w:tc>
          <w:tcPr>
            <w:tcW w:w="2732" w:type="dxa"/>
          </w:tcPr>
          <w:p w14:paraId="42D2EC91" w14:textId="7CDAA024" w:rsidR="001B5242" w:rsidRPr="00EB1C16" w:rsidRDefault="001B5242" w:rsidP="003D0B7B">
            <w:pPr>
              <w:pStyle w:val="CommentText"/>
              <w:rPr>
                <w:sz w:val="24"/>
                <w:szCs w:val="24"/>
              </w:rPr>
            </w:pPr>
            <w:r w:rsidRPr="00EB1C16">
              <w:rPr>
                <w:sz w:val="24"/>
                <w:szCs w:val="24"/>
              </w:rPr>
              <w:t>Neni 2...”T</w:t>
            </w:r>
            <w:r w:rsidR="003D0B7B">
              <w:rPr>
                <w:sz w:val="24"/>
                <w:szCs w:val="24"/>
              </w:rPr>
              <w:t>ë sqarohet</w:t>
            </w:r>
            <w:r w:rsidRPr="00EB1C16">
              <w:rPr>
                <w:sz w:val="24"/>
                <w:szCs w:val="24"/>
              </w:rPr>
              <w:t xml:space="preserve">  kjo pjes</w:t>
            </w:r>
            <w:r w:rsidR="003D0B7B">
              <w:rPr>
                <w:sz w:val="24"/>
                <w:szCs w:val="24"/>
              </w:rPr>
              <w:t>ë</w:t>
            </w:r>
            <w:r w:rsidRPr="00EB1C16">
              <w:rPr>
                <w:sz w:val="24"/>
                <w:szCs w:val="24"/>
              </w:rPr>
              <w:t xml:space="preserve"> duke marr</w:t>
            </w:r>
            <w:r w:rsidR="003D0B7B">
              <w:rPr>
                <w:sz w:val="24"/>
                <w:szCs w:val="24"/>
              </w:rPr>
              <w:t>ë</w:t>
            </w:r>
            <w:r w:rsidRPr="00EB1C16">
              <w:rPr>
                <w:sz w:val="24"/>
                <w:szCs w:val="24"/>
              </w:rPr>
              <w:t xml:space="preserve"> parasysh ligjin p</w:t>
            </w:r>
            <w:r w:rsidR="003D0B7B">
              <w:rPr>
                <w:sz w:val="24"/>
                <w:szCs w:val="24"/>
              </w:rPr>
              <w:t>ë</w:t>
            </w:r>
            <w:r w:rsidRPr="00EB1C16">
              <w:rPr>
                <w:sz w:val="24"/>
                <w:szCs w:val="24"/>
              </w:rPr>
              <w:t xml:space="preserve">r </w:t>
            </w:r>
            <w:r w:rsidR="003D0B7B">
              <w:rPr>
                <w:sz w:val="24"/>
                <w:szCs w:val="24"/>
              </w:rPr>
              <w:t>procedurë</w:t>
            </w:r>
            <w:r w:rsidRPr="00EB1C16">
              <w:rPr>
                <w:sz w:val="24"/>
                <w:szCs w:val="24"/>
              </w:rPr>
              <w:t xml:space="preserve"> </w:t>
            </w:r>
            <w:r w:rsidR="003D0B7B">
              <w:rPr>
                <w:sz w:val="24"/>
                <w:szCs w:val="24"/>
              </w:rPr>
              <w:t>të pë</w:t>
            </w:r>
            <w:r w:rsidRPr="00EB1C16">
              <w:rPr>
                <w:sz w:val="24"/>
                <w:szCs w:val="24"/>
              </w:rPr>
              <w:t>rgjithshme administrative</w:t>
            </w:r>
            <w:r w:rsidR="003D0B7B" w:rsidRPr="009461A1">
              <w:rPr>
                <w:color w:val="FF0000"/>
                <w:sz w:val="24"/>
                <w:szCs w:val="24"/>
              </w:rPr>
              <w:t>.</w:t>
            </w:r>
            <w:r w:rsidRPr="009461A1">
              <w:rPr>
                <w:color w:val="FF0000"/>
                <w:sz w:val="24"/>
                <w:szCs w:val="24"/>
              </w:rPr>
              <w:t xml:space="preserve">  Nd</w:t>
            </w:r>
            <w:r w:rsidR="003D0B7B" w:rsidRPr="009461A1">
              <w:rPr>
                <w:color w:val="FF0000"/>
                <w:sz w:val="24"/>
                <w:szCs w:val="24"/>
              </w:rPr>
              <w:t>ë</w:t>
            </w:r>
            <w:r w:rsidRPr="009461A1">
              <w:rPr>
                <w:color w:val="FF0000"/>
                <w:sz w:val="24"/>
                <w:szCs w:val="24"/>
              </w:rPr>
              <w:t xml:space="preserve">rsa </w:t>
            </w:r>
            <w:r w:rsidR="003D0B7B" w:rsidRPr="009461A1">
              <w:rPr>
                <w:color w:val="FF0000"/>
                <w:sz w:val="24"/>
                <w:szCs w:val="24"/>
              </w:rPr>
              <w:t>çë</w:t>
            </w:r>
            <w:r w:rsidRPr="009461A1">
              <w:rPr>
                <w:color w:val="FF0000"/>
                <w:sz w:val="24"/>
                <w:szCs w:val="24"/>
              </w:rPr>
              <w:t>shtja e kompen</w:t>
            </w:r>
            <w:r w:rsidR="003D0B7B" w:rsidRPr="009461A1">
              <w:rPr>
                <w:color w:val="FF0000"/>
                <w:sz w:val="24"/>
                <w:szCs w:val="24"/>
              </w:rPr>
              <w:t>s</w:t>
            </w:r>
            <w:r w:rsidRPr="009461A1">
              <w:rPr>
                <w:color w:val="FF0000"/>
                <w:sz w:val="24"/>
                <w:szCs w:val="24"/>
              </w:rPr>
              <w:t>imit me opinionin e MF</w:t>
            </w:r>
            <w:r w:rsidR="003D0B7B" w:rsidRPr="009461A1">
              <w:rPr>
                <w:color w:val="FF0000"/>
                <w:sz w:val="24"/>
                <w:szCs w:val="24"/>
              </w:rPr>
              <w:t>-së</w:t>
            </w:r>
            <w:r w:rsidRPr="009461A1">
              <w:rPr>
                <w:color w:val="FF0000"/>
                <w:sz w:val="24"/>
                <w:szCs w:val="24"/>
              </w:rPr>
              <w:t xml:space="preserve"> lidhur me</w:t>
            </w:r>
          </w:p>
          <w:p w14:paraId="6D62466F" w14:textId="65A33FC9" w:rsidR="00006D50" w:rsidRPr="00EB1C16" w:rsidRDefault="00006D50" w:rsidP="00006D50">
            <w:pPr>
              <w:pStyle w:val="CommentText"/>
              <w:rPr>
                <w:rFonts w:ascii="Times New Roman" w:hAnsi="Times New Roman"/>
                <w:color w:val="FF0000"/>
                <w:sz w:val="24"/>
                <w:szCs w:val="24"/>
              </w:rPr>
            </w:pPr>
          </w:p>
        </w:tc>
        <w:tc>
          <w:tcPr>
            <w:tcW w:w="2208" w:type="dxa"/>
          </w:tcPr>
          <w:p w14:paraId="6E350908" w14:textId="73BCBC4D" w:rsidR="00006D50" w:rsidRPr="00EB1C16" w:rsidRDefault="001B5242" w:rsidP="001B5242">
            <w:pPr>
              <w:rPr>
                <w:rFonts w:ascii="Times New Roman" w:hAnsi="Times New Roman" w:cs="Times New Roman"/>
                <w:color w:val="FF0000"/>
                <w:lang w:val="sq-AL"/>
              </w:rPr>
            </w:pPr>
            <w:r w:rsidRPr="00EB1C16">
              <w:rPr>
                <w:rFonts w:ascii="Times New Roman" w:hAnsi="Times New Roman" w:cs="Times New Roman"/>
                <w:lang w:val="sq-AL"/>
              </w:rPr>
              <w:t>Është pranuar</w:t>
            </w:r>
          </w:p>
        </w:tc>
        <w:tc>
          <w:tcPr>
            <w:tcW w:w="3275" w:type="dxa"/>
          </w:tcPr>
          <w:p w14:paraId="03A869BA" w14:textId="2A90D6B3" w:rsidR="00006D50" w:rsidRPr="00EB1C16" w:rsidRDefault="00006D50" w:rsidP="00216A1D">
            <w:pPr>
              <w:jc w:val="both"/>
              <w:rPr>
                <w:rFonts w:ascii="Times New Roman" w:hAnsi="Times New Roman" w:cs="Times New Roman"/>
                <w:lang w:val="sq-AL"/>
              </w:rPr>
            </w:pPr>
          </w:p>
        </w:tc>
      </w:tr>
      <w:tr w:rsidR="001B5242" w:rsidRPr="00EB1C16" w14:paraId="7020D036" w14:textId="77777777" w:rsidTr="00C83066">
        <w:trPr>
          <w:trHeight w:val="954"/>
        </w:trPr>
        <w:tc>
          <w:tcPr>
            <w:tcW w:w="1433" w:type="dxa"/>
          </w:tcPr>
          <w:p w14:paraId="7FB953C5" w14:textId="2AF44A61" w:rsidR="001B5242" w:rsidRPr="00EB1C16" w:rsidRDefault="001B5242" w:rsidP="00006D50">
            <w:pPr>
              <w:rPr>
                <w:rFonts w:ascii="Times New Roman" w:hAnsi="Times New Roman" w:cs="Times New Roman"/>
                <w:lang w:val="sq-AL"/>
              </w:rPr>
            </w:pPr>
            <w:r w:rsidRPr="00EB1C16">
              <w:rPr>
                <w:rFonts w:ascii="Times New Roman" w:hAnsi="Times New Roman" w:cs="Times New Roman"/>
                <w:lang w:val="sq-AL"/>
              </w:rPr>
              <w:t>Zyra Ligjore</w:t>
            </w:r>
            <w:r w:rsidR="009461A1">
              <w:rPr>
                <w:rFonts w:ascii="Times New Roman" w:hAnsi="Times New Roman" w:cs="Times New Roman"/>
                <w:lang w:val="sq-AL"/>
              </w:rPr>
              <w:t xml:space="preserve"> e</w:t>
            </w:r>
            <w:r w:rsidRPr="00EB1C16">
              <w:rPr>
                <w:rFonts w:ascii="Times New Roman" w:hAnsi="Times New Roman" w:cs="Times New Roman"/>
                <w:lang w:val="sq-AL"/>
              </w:rPr>
              <w:t xml:space="preserve"> ZKM-së</w:t>
            </w:r>
          </w:p>
        </w:tc>
        <w:tc>
          <w:tcPr>
            <w:tcW w:w="2732" w:type="dxa"/>
          </w:tcPr>
          <w:p w14:paraId="6E749EB7" w14:textId="37074263" w:rsidR="001B5242" w:rsidRPr="00EB1C16" w:rsidRDefault="009461A1" w:rsidP="009461A1">
            <w:pPr>
              <w:pStyle w:val="CommentText"/>
              <w:rPr>
                <w:sz w:val="24"/>
                <w:szCs w:val="24"/>
              </w:rPr>
            </w:pPr>
            <w:r>
              <w:rPr>
                <w:sz w:val="24"/>
                <w:szCs w:val="24"/>
              </w:rPr>
              <w:t>Neni 2 ....</w:t>
            </w:r>
            <w:r w:rsidR="001B5242" w:rsidRPr="00EB1C16">
              <w:rPr>
                <w:sz w:val="24"/>
                <w:szCs w:val="24"/>
              </w:rPr>
              <w:t xml:space="preserve"> </w:t>
            </w:r>
            <w:r>
              <w:rPr>
                <w:sz w:val="24"/>
                <w:szCs w:val="24"/>
              </w:rPr>
              <w:t>“</w:t>
            </w:r>
            <w:r w:rsidR="001B5242" w:rsidRPr="00EB1C16">
              <w:rPr>
                <w:sz w:val="24"/>
                <w:szCs w:val="24"/>
              </w:rPr>
              <w:t>harmonizohen dhe qart</w:t>
            </w:r>
            <w:r>
              <w:rPr>
                <w:sz w:val="24"/>
                <w:szCs w:val="24"/>
              </w:rPr>
              <w:t>ë</w:t>
            </w:r>
            <w:r w:rsidR="001B5242" w:rsidRPr="00EB1C16">
              <w:rPr>
                <w:sz w:val="24"/>
                <w:szCs w:val="24"/>
              </w:rPr>
              <w:t>sohen procedura</w:t>
            </w:r>
            <w:r>
              <w:rPr>
                <w:sz w:val="24"/>
                <w:szCs w:val="24"/>
              </w:rPr>
              <w:t>t</w:t>
            </w:r>
            <w:r w:rsidR="001B5242" w:rsidRPr="00EB1C16">
              <w:rPr>
                <w:sz w:val="24"/>
                <w:szCs w:val="24"/>
              </w:rPr>
              <w:t xml:space="preserve"> e k</w:t>
            </w:r>
            <w:r>
              <w:rPr>
                <w:sz w:val="24"/>
                <w:szCs w:val="24"/>
              </w:rPr>
              <w:t>ë</w:t>
            </w:r>
            <w:r w:rsidR="001B5242" w:rsidRPr="00EB1C16">
              <w:rPr>
                <w:sz w:val="24"/>
                <w:szCs w:val="24"/>
              </w:rPr>
              <w:t>tyre dy neneve</w:t>
            </w:r>
            <w:r>
              <w:rPr>
                <w:sz w:val="24"/>
                <w:szCs w:val="24"/>
              </w:rPr>
              <w:t>”</w:t>
            </w:r>
          </w:p>
          <w:p w14:paraId="03CFB9A9" w14:textId="77777777" w:rsidR="001B5242" w:rsidRPr="00EB1C16" w:rsidRDefault="001B5242" w:rsidP="001B5242">
            <w:pPr>
              <w:pStyle w:val="CommentText"/>
              <w:rPr>
                <w:sz w:val="24"/>
                <w:szCs w:val="24"/>
              </w:rPr>
            </w:pPr>
          </w:p>
        </w:tc>
        <w:tc>
          <w:tcPr>
            <w:tcW w:w="2208" w:type="dxa"/>
          </w:tcPr>
          <w:p w14:paraId="53123D11" w14:textId="07F47646" w:rsidR="001B5242" w:rsidRPr="00EB1C16" w:rsidRDefault="001B5242" w:rsidP="001B5242">
            <w:pPr>
              <w:rPr>
                <w:rFonts w:ascii="Times New Roman" w:hAnsi="Times New Roman" w:cs="Times New Roman"/>
                <w:lang w:val="sq-AL"/>
              </w:rPr>
            </w:pPr>
            <w:r w:rsidRPr="00EB1C16">
              <w:rPr>
                <w:rFonts w:ascii="Times New Roman" w:hAnsi="Times New Roman" w:cs="Times New Roman"/>
                <w:lang w:val="sq-AL"/>
              </w:rPr>
              <w:t>Është pranuar</w:t>
            </w:r>
          </w:p>
        </w:tc>
        <w:tc>
          <w:tcPr>
            <w:tcW w:w="3275" w:type="dxa"/>
          </w:tcPr>
          <w:p w14:paraId="7DBDA99C" w14:textId="77777777" w:rsidR="001B5242" w:rsidRPr="00EB1C16" w:rsidRDefault="001B5242" w:rsidP="00216A1D">
            <w:pPr>
              <w:jc w:val="both"/>
              <w:rPr>
                <w:rFonts w:ascii="Times New Roman" w:hAnsi="Times New Roman" w:cs="Times New Roman"/>
                <w:lang w:val="sq-AL"/>
              </w:rPr>
            </w:pPr>
          </w:p>
        </w:tc>
      </w:tr>
    </w:tbl>
    <w:p w14:paraId="7FBADAB0" w14:textId="77777777" w:rsidR="00C11188" w:rsidRPr="00EB1C16" w:rsidRDefault="00C11188" w:rsidP="00C11188">
      <w:pPr>
        <w:tabs>
          <w:tab w:val="center" w:pos="6480"/>
        </w:tabs>
        <w:jc w:val="center"/>
        <w:rPr>
          <w:rFonts w:ascii="Sylfaen" w:hAnsi="Sylfaen"/>
          <w:b/>
          <w:lang w:val="sq-AL"/>
        </w:rPr>
      </w:pPr>
    </w:p>
    <w:sectPr w:rsidR="00C11188" w:rsidRPr="00EB1C16" w:rsidSect="000239F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8E401" w14:textId="77777777" w:rsidR="00A26B2A" w:rsidRDefault="00A26B2A" w:rsidP="00A27CAA">
      <w:r>
        <w:separator/>
      </w:r>
    </w:p>
  </w:endnote>
  <w:endnote w:type="continuationSeparator" w:id="0">
    <w:p w14:paraId="797AD257" w14:textId="77777777" w:rsidR="00A26B2A" w:rsidRDefault="00A26B2A" w:rsidP="00A2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7AD1A" w14:textId="77777777" w:rsidR="001867BD" w:rsidRDefault="001867BD" w:rsidP="008C56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99A0D" w14:textId="77777777" w:rsidR="001867BD" w:rsidRDefault="00186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5509" w14:textId="09B3DF21" w:rsidR="001867BD" w:rsidRDefault="001867BD" w:rsidP="008C56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DDC">
      <w:rPr>
        <w:rStyle w:val="PageNumber"/>
        <w:noProof/>
      </w:rPr>
      <w:t>3</w:t>
    </w:r>
    <w:r>
      <w:rPr>
        <w:rStyle w:val="PageNumber"/>
      </w:rPr>
      <w:fldChar w:fldCharType="end"/>
    </w:r>
  </w:p>
  <w:p w14:paraId="37131B7D" w14:textId="77777777" w:rsidR="001867BD" w:rsidRDefault="00186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26873" w14:textId="77777777" w:rsidR="00A26B2A" w:rsidRDefault="00A26B2A" w:rsidP="00A27CAA">
      <w:r>
        <w:separator/>
      </w:r>
    </w:p>
  </w:footnote>
  <w:footnote w:type="continuationSeparator" w:id="0">
    <w:p w14:paraId="03F256F7" w14:textId="77777777" w:rsidR="00A26B2A" w:rsidRDefault="00A26B2A" w:rsidP="00A27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2B0A"/>
    <w:multiLevelType w:val="hybridMultilevel"/>
    <w:tmpl w:val="ADD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81A9F"/>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 w15:restartNumberingAfterBreak="0">
    <w:nsid w:val="25887FE7"/>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 w15:restartNumberingAfterBreak="0">
    <w:nsid w:val="2E342F99"/>
    <w:multiLevelType w:val="hybridMultilevel"/>
    <w:tmpl w:val="BD12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A7F4F"/>
    <w:multiLevelType w:val="hybridMultilevel"/>
    <w:tmpl w:val="A10CF4D0"/>
    <w:lvl w:ilvl="0" w:tplc="98EE68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CE2267"/>
    <w:multiLevelType w:val="hybridMultilevel"/>
    <w:tmpl w:val="8BDCE360"/>
    <w:lvl w:ilvl="0" w:tplc="BAAA9C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C0DB4"/>
    <w:multiLevelType w:val="hybridMultilevel"/>
    <w:tmpl w:val="B41C11E0"/>
    <w:lvl w:ilvl="0" w:tplc="618CBEEA">
      <w:start w:val="1"/>
      <w:numFmt w:val="bullet"/>
      <w:lvlText w:val="-"/>
      <w:lvlJc w:val="left"/>
      <w:pPr>
        <w:ind w:left="45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D3780"/>
    <w:multiLevelType w:val="hybridMultilevel"/>
    <w:tmpl w:val="F5C8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B42DF"/>
    <w:multiLevelType w:val="hybridMultilevel"/>
    <w:tmpl w:val="56F6A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E3E7D"/>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1" w15:restartNumberingAfterBreak="0">
    <w:nsid w:val="71F75942"/>
    <w:multiLevelType w:val="hybridMultilevel"/>
    <w:tmpl w:val="CCBE13EC"/>
    <w:lvl w:ilvl="0" w:tplc="C7B03926">
      <w:start w:val="1"/>
      <w:numFmt w:val="decimal"/>
      <w:lvlText w:val="%1."/>
      <w:lvlJc w:val="left"/>
      <w:pPr>
        <w:ind w:left="720" w:hanging="360"/>
      </w:pPr>
      <w:rPr>
        <w:rFonts w:eastAsia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4A3752"/>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07235"/>
    <w:multiLevelType w:val="hybridMultilevel"/>
    <w:tmpl w:val="4E52F15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2B1BD3"/>
    <w:multiLevelType w:val="hybridMultilevel"/>
    <w:tmpl w:val="2EE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2"/>
  </w:num>
  <w:num w:numId="5">
    <w:abstractNumId w:val="10"/>
  </w:num>
  <w:num w:numId="6">
    <w:abstractNumId w:val="12"/>
  </w:num>
  <w:num w:numId="7">
    <w:abstractNumId w:val="7"/>
  </w:num>
  <w:num w:numId="8">
    <w:abstractNumId w:val="5"/>
  </w:num>
  <w:num w:numId="9">
    <w:abstractNumId w:val="9"/>
  </w:num>
  <w:num w:numId="10">
    <w:abstractNumId w:val="0"/>
  </w:num>
  <w:num w:numId="11">
    <w:abstractNumId w:val="4"/>
  </w:num>
  <w:num w:numId="12">
    <w:abstractNumId w:val="6"/>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6B"/>
    <w:rsid w:val="0000046B"/>
    <w:rsid w:val="0000098D"/>
    <w:rsid w:val="000033D2"/>
    <w:rsid w:val="00006D50"/>
    <w:rsid w:val="00007897"/>
    <w:rsid w:val="00007E90"/>
    <w:rsid w:val="00012325"/>
    <w:rsid w:val="00012440"/>
    <w:rsid w:val="00013A38"/>
    <w:rsid w:val="0002257D"/>
    <w:rsid w:val="000239F7"/>
    <w:rsid w:val="00027886"/>
    <w:rsid w:val="00036D3E"/>
    <w:rsid w:val="00037591"/>
    <w:rsid w:val="00046846"/>
    <w:rsid w:val="000501BD"/>
    <w:rsid w:val="00052CB3"/>
    <w:rsid w:val="00053904"/>
    <w:rsid w:val="00055458"/>
    <w:rsid w:val="00056449"/>
    <w:rsid w:val="000634CE"/>
    <w:rsid w:val="00065B30"/>
    <w:rsid w:val="0009660D"/>
    <w:rsid w:val="000A024F"/>
    <w:rsid w:val="000B0C03"/>
    <w:rsid w:val="000B2585"/>
    <w:rsid w:val="000B3393"/>
    <w:rsid w:val="000B3640"/>
    <w:rsid w:val="000B600E"/>
    <w:rsid w:val="000B7EFE"/>
    <w:rsid w:val="000C3378"/>
    <w:rsid w:val="000C55C3"/>
    <w:rsid w:val="000C6977"/>
    <w:rsid w:val="000D725C"/>
    <w:rsid w:val="00100877"/>
    <w:rsid w:val="001020BF"/>
    <w:rsid w:val="00103F10"/>
    <w:rsid w:val="00105914"/>
    <w:rsid w:val="00111E3D"/>
    <w:rsid w:val="00116BC5"/>
    <w:rsid w:val="00117900"/>
    <w:rsid w:val="00120643"/>
    <w:rsid w:val="00121D54"/>
    <w:rsid w:val="00132857"/>
    <w:rsid w:val="001378A1"/>
    <w:rsid w:val="00137985"/>
    <w:rsid w:val="00141E41"/>
    <w:rsid w:val="00145175"/>
    <w:rsid w:val="00151E07"/>
    <w:rsid w:val="0015491F"/>
    <w:rsid w:val="0016384A"/>
    <w:rsid w:val="00170384"/>
    <w:rsid w:val="001749E3"/>
    <w:rsid w:val="00174CEE"/>
    <w:rsid w:val="00183DC1"/>
    <w:rsid w:val="001867BD"/>
    <w:rsid w:val="00193E2E"/>
    <w:rsid w:val="001942E2"/>
    <w:rsid w:val="001971E1"/>
    <w:rsid w:val="001A247C"/>
    <w:rsid w:val="001A55B3"/>
    <w:rsid w:val="001A6FC2"/>
    <w:rsid w:val="001A7487"/>
    <w:rsid w:val="001B10B9"/>
    <w:rsid w:val="001B4F46"/>
    <w:rsid w:val="001B5242"/>
    <w:rsid w:val="001B55A2"/>
    <w:rsid w:val="001B5927"/>
    <w:rsid w:val="001C2C61"/>
    <w:rsid w:val="001C3ADE"/>
    <w:rsid w:val="001D117D"/>
    <w:rsid w:val="001D4BCF"/>
    <w:rsid w:val="001F2529"/>
    <w:rsid w:val="00202590"/>
    <w:rsid w:val="002038B9"/>
    <w:rsid w:val="002046BC"/>
    <w:rsid w:val="00206090"/>
    <w:rsid w:val="00210073"/>
    <w:rsid w:val="0021047D"/>
    <w:rsid w:val="002115C5"/>
    <w:rsid w:val="002135CF"/>
    <w:rsid w:val="00216A1D"/>
    <w:rsid w:val="00225968"/>
    <w:rsid w:val="00232861"/>
    <w:rsid w:val="00237E03"/>
    <w:rsid w:val="00242C90"/>
    <w:rsid w:val="002476F7"/>
    <w:rsid w:val="002519DF"/>
    <w:rsid w:val="002552D7"/>
    <w:rsid w:val="00262050"/>
    <w:rsid w:val="0026598D"/>
    <w:rsid w:val="00272908"/>
    <w:rsid w:val="00275268"/>
    <w:rsid w:val="002814FA"/>
    <w:rsid w:val="00282057"/>
    <w:rsid w:val="00285018"/>
    <w:rsid w:val="002917E9"/>
    <w:rsid w:val="00294091"/>
    <w:rsid w:val="002A5DB8"/>
    <w:rsid w:val="002B12E0"/>
    <w:rsid w:val="002B2258"/>
    <w:rsid w:val="002C4553"/>
    <w:rsid w:val="002C6677"/>
    <w:rsid w:val="002D09B2"/>
    <w:rsid w:val="002D1B5B"/>
    <w:rsid w:val="002D5614"/>
    <w:rsid w:val="002D5DB2"/>
    <w:rsid w:val="002E20AA"/>
    <w:rsid w:val="002E50F7"/>
    <w:rsid w:val="002E52B1"/>
    <w:rsid w:val="002F13C1"/>
    <w:rsid w:val="002F1F9C"/>
    <w:rsid w:val="002F259C"/>
    <w:rsid w:val="002F2B7F"/>
    <w:rsid w:val="00301A47"/>
    <w:rsid w:val="003076D0"/>
    <w:rsid w:val="00312C20"/>
    <w:rsid w:val="00317A41"/>
    <w:rsid w:val="00347DDC"/>
    <w:rsid w:val="00352114"/>
    <w:rsid w:val="003629A1"/>
    <w:rsid w:val="00362CC6"/>
    <w:rsid w:val="003657A9"/>
    <w:rsid w:val="003817E8"/>
    <w:rsid w:val="003A2E32"/>
    <w:rsid w:val="003A34E7"/>
    <w:rsid w:val="003A5102"/>
    <w:rsid w:val="003A5182"/>
    <w:rsid w:val="003A51CB"/>
    <w:rsid w:val="003A55D2"/>
    <w:rsid w:val="003A726D"/>
    <w:rsid w:val="003B3AA8"/>
    <w:rsid w:val="003B5793"/>
    <w:rsid w:val="003B5F05"/>
    <w:rsid w:val="003C7F0D"/>
    <w:rsid w:val="003D0B7B"/>
    <w:rsid w:val="003D4475"/>
    <w:rsid w:val="003D6BA8"/>
    <w:rsid w:val="003D72CE"/>
    <w:rsid w:val="003E2E06"/>
    <w:rsid w:val="0040055E"/>
    <w:rsid w:val="00403BFD"/>
    <w:rsid w:val="00404B79"/>
    <w:rsid w:val="00411D09"/>
    <w:rsid w:val="00414134"/>
    <w:rsid w:val="00417069"/>
    <w:rsid w:val="00417B31"/>
    <w:rsid w:val="0042139F"/>
    <w:rsid w:val="004229A4"/>
    <w:rsid w:val="00426FFB"/>
    <w:rsid w:val="00430B6B"/>
    <w:rsid w:val="00431FA4"/>
    <w:rsid w:val="00435469"/>
    <w:rsid w:val="00441270"/>
    <w:rsid w:val="004430E1"/>
    <w:rsid w:val="00452EDE"/>
    <w:rsid w:val="0045677C"/>
    <w:rsid w:val="00461472"/>
    <w:rsid w:val="00471989"/>
    <w:rsid w:val="00471B2E"/>
    <w:rsid w:val="00471CF1"/>
    <w:rsid w:val="00474533"/>
    <w:rsid w:val="00492DD5"/>
    <w:rsid w:val="00495898"/>
    <w:rsid w:val="004A2CB1"/>
    <w:rsid w:val="004A6D40"/>
    <w:rsid w:val="004B04D1"/>
    <w:rsid w:val="004B06E9"/>
    <w:rsid w:val="004B269C"/>
    <w:rsid w:val="004B50A7"/>
    <w:rsid w:val="004B6C12"/>
    <w:rsid w:val="004C04DD"/>
    <w:rsid w:val="004D164F"/>
    <w:rsid w:val="004D1EE4"/>
    <w:rsid w:val="004D5B45"/>
    <w:rsid w:val="004E0ACB"/>
    <w:rsid w:val="004E40CF"/>
    <w:rsid w:val="004E7D54"/>
    <w:rsid w:val="004F3DFA"/>
    <w:rsid w:val="004F5BF0"/>
    <w:rsid w:val="00503DF3"/>
    <w:rsid w:val="00510F13"/>
    <w:rsid w:val="00513DA8"/>
    <w:rsid w:val="00517F70"/>
    <w:rsid w:val="00520937"/>
    <w:rsid w:val="00542C59"/>
    <w:rsid w:val="00546730"/>
    <w:rsid w:val="00552942"/>
    <w:rsid w:val="00556158"/>
    <w:rsid w:val="005571A4"/>
    <w:rsid w:val="00565360"/>
    <w:rsid w:val="005667C6"/>
    <w:rsid w:val="00566AEC"/>
    <w:rsid w:val="00575405"/>
    <w:rsid w:val="00581E6F"/>
    <w:rsid w:val="00587E3C"/>
    <w:rsid w:val="00592370"/>
    <w:rsid w:val="00593CA3"/>
    <w:rsid w:val="0059607D"/>
    <w:rsid w:val="005B35B2"/>
    <w:rsid w:val="005B63FE"/>
    <w:rsid w:val="005C467E"/>
    <w:rsid w:val="005C4F38"/>
    <w:rsid w:val="005C78E5"/>
    <w:rsid w:val="005D5473"/>
    <w:rsid w:val="005E0F97"/>
    <w:rsid w:val="005E3FDB"/>
    <w:rsid w:val="005F2BAE"/>
    <w:rsid w:val="00600D78"/>
    <w:rsid w:val="00617130"/>
    <w:rsid w:val="00621B9F"/>
    <w:rsid w:val="006339B7"/>
    <w:rsid w:val="006362D9"/>
    <w:rsid w:val="0063630D"/>
    <w:rsid w:val="006408E2"/>
    <w:rsid w:val="00641BA9"/>
    <w:rsid w:val="0064310A"/>
    <w:rsid w:val="006475B6"/>
    <w:rsid w:val="00650406"/>
    <w:rsid w:val="00650745"/>
    <w:rsid w:val="006521A5"/>
    <w:rsid w:val="00656DD9"/>
    <w:rsid w:val="0066231A"/>
    <w:rsid w:val="00662B37"/>
    <w:rsid w:val="00664441"/>
    <w:rsid w:val="00670A36"/>
    <w:rsid w:val="006875D2"/>
    <w:rsid w:val="006911AC"/>
    <w:rsid w:val="006A0181"/>
    <w:rsid w:val="006A19DF"/>
    <w:rsid w:val="006A5435"/>
    <w:rsid w:val="006B22D7"/>
    <w:rsid w:val="006B3322"/>
    <w:rsid w:val="006B6760"/>
    <w:rsid w:val="006C2CE3"/>
    <w:rsid w:val="006C7507"/>
    <w:rsid w:val="006D05C9"/>
    <w:rsid w:val="006D7749"/>
    <w:rsid w:val="006E4068"/>
    <w:rsid w:val="006E72A1"/>
    <w:rsid w:val="006E7640"/>
    <w:rsid w:val="006F0F94"/>
    <w:rsid w:val="00705A9E"/>
    <w:rsid w:val="007124E7"/>
    <w:rsid w:val="00712725"/>
    <w:rsid w:val="007129A8"/>
    <w:rsid w:val="0071375E"/>
    <w:rsid w:val="00720E6C"/>
    <w:rsid w:val="007222BF"/>
    <w:rsid w:val="00722F2D"/>
    <w:rsid w:val="0073305D"/>
    <w:rsid w:val="007424AE"/>
    <w:rsid w:val="00751825"/>
    <w:rsid w:val="00752171"/>
    <w:rsid w:val="00752E75"/>
    <w:rsid w:val="0075388B"/>
    <w:rsid w:val="00755DF9"/>
    <w:rsid w:val="00761C75"/>
    <w:rsid w:val="00771418"/>
    <w:rsid w:val="00780C2A"/>
    <w:rsid w:val="007817F3"/>
    <w:rsid w:val="00782D04"/>
    <w:rsid w:val="00782FDA"/>
    <w:rsid w:val="00783D0F"/>
    <w:rsid w:val="00785034"/>
    <w:rsid w:val="0078611B"/>
    <w:rsid w:val="0079553A"/>
    <w:rsid w:val="007A404E"/>
    <w:rsid w:val="007A4840"/>
    <w:rsid w:val="007A5348"/>
    <w:rsid w:val="007B75B8"/>
    <w:rsid w:val="007C32AA"/>
    <w:rsid w:val="007C6126"/>
    <w:rsid w:val="007C7FE4"/>
    <w:rsid w:val="007D3BE8"/>
    <w:rsid w:val="007D7804"/>
    <w:rsid w:val="007E3365"/>
    <w:rsid w:val="007F76AC"/>
    <w:rsid w:val="008001B1"/>
    <w:rsid w:val="00804A61"/>
    <w:rsid w:val="00807F34"/>
    <w:rsid w:val="0081023E"/>
    <w:rsid w:val="0081065B"/>
    <w:rsid w:val="00812943"/>
    <w:rsid w:val="00812D61"/>
    <w:rsid w:val="008138F8"/>
    <w:rsid w:val="00814F16"/>
    <w:rsid w:val="008200FC"/>
    <w:rsid w:val="00821CD1"/>
    <w:rsid w:val="00824550"/>
    <w:rsid w:val="00824B2B"/>
    <w:rsid w:val="00825259"/>
    <w:rsid w:val="0082614F"/>
    <w:rsid w:val="0083623B"/>
    <w:rsid w:val="008440CB"/>
    <w:rsid w:val="008457AE"/>
    <w:rsid w:val="00850BA3"/>
    <w:rsid w:val="008550E5"/>
    <w:rsid w:val="008611A9"/>
    <w:rsid w:val="00865D0C"/>
    <w:rsid w:val="00866141"/>
    <w:rsid w:val="00866C73"/>
    <w:rsid w:val="00874343"/>
    <w:rsid w:val="008800CB"/>
    <w:rsid w:val="008856C1"/>
    <w:rsid w:val="00894A40"/>
    <w:rsid w:val="008977A9"/>
    <w:rsid w:val="008A5772"/>
    <w:rsid w:val="008B0378"/>
    <w:rsid w:val="008B3255"/>
    <w:rsid w:val="008B441A"/>
    <w:rsid w:val="008B5BDD"/>
    <w:rsid w:val="008B7701"/>
    <w:rsid w:val="008C1DD2"/>
    <w:rsid w:val="008C56D2"/>
    <w:rsid w:val="008C5A03"/>
    <w:rsid w:val="008C73C0"/>
    <w:rsid w:val="008D1FAA"/>
    <w:rsid w:val="008E1EEB"/>
    <w:rsid w:val="008F4415"/>
    <w:rsid w:val="008F6236"/>
    <w:rsid w:val="009002BB"/>
    <w:rsid w:val="00903B69"/>
    <w:rsid w:val="00904778"/>
    <w:rsid w:val="00905638"/>
    <w:rsid w:val="00905A73"/>
    <w:rsid w:val="00907AA7"/>
    <w:rsid w:val="009116DB"/>
    <w:rsid w:val="00912058"/>
    <w:rsid w:val="00915EDF"/>
    <w:rsid w:val="009207BD"/>
    <w:rsid w:val="00920E1F"/>
    <w:rsid w:val="0092192F"/>
    <w:rsid w:val="00922D9B"/>
    <w:rsid w:val="00930C3C"/>
    <w:rsid w:val="00943EA1"/>
    <w:rsid w:val="0094535F"/>
    <w:rsid w:val="009461A1"/>
    <w:rsid w:val="00950F48"/>
    <w:rsid w:val="00951D64"/>
    <w:rsid w:val="0095456A"/>
    <w:rsid w:val="00975EDC"/>
    <w:rsid w:val="009760A6"/>
    <w:rsid w:val="0098225A"/>
    <w:rsid w:val="00985B4A"/>
    <w:rsid w:val="009924E6"/>
    <w:rsid w:val="009938B1"/>
    <w:rsid w:val="009A55EF"/>
    <w:rsid w:val="009B0F14"/>
    <w:rsid w:val="009B405F"/>
    <w:rsid w:val="009B5190"/>
    <w:rsid w:val="009C5C25"/>
    <w:rsid w:val="009D2AB3"/>
    <w:rsid w:val="009D3AC4"/>
    <w:rsid w:val="009D4FF3"/>
    <w:rsid w:val="009E0D52"/>
    <w:rsid w:val="009E47B5"/>
    <w:rsid w:val="009E6B51"/>
    <w:rsid w:val="009F5749"/>
    <w:rsid w:val="009F6E86"/>
    <w:rsid w:val="009F76C9"/>
    <w:rsid w:val="009F7C00"/>
    <w:rsid w:val="00A124FF"/>
    <w:rsid w:val="00A17408"/>
    <w:rsid w:val="00A233C4"/>
    <w:rsid w:val="00A26B2A"/>
    <w:rsid w:val="00A27CAA"/>
    <w:rsid w:val="00A3042F"/>
    <w:rsid w:val="00A31682"/>
    <w:rsid w:val="00A33FEF"/>
    <w:rsid w:val="00A355E7"/>
    <w:rsid w:val="00A367CA"/>
    <w:rsid w:val="00A37EE2"/>
    <w:rsid w:val="00A42432"/>
    <w:rsid w:val="00A42893"/>
    <w:rsid w:val="00A4555D"/>
    <w:rsid w:val="00A56142"/>
    <w:rsid w:val="00A64355"/>
    <w:rsid w:val="00A6595C"/>
    <w:rsid w:val="00A836B3"/>
    <w:rsid w:val="00A845AE"/>
    <w:rsid w:val="00A909F2"/>
    <w:rsid w:val="00AA0E12"/>
    <w:rsid w:val="00AA1864"/>
    <w:rsid w:val="00AB3FED"/>
    <w:rsid w:val="00AB4927"/>
    <w:rsid w:val="00AC020B"/>
    <w:rsid w:val="00AC4A8B"/>
    <w:rsid w:val="00AC5A22"/>
    <w:rsid w:val="00AD01AB"/>
    <w:rsid w:val="00AD2670"/>
    <w:rsid w:val="00AD27F9"/>
    <w:rsid w:val="00AD313E"/>
    <w:rsid w:val="00AD7EB5"/>
    <w:rsid w:val="00AE0E2E"/>
    <w:rsid w:val="00AE1C08"/>
    <w:rsid w:val="00AE570A"/>
    <w:rsid w:val="00AE7865"/>
    <w:rsid w:val="00AF7B8C"/>
    <w:rsid w:val="00B05E4D"/>
    <w:rsid w:val="00B067B9"/>
    <w:rsid w:val="00B1018F"/>
    <w:rsid w:val="00B11D29"/>
    <w:rsid w:val="00B13CC1"/>
    <w:rsid w:val="00B1735A"/>
    <w:rsid w:val="00B214FB"/>
    <w:rsid w:val="00B2202D"/>
    <w:rsid w:val="00B3047A"/>
    <w:rsid w:val="00B375F6"/>
    <w:rsid w:val="00B42FDC"/>
    <w:rsid w:val="00B4452E"/>
    <w:rsid w:val="00B47345"/>
    <w:rsid w:val="00B546C7"/>
    <w:rsid w:val="00B718C2"/>
    <w:rsid w:val="00B7741B"/>
    <w:rsid w:val="00B80C20"/>
    <w:rsid w:val="00B87507"/>
    <w:rsid w:val="00BA741D"/>
    <w:rsid w:val="00BC6016"/>
    <w:rsid w:val="00BD0862"/>
    <w:rsid w:val="00BD2836"/>
    <w:rsid w:val="00BD4ACF"/>
    <w:rsid w:val="00BD757B"/>
    <w:rsid w:val="00BE0103"/>
    <w:rsid w:val="00BE2407"/>
    <w:rsid w:val="00BF5EC2"/>
    <w:rsid w:val="00C0086C"/>
    <w:rsid w:val="00C01B7D"/>
    <w:rsid w:val="00C11188"/>
    <w:rsid w:val="00C11AD2"/>
    <w:rsid w:val="00C12968"/>
    <w:rsid w:val="00C137D9"/>
    <w:rsid w:val="00C30EE0"/>
    <w:rsid w:val="00C30FE7"/>
    <w:rsid w:val="00C371EF"/>
    <w:rsid w:val="00C379DA"/>
    <w:rsid w:val="00C43328"/>
    <w:rsid w:val="00C449DA"/>
    <w:rsid w:val="00C53440"/>
    <w:rsid w:val="00C70DA7"/>
    <w:rsid w:val="00C73C64"/>
    <w:rsid w:val="00C74C4B"/>
    <w:rsid w:val="00C83066"/>
    <w:rsid w:val="00C87CC8"/>
    <w:rsid w:val="00C97409"/>
    <w:rsid w:val="00CA446A"/>
    <w:rsid w:val="00CA5619"/>
    <w:rsid w:val="00CA636D"/>
    <w:rsid w:val="00CA6F88"/>
    <w:rsid w:val="00CA7C9F"/>
    <w:rsid w:val="00CB28F4"/>
    <w:rsid w:val="00CB49EA"/>
    <w:rsid w:val="00CC2374"/>
    <w:rsid w:val="00CC4D69"/>
    <w:rsid w:val="00CC5595"/>
    <w:rsid w:val="00CD051B"/>
    <w:rsid w:val="00CD077E"/>
    <w:rsid w:val="00CD36C1"/>
    <w:rsid w:val="00CD7833"/>
    <w:rsid w:val="00CE5D4E"/>
    <w:rsid w:val="00CF4C35"/>
    <w:rsid w:val="00D023BE"/>
    <w:rsid w:val="00D070F0"/>
    <w:rsid w:val="00D12209"/>
    <w:rsid w:val="00D13E5E"/>
    <w:rsid w:val="00D14341"/>
    <w:rsid w:val="00D148A7"/>
    <w:rsid w:val="00D20183"/>
    <w:rsid w:val="00D24035"/>
    <w:rsid w:val="00D30AC4"/>
    <w:rsid w:val="00D31860"/>
    <w:rsid w:val="00D447D4"/>
    <w:rsid w:val="00D4621C"/>
    <w:rsid w:val="00D5026A"/>
    <w:rsid w:val="00D53DCB"/>
    <w:rsid w:val="00D54434"/>
    <w:rsid w:val="00D57790"/>
    <w:rsid w:val="00D630D6"/>
    <w:rsid w:val="00D64141"/>
    <w:rsid w:val="00D65CFC"/>
    <w:rsid w:val="00D71234"/>
    <w:rsid w:val="00D824C9"/>
    <w:rsid w:val="00D923F4"/>
    <w:rsid w:val="00D93F77"/>
    <w:rsid w:val="00DA33BB"/>
    <w:rsid w:val="00DA4309"/>
    <w:rsid w:val="00DA799C"/>
    <w:rsid w:val="00DB78AD"/>
    <w:rsid w:val="00DC1447"/>
    <w:rsid w:val="00DE2E70"/>
    <w:rsid w:val="00DE6713"/>
    <w:rsid w:val="00DE77AA"/>
    <w:rsid w:val="00DF4227"/>
    <w:rsid w:val="00E01A01"/>
    <w:rsid w:val="00E030CE"/>
    <w:rsid w:val="00E038F6"/>
    <w:rsid w:val="00E05260"/>
    <w:rsid w:val="00E11212"/>
    <w:rsid w:val="00E1164E"/>
    <w:rsid w:val="00E145A9"/>
    <w:rsid w:val="00E15783"/>
    <w:rsid w:val="00E16739"/>
    <w:rsid w:val="00E21AE4"/>
    <w:rsid w:val="00E22526"/>
    <w:rsid w:val="00E227E7"/>
    <w:rsid w:val="00E3082F"/>
    <w:rsid w:val="00E311CE"/>
    <w:rsid w:val="00E31854"/>
    <w:rsid w:val="00E4049C"/>
    <w:rsid w:val="00E55B30"/>
    <w:rsid w:val="00E574EB"/>
    <w:rsid w:val="00E62294"/>
    <w:rsid w:val="00E62F68"/>
    <w:rsid w:val="00E7434B"/>
    <w:rsid w:val="00E75733"/>
    <w:rsid w:val="00E75CB1"/>
    <w:rsid w:val="00E81C7B"/>
    <w:rsid w:val="00EA7C56"/>
    <w:rsid w:val="00EB1C16"/>
    <w:rsid w:val="00EC5CBB"/>
    <w:rsid w:val="00EC7B3B"/>
    <w:rsid w:val="00EE28B4"/>
    <w:rsid w:val="00EE3656"/>
    <w:rsid w:val="00EE5B70"/>
    <w:rsid w:val="00EF5CBB"/>
    <w:rsid w:val="00F04379"/>
    <w:rsid w:val="00F0484E"/>
    <w:rsid w:val="00F05637"/>
    <w:rsid w:val="00F062D6"/>
    <w:rsid w:val="00F115AE"/>
    <w:rsid w:val="00F11B7E"/>
    <w:rsid w:val="00F12A86"/>
    <w:rsid w:val="00F14DBB"/>
    <w:rsid w:val="00F15BCE"/>
    <w:rsid w:val="00F225F7"/>
    <w:rsid w:val="00F250C0"/>
    <w:rsid w:val="00F36148"/>
    <w:rsid w:val="00F42738"/>
    <w:rsid w:val="00F46D76"/>
    <w:rsid w:val="00F50955"/>
    <w:rsid w:val="00F50A49"/>
    <w:rsid w:val="00F56B98"/>
    <w:rsid w:val="00F61259"/>
    <w:rsid w:val="00F7651B"/>
    <w:rsid w:val="00F927AA"/>
    <w:rsid w:val="00F939D8"/>
    <w:rsid w:val="00F979B9"/>
    <w:rsid w:val="00FA0FD6"/>
    <w:rsid w:val="00FA1077"/>
    <w:rsid w:val="00FA1258"/>
    <w:rsid w:val="00FA2212"/>
    <w:rsid w:val="00FA73DC"/>
    <w:rsid w:val="00FB072A"/>
    <w:rsid w:val="00FB39CF"/>
    <w:rsid w:val="00FB57B0"/>
    <w:rsid w:val="00FC0507"/>
    <w:rsid w:val="00FD1910"/>
    <w:rsid w:val="00FD1D76"/>
    <w:rsid w:val="00FE7640"/>
    <w:rsid w:val="00FF2703"/>
    <w:rsid w:val="00FF56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D3AD0"/>
  <w15:docId w15:val="{4FAD5860-AFDD-4080-BEE9-8779722C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C70DA7"/>
    <w:pPr>
      <w:ind w:left="720"/>
    </w:pPr>
    <w:rPr>
      <w:rFonts w:ascii="Arial" w:eastAsia="Times New Roman" w:hAnsi="Arial" w:cs="Times New Roman"/>
      <w:sz w:val="22"/>
      <w:lang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C70DA7"/>
    <w:rPr>
      <w:rFonts w:ascii="Arial" w:eastAsia="Times New Roman" w:hAnsi="Arial" w:cs="Times New Roman"/>
      <w:sz w:val="22"/>
      <w:lang w:val="en-GB" w:eastAsia="x-none"/>
    </w:rPr>
  </w:style>
  <w:style w:type="table" w:styleId="TableGrid">
    <w:name w:val="Table Grid"/>
    <w:basedOn w:val="TableNormal"/>
    <w:uiPriority w:val="59"/>
    <w:rsid w:val="00AE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7CAA"/>
  </w:style>
  <w:style w:type="character" w:customStyle="1" w:styleId="FootnoteTextChar">
    <w:name w:val="Footnote Text Char"/>
    <w:basedOn w:val="DefaultParagraphFont"/>
    <w:link w:val="FootnoteText"/>
    <w:uiPriority w:val="99"/>
    <w:rsid w:val="00A27CAA"/>
    <w:rPr>
      <w:lang w:val="en-GB"/>
    </w:rPr>
  </w:style>
  <w:style w:type="character" w:styleId="FootnoteReference">
    <w:name w:val="footnote reference"/>
    <w:basedOn w:val="DefaultParagraphFont"/>
    <w:unhideWhenUsed/>
    <w:rsid w:val="00A27CAA"/>
    <w:rPr>
      <w:vertAlign w:val="superscript"/>
    </w:rPr>
  </w:style>
  <w:style w:type="paragraph" w:customStyle="1" w:styleId="Default">
    <w:name w:val="Default"/>
    <w:rsid w:val="00D12209"/>
    <w:pPr>
      <w:widowControl w:val="0"/>
      <w:autoSpaceDE w:val="0"/>
      <w:autoSpaceDN w:val="0"/>
      <w:adjustRightInd w:val="0"/>
    </w:pPr>
    <w:rPr>
      <w:rFonts w:ascii="Times New Roman" w:hAnsi="Times New Roman" w:cs="Times New Roman"/>
      <w:color w:val="000000"/>
    </w:rPr>
  </w:style>
  <w:style w:type="table" w:customStyle="1" w:styleId="GridTable1Light-Accent11">
    <w:name w:val="Grid Table 1 Light - Accent 11"/>
    <w:basedOn w:val="TableNormal"/>
    <w:uiPriority w:val="46"/>
    <w:rsid w:val="002F259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2F259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193E2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193E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93E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825259"/>
    <w:pPr>
      <w:tabs>
        <w:tab w:val="center" w:pos="4680"/>
        <w:tab w:val="right" w:pos="9360"/>
      </w:tabs>
    </w:pPr>
  </w:style>
  <w:style w:type="character" w:customStyle="1" w:styleId="FooterChar">
    <w:name w:val="Footer Char"/>
    <w:basedOn w:val="DefaultParagraphFont"/>
    <w:link w:val="Footer"/>
    <w:uiPriority w:val="99"/>
    <w:rsid w:val="00825259"/>
    <w:rPr>
      <w:lang w:val="en-GB"/>
    </w:rPr>
  </w:style>
  <w:style w:type="character" w:styleId="PageNumber">
    <w:name w:val="page number"/>
    <w:basedOn w:val="DefaultParagraphFont"/>
    <w:uiPriority w:val="99"/>
    <w:semiHidden/>
    <w:unhideWhenUsed/>
    <w:rsid w:val="00825259"/>
  </w:style>
  <w:style w:type="paragraph" w:styleId="Caption">
    <w:name w:val="caption"/>
    <w:basedOn w:val="Normal"/>
    <w:next w:val="Normal"/>
    <w:uiPriority w:val="35"/>
    <w:unhideWhenUsed/>
    <w:qFormat/>
    <w:rsid w:val="007E3365"/>
    <w:pPr>
      <w:spacing w:after="200"/>
    </w:pPr>
    <w:rPr>
      <w:i/>
      <w:iCs/>
      <w:color w:val="44546A" w:themeColor="text2"/>
      <w:sz w:val="18"/>
      <w:szCs w:val="18"/>
    </w:rPr>
  </w:style>
  <w:style w:type="paragraph" w:styleId="Header">
    <w:name w:val="header"/>
    <w:basedOn w:val="Normal"/>
    <w:link w:val="HeaderChar"/>
    <w:uiPriority w:val="99"/>
    <w:unhideWhenUsed/>
    <w:rsid w:val="0066231A"/>
    <w:pPr>
      <w:tabs>
        <w:tab w:val="center" w:pos="4680"/>
        <w:tab w:val="right" w:pos="9360"/>
      </w:tabs>
    </w:pPr>
  </w:style>
  <w:style w:type="character" w:customStyle="1" w:styleId="HeaderChar">
    <w:name w:val="Header Char"/>
    <w:basedOn w:val="DefaultParagraphFont"/>
    <w:link w:val="Header"/>
    <w:uiPriority w:val="99"/>
    <w:rsid w:val="0066231A"/>
    <w:rPr>
      <w:lang w:val="en-GB"/>
    </w:rPr>
  </w:style>
  <w:style w:type="paragraph" w:styleId="NormalWeb">
    <w:name w:val="Normal (Web)"/>
    <w:basedOn w:val="Normal"/>
    <w:uiPriority w:val="99"/>
    <w:semiHidden/>
    <w:unhideWhenUsed/>
    <w:rsid w:val="00720E6C"/>
    <w:pPr>
      <w:spacing w:before="100" w:beforeAutospacing="1" w:after="100" w:afterAutospacing="1"/>
    </w:pPr>
    <w:rPr>
      <w:rFonts w:ascii="Times New Roman" w:hAnsi="Times New Roman" w:cs="Times New Roman"/>
      <w:lang w:val="en-US"/>
    </w:rPr>
  </w:style>
  <w:style w:type="table" w:customStyle="1" w:styleId="PlainTable31">
    <w:name w:val="Plain Table 31"/>
    <w:basedOn w:val="TableNormal"/>
    <w:uiPriority w:val="43"/>
    <w:rsid w:val="00AA0E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11">
    <w:name w:val="Grid Table 4 - Accent 11"/>
    <w:basedOn w:val="TableNormal"/>
    <w:uiPriority w:val="49"/>
    <w:rsid w:val="00FA0FD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B87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507"/>
    <w:rPr>
      <w:rFonts w:ascii="Lucida Grande" w:hAnsi="Lucida Grande" w:cs="Lucida Grande"/>
      <w:sz w:val="18"/>
      <w:szCs w:val="18"/>
      <w:lang w:val="en-GB"/>
    </w:rPr>
  </w:style>
  <w:style w:type="character" w:styleId="Hyperlink">
    <w:name w:val="Hyperlink"/>
    <w:basedOn w:val="DefaultParagraphFont"/>
    <w:uiPriority w:val="99"/>
    <w:semiHidden/>
    <w:unhideWhenUsed/>
    <w:rsid w:val="008200FC"/>
    <w:rPr>
      <w:color w:val="0563C1"/>
      <w:u w:val="single"/>
    </w:rPr>
  </w:style>
  <w:style w:type="paragraph" w:customStyle="1" w:styleId="Hyperlink1">
    <w:name w:val="Hyperlink1"/>
    <w:rsid w:val="00FA2212"/>
    <w:pPr>
      <w:autoSpaceDE w:val="0"/>
      <w:autoSpaceDN w:val="0"/>
      <w:adjustRightInd w:val="0"/>
      <w:ind w:firstLine="312"/>
      <w:jc w:val="both"/>
    </w:pPr>
    <w:rPr>
      <w:rFonts w:ascii="TimesLT" w:eastAsia="Times New Roman" w:hAnsi="TimesLT" w:cs="Times New Roman"/>
      <w:sz w:val="20"/>
      <w:szCs w:val="20"/>
    </w:rPr>
  </w:style>
  <w:style w:type="paragraph" w:styleId="CommentText">
    <w:name w:val="annotation text"/>
    <w:basedOn w:val="Normal"/>
    <w:link w:val="CommentTextChar"/>
    <w:unhideWhenUsed/>
    <w:rsid w:val="0081023E"/>
    <w:rPr>
      <w:rFonts w:ascii="TimesLT" w:eastAsia="Times New Roman" w:hAnsi="TimesLT" w:cs="Times New Roman"/>
      <w:sz w:val="20"/>
      <w:szCs w:val="20"/>
      <w:lang w:val="sq-AL"/>
    </w:rPr>
  </w:style>
  <w:style w:type="character" w:customStyle="1" w:styleId="CommentTextChar">
    <w:name w:val="Comment Text Char"/>
    <w:basedOn w:val="DefaultParagraphFont"/>
    <w:link w:val="CommentText"/>
    <w:rsid w:val="0081023E"/>
    <w:rPr>
      <w:rFonts w:ascii="TimesLT" w:eastAsia="Times New Roman" w:hAnsi="TimesLT"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3B5F05"/>
    <w:rPr>
      <w:b/>
      <w:bCs/>
    </w:rPr>
  </w:style>
  <w:style w:type="character" w:customStyle="1" w:styleId="CommentSubjectChar">
    <w:name w:val="Comment Subject Char"/>
    <w:basedOn w:val="CommentTextChar"/>
    <w:link w:val="CommentSubject"/>
    <w:uiPriority w:val="99"/>
    <w:semiHidden/>
    <w:rsid w:val="003B5F05"/>
    <w:rPr>
      <w:rFonts w:ascii="TimesLT" w:eastAsia="Times New Roman" w:hAnsi="TimesLT" w:cs="Times New Roman"/>
      <w:b/>
      <w:bCs/>
      <w:sz w:val="20"/>
      <w:szCs w:val="20"/>
      <w:lang w:val="sq-AL"/>
    </w:rPr>
  </w:style>
  <w:style w:type="paragraph" w:customStyle="1" w:styleId="Normal1">
    <w:name w:val="Normal1"/>
    <w:rsid w:val="00262050"/>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0214">
      <w:bodyDiv w:val="1"/>
      <w:marLeft w:val="0"/>
      <w:marRight w:val="0"/>
      <w:marTop w:val="0"/>
      <w:marBottom w:val="0"/>
      <w:divBdr>
        <w:top w:val="none" w:sz="0" w:space="0" w:color="auto"/>
        <w:left w:val="none" w:sz="0" w:space="0" w:color="auto"/>
        <w:bottom w:val="none" w:sz="0" w:space="0" w:color="auto"/>
        <w:right w:val="none" w:sz="0" w:space="0" w:color="auto"/>
      </w:divBdr>
    </w:div>
    <w:div w:id="269971681">
      <w:bodyDiv w:val="1"/>
      <w:marLeft w:val="0"/>
      <w:marRight w:val="0"/>
      <w:marTop w:val="0"/>
      <w:marBottom w:val="0"/>
      <w:divBdr>
        <w:top w:val="none" w:sz="0" w:space="0" w:color="auto"/>
        <w:left w:val="none" w:sz="0" w:space="0" w:color="auto"/>
        <w:bottom w:val="none" w:sz="0" w:space="0" w:color="auto"/>
        <w:right w:val="none" w:sz="0" w:space="0" w:color="auto"/>
      </w:divBdr>
    </w:div>
    <w:div w:id="555162887">
      <w:bodyDiv w:val="1"/>
      <w:marLeft w:val="0"/>
      <w:marRight w:val="0"/>
      <w:marTop w:val="0"/>
      <w:marBottom w:val="0"/>
      <w:divBdr>
        <w:top w:val="none" w:sz="0" w:space="0" w:color="auto"/>
        <w:left w:val="none" w:sz="0" w:space="0" w:color="auto"/>
        <w:bottom w:val="none" w:sz="0" w:space="0" w:color="auto"/>
        <w:right w:val="none" w:sz="0" w:space="0" w:color="auto"/>
      </w:divBdr>
    </w:div>
    <w:div w:id="776683856">
      <w:bodyDiv w:val="1"/>
      <w:marLeft w:val="0"/>
      <w:marRight w:val="0"/>
      <w:marTop w:val="0"/>
      <w:marBottom w:val="0"/>
      <w:divBdr>
        <w:top w:val="none" w:sz="0" w:space="0" w:color="auto"/>
        <w:left w:val="none" w:sz="0" w:space="0" w:color="auto"/>
        <w:bottom w:val="none" w:sz="0" w:space="0" w:color="auto"/>
        <w:right w:val="none" w:sz="0" w:space="0" w:color="auto"/>
      </w:divBdr>
    </w:div>
    <w:div w:id="966812733">
      <w:bodyDiv w:val="1"/>
      <w:marLeft w:val="0"/>
      <w:marRight w:val="0"/>
      <w:marTop w:val="0"/>
      <w:marBottom w:val="0"/>
      <w:divBdr>
        <w:top w:val="none" w:sz="0" w:space="0" w:color="auto"/>
        <w:left w:val="none" w:sz="0" w:space="0" w:color="auto"/>
        <w:bottom w:val="none" w:sz="0" w:space="0" w:color="auto"/>
        <w:right w:val="none" w:sz="0" w:space="0" w:color="auto"/>
      </w:divBdr>
    </w:div>
    <w:div w:id="1004746548">
      <w:bodyDiv w:val="1"/>
      <w:marLeft w:val="0"/>
      <w:marRight w:val="0"/>
      <w:marTop w:val="0"/>
      <w:marBottom w:val="0"/>
      <w:divBdr>
        <w:top w:val="none" w:sz="0" w:space="0" w:color="auto"/>
        <w:left w:val="none" w:sz="0" w:space="0" w:color="auto"/>
        <w:bottom w:val="none" w:sz="0" w:space="0" w:color="auto"/>
        <w:right w:val="none" w:sz="0" w:space="0" w:color="auto"/>
      </w:divBdr>
      <w:divsChild>
        <w:div w:id="1523394235">
          <w:marLeft w:val="0"/>
          <w:marRight w:val="0"/>
          <w:marTop w:val="0"/>
          <w:marBottom w:val="0"/>
          <w:divBdr>
            <w:top w:val="none" w:sz="0" w:space="0" w:color="auto"/>
            <w:left w:val="none" w:sz="0" w:space="0" w:color="auto"/>
            <w:bottom w:val="none" w:sz="0" w:space="0" w:color="auto"/>
            <w:right w:val="none" w:sz="0" w:space="0" w:color="auto"/>
          </w:divBdr>
        </w:div>
        <w:div w:id="2038848626">
          <w:marLeft w:val="0"/>
          <w:marRight w:val="0"/>
          <w:marTop w:val="0"/>
          <w:marBottom w:val="0"/>
          <w:divBdr>
            <w:top w:val="none" w:sz="0" w:space="0" w:color="auto"/>
            <w:left w:val="none" w:sz="0" w:space="0" w:color="auto"/>
            <w:bottom w:val="none" w:sz="0" w:space="0" w:color="auto"/>
            <w:right w:val="none" w:sz="0" w:space="0" w:color="auto"/>
          </w:divBdr>
        </w:div>
        <w:div w:id="474876553">
          <w:marLeft w:val="0"/>
          <w:marRight w:val="0"/>
          <w:marTop w:val="0"/>
          <w:marBottom w:val="0"/>
          <w:divBdr>
            <w:top w:val="none" w:sz="0" w:space="0" w:color="auto"/>
            <w:left w:val="none" w:sz="0" w:space="0" w:color="auto"/>
            <w:bottom w:val="none" w:sz="0" w:space="0" w:color="auto"/>
            <w:right w:val="none" w:sz="0" w:space="0" w:color="auto"/>
          </w:divBdr>
        </w:div>
      </w:divsChild>
    </w:div>
    <w:div w:id="1672102078">
      <w:bodyDiv w:val="1"/>
      <w:marLeft w:val="0"/>
      <w:marRight w:val="0"/>
      <w:marTop w:val="0"/>
      <w:marBottom w:val="0"/>
      <w:divBdr>
        <w:top w:val="none" w:sz="0" w:space="0" w:color="auto"/>
        <w:left w:val="none" w:sz="0" w:space="0" w:color="auto"/>
        <w:bottom w:val="none" w:sz="0" w:space="0" w:color="auto"/>
        <w:right w:val="none" w:sz="0" w:space="0" w:color="auto"/>
      </w:divBdr>
    </w:div>
    <w:div w:id="177590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A068-379B-4D49-B7E7-B26C50FA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R_Halili</dc:creator>
  <cp:keywords/>
  <dc:description/>
  <cp:lastModifiedBy>Zemrie Limaj</cp:lastModifiedBy>
  <cp:revision>14</cp:revision>
  <dcterms:created xsi:type="dcterms:W3CDTF">2018-12-07T10:00:00Z</dcterms:created>
  <dcterms:modified xsi:type="dcterms:W3CDTF">2018-12-10T07:17:00Z</dcterms:modified>
</cp:coreProperties>
</file>