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A24B11" w:rsidRDefault="00DC4A9B" w:rsidP="00DC4A9B">
      <w:pPr>
        <w:tabs>
          <w:tab w:val="center" w:pos="6480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:rsidR="00DC4A9B" w:rsidRPr="00A24B11" w:rsidRDefault="001026DC" w:rsidP="00A24B11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8"/>
          <w:szCs w:val="28"/>
          <w:lang w:val="hr-HR"/>
        </w:rPr>
      </w:pPr>
      <w:r w:rsidRPr="00A24B11">
        <w:rPr>
          <w:rFonts w:ascii="Times New Roman" w:eastAsia="Calibri" w:hAnsi="Times New Roman"/>
          <w:b/>
          <w:bCs/>
          <w:smallCaps/>
          <w:sz w:val="28"/>
          <w:szCs w:val="28"/>
          <w:lang w:val="hr-HR"/>
        </w:rPr>
        <w:t>Raporti</w:t>
      </w:r>
      <w:r w:rsidR="00DC4A9B" w:rsidRPr="00A24B11">
        <w:rPr>
          <w:rFonts w:ascii="Times New Roman" w:eastAsia="Calibri" w:hAnsi="Times New Roman"/>
          <w:b/>
          <w:bCs/>
          <w:smallCaps/>
          <w:sz w:val="28"/>
          <w:szCs w:val="28"/>
          <w:lang w:val="hr-HR"/>
        </w:rPr>
        <w:t xml:space="preserve"> nga procesi i konsultimit</w:t>
      </w:r>
    </w:p>
    <w:p w:rsidR="00A24B11" w:rsidRPr="00A24B11" w:rsidRDefault="00A24B11" w:rsidP="00A24B11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</w:pPr>
    </w:p>
    <w:p w:rsidR="00A24B11" w:rsidRPr="00A24B11" w:rsidRDefault="00A24B11" w:rsidP="00A24B11">
      <w:pPr>
        <w:spacing w:after="0" w:line="240" w:lineRule="auto"/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</w:pPr>
    </w:p>
    <w:p w:rsidR="00DC4A9B" w:rsidRPr="00DC4A9B" w:rsidRDefault="00A24B11" w:rsidP="00A24B11">
      <w:pPr>
        <w:spacing w:after="0" w:line="240" w:lineRule="auto"/>
        <w:jc w:val="center"/>
        <w:rPr>
          <w:rFonts w:ascii="Sylfaen" w:eastAsia="Calibri" w:hAnsi="Sylfaen"/>
          <w:sz w:val="24"/>
          <w:szCs w:val="24"/>
          <w:lang w:val="hr-HR"/>
        </w:rPr>
      </w:pPr>
      <w:r w:rsidRPr="00A24B11"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  <w:t>KONCEPT DOKUMENTI NË FUSHËN E INSPEKTIMEVE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A24B11" w:rsidRDefault="00A24B11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Default="001026DC" w:rsidP="00A24B11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1026DC">
        <w:rPr>
          <w:rFonts w:ascii="Sylfaen" w:eastAsia="Calibri" w:hAnsi="Sylfaen"/>
          <w:i/>
          <w:sz w:val="24"/>
          <w:szCs w:val="24"/>
          <w:lang w:val="hr-HR"/>
        </w:rPr>
        <w:t>Mini</w:t>
      </w:r>
      <w:r w:rsidR="001569EA">
        <w:rPr>
          <w:rFonts w:ascii="Sylfaen" w:eastAsia="Calibri" w:hAnsi="Sylfaen"/>
          <w:i/>
          <w:sz w:val="24"/>
          <w:szCs w:val="24"/>
          <w:lang w:val="hr-HR"/>
        </w:rPr>
        <w:t xml:space="preserve">stria e Tregtisë dhe Industrisë respektivisht </w:t>
      </w:r>
      <w:r w:rsidR="00A24B11">
        <w:rPr>
          <w:rFonts w:ascii="Sylfaen" w:eastAsia="Calibri" w:hAnsi="Sylfaen"/>
          <w:i/>
          <w:sz w:val="24"/>
          <w:szCs w:val="24"/>
          <w:lang w:val="hr-HR"/>
        </w:rPr>
        <w:t>Inspektorati i Tregut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 në cilësinë e Organit Propozues të </w:t>
      </w:r>
      <w:r w:rsidR="00A24B11" w:rsidRPr="00A24B11">
        <w:rPr>
          <w:rFonts w:ascii="Sylfaen" w:eastAsia="Calibri" w:hAnsi="Sylfaen"/>
          <w:i/>
          <w:sz w:val="24"/>
          <w:szCs w:val="24"/>
          <w:lang w:val="hr-HR"/>
        </w:rPr>
        <w:t>K</w:t>
      </w:r>
      <w:r w:rsidR="00A24B11" w:rsidRPr="00A24B11">
        <w:rPr>
          <w:rFonts w:ascii="Sylfaen" w:eastAsia="Calibri" w:hAnsi="Sylfaen"/>
          <w:i/>
          <w:sz w:val="24"/>
          <w:szCs w:val="24"/>
          <w:lang w:val="hr-HR"/>
        </w:rPr>
        <w:t>oncept dokumenti</w:t>
      </w:r>
      <w:r w:rsidR="00451ED0">
        <w:rPr>
          <w:rFonts w:ascii="Sylfaen" w:eastAsia="Calibri" w:hAnsi="Sylfaen"/>
          <w:i/>
          <w:sz w:val="24"/>
          <w:szCs w:val="24"/>
          <w:lang w:val="hr-HR"/>
        </w:rPr>
        <w:t>t</w:t>
      </w:r>
      <w:r w:rsidR="00A24B11" w:rsidRPr="00A24B11">
        <w:rPr>
          <w:rFonts w:ascii="Sylfaen" w:eastAsia="Calibri" w:hAnsi="Sylfaen"/>
          <w:i/>
          <w:sz w:val="24"/>
          <w:szCs w:val="24"/>
          <w:lang w:val="hr-HR"/>
        </w:rPr>
        <w:t xml:space="preserve"> në fushën e </w:t>
      </w:r>
      <w:r w:rsidR="00A24B11" w:rsidRPr="00A24B11">
        <w:rPr>
          <w:rFonts w:ascii="Sylfaen" w:eastAsia="Calibri" w:hAnsi="Sylfaen"/>
          <w:i/>
          <w:sz w:val="24"/>
          <w:szCs w:val="24"/>
          <w:lang w:val="hr-HR"/>
        </w:rPr>
        <w:t>I</w:t>
      </w:r>
      <w:r w:rsidR="00A24B11" w:rsidRPr="00A24B11">
        <w:rPr>
          <w:rFonts w:ascii="Sylfaen" w:eastAsia="Calibri" w:hAnsi="Sylfaen"/>
          <w:i/>
          <w:sz w:val="24"/>
          <w:szCs w:val="24"/>
          <w:lang w:val="hr-HR"/>
        </w:rPr>
        <w:t>nspektimeve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 xml:space="preserve"> ka 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>propozuar  hartimin e këti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 xml:space="preserve">j </w:t>
      </w:r>
      <w:r w:rsidR="00A24B11">
        <w:rPr>
          <w:rFonts w:ascii="Sylfaen" w:eastAsia="Calibri" w:hAnsi="Sylfaen"/>
          <w:i/>
          <w:sz w:val="24"/>
          <w:szCs w:val="24"/>
          <w:lang w:val="hr-HR"/>
        </w:rPr>
        <w:t>koncepti</w:t>
      </w:r>
      <w:r w:rsidR="00451ED0">
        <w:rPr>
          <w:rFonts w:ascii="Sylfaen" w:eastAsia="Calibri" w:hAnsi="Sylfaen"/>
          <w:i/>
          <w:sz w:val="24"/>
          <w:szCs w:val="24"/>
          <w:lang w:val="hr-HR"/>
        </w:rPr>
        <w:t xml:space="preserve"> me qëllim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 xml:space="preserve"> të </w:t>
      </w:r>
      <w:r w:rsidR="009A2ED9" w:rsidRPr="009A2ED9">
        <w:rPr>
          <w:rFonts w:ascii="Sylfaen" w:eastAsia="Calibri" w:hAnsi="Sylfaen"/>
          <w:i/>
          <w:sz w:val="24"/>
          <w:szCs w:val="24"/>
          <w:lang w:val="hr-HR"/>
        </w:rPr>
        <w:t>reformës së gjithëmbarshme të inspektimeve</w:t>
      </w:r>
      <w:r w:rsidR="009A2ED9">
        <w:rPr>
          <w:rFonts w:ascii="Sylfaen" w:eastAsia="Calibri" w:hAnsi="Sylfaen"/>
          <w:i/>
          <w:sz w:val="24"/>
          <w:szCs w:val="24"/>
          <w:lang w:val="hr-HR"/>
        </w:rPr>
        <w:t xml:space="preserve"> në</w:t>
      </w:r>
      <w:r w:rsidR="009A2ED9" w:rsidRPr="009A2ED9">
        <w:rPr>
          <w:rFonts w:ascii="Sylfaen" w:eastAsia="Calibri" w:hAnsi="Sylfaen"/>
          <w:i/>
          <w:sz w:val="24"/>
          <w:szCs w:val="24"/>
          <w:lang w:val="hr-HR"/>
        </w:rPr>
        <w:t xml:space="preserve"> aspekti</w:t>
      </w:r>
      <w:r w:rsidR="009A2ED9">
        <w:rPr>
          <w:rFonts w:ascii="Sylfaen" w:eastAsia="Calibri" w:hAnsi="Sylfaen"/>
          <w:i/>
          <w:sz w:val="24"/>
          <w:szCs w:val="24"/>
          <w:lang w:val="hr-HR"/>
        </w:rPr>
        <w:t>n</w:t>
      </w:r>
      <w:r w:rsidR="009A2ED9" w:rsidRPr="009A2ED9">
        <w:rPr>
          <w:rFonts w:ascii="Sylfaen" w:eastAsia="Calibri" w:hAnsi="Sylfaen"/>
          <w:i/>
          <w:sz w:val="24"/>
          <w:szCs w:val="24"/>
          <w:lang w:val="hr-HR"/>
        </w:rPr>
        <w:t xml:space="preserve"> organizativ të inspektorateve duke krijuar edhe Zyren e  Inspektorit të Përgjithshëm në nivel të Qeverisë së Republikës së Kosovës, koordinimin dhe mbikqyrjen, eliminimin e barrierave apo ngarkesave ndaj bizneseve, unifikimin e procedurave inspektuese mbi bazën e parimeve të avancuara, krijimi i inspektimeve të rrezikut, krijimi i mekanzimav adekuatë për ngritjen e kapaciteteve të inspektoratit si dhe krijimin e mekanizmave adekuatë të mbrojtjes juridike për biznese</w:t>
      </w:r>
    </w:p>
    <w:p w:rsidR="001026DC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E916B5" w:rsidRPr="00E916B5" w:rsidRDefault="001026DC" w:rsidP="00E916B5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1026DC">
        <w:rPr>
          <w:rFonts w:ascii="Sylfaen" w:eastAsia="Calibri" w:hAnsi="Sylfaen"/>
          <w:i/>
          <w:sz w:val="24"/>
          <w:szCs w:val="24"/>
          <w:lang w:val="hr-HR"/>
        </w:rPr>
        <w:t>Bazuar në Rregulloren nr.09/2011 të Punës së Qeverisë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>,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>Rregullore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>n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 xml:space="preserve"> nr.13/2013</w:t>
      </w:r>
      <w:r w:rsidR="008F298F">
        <w:rPr>
          <w:rFonts w:ascii="Sylfaen" w:eastAsia="Calibri" w:hAnsi="Sylfaen"/>
          <w:i/>
          <w:sz w:val="24"/>
          <w:szCs w:val="24"/>
          <w:lang w:val="hr-HR"/>
        </w:rPr>
        <w:t xml:space="preserve"> Për Shërbimin Ligjor Qeveritar,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E916B5" w:rsidRPr="00E916B5">
        <w:rPr>
          <w:rFonts w:ascii="Sylfaen" w:eastAsia="Calibri" w:hAnsi="Sylfaen"/>
          <w:i/>
          <w:sz w:val="24"/>
          <w:szCs w:val="24"/>
          <w:lang w:val="hr-HR"/>
        </w:rPr>
        <w:t xml:space="preserve">Qeveria e Republikës së Kosovës ka iniciuar procesin e reformës së gjithëmbarshme të inspketimeve </w:t>
      </w:r>
      <w:r w:rsidR="00E916B5" w:rsidRPr="00E916B5">
        <w:rPr>
          <w:rFonts w:ascii="Sylfaen" w:eastAsia="Calibri" w:hAnsi="Sylfaen"/>
          <w:i/>
          <w:sz w:val="24"/>
          <w:szCs w:val="24"/>
          <w:lang w:val="sq-AL"/>
        </w:rPr>
        <w:t>duke e diskutuar në nivelin e Këshillit Kombëtar për Zhvillim Ekonomik (KKZHE)    dhe që më</w:t>
      </w:r>
      <w:r w:rsidR="00E916B5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E916B5" w:rsidRPr="00E916B5">
        <w:rPr>
          <w:rFonts w:ascii="Sylfaen" w:eastAsia="Calibri" w:hAnsi="Sylfaen"/>
          <w:i/>
          <w:sz w:val="24"/>
          <w:szCs w:val="24"/>
          <w:lang w:val="sq-AL"/>
        </w:rPr>
        <w:t xml:space="preserve">pastaj  ka rezultuar edhe me Vendimin e Qeverisë së Republikës së Kosovës  për themelimin e Grupit Punues ndër-institucional dhe përcaktimin e Ministrisë së Tregtisë dhe Industrisë si koordinatore kryesore e këtij procesi që parasheh ndërmarrjen e reformës organizative dhe </w:t>
      </w:r>
      <w:proofErr w:type="spellStart"/>
      <w:r w:rsidR="00E916B5" w:rsidRPr="00E916B5">
        <w:rPr>
          <w:rFonts w:ascii="Sylfaen" w:eastAsia="Calibri" w:hAnsi="Sylfaen"/>
          <w:i/>
          <w:sz w:val="24"/>
          <w:szCs w:val="24"/>
          <w:lang w:val="sq-AL"/>
        </w:rPr>
        <w:t>rregullatore</w:t>
      </w:r>
      <w:proofErr w:type="spellEnd"/>
      <w:r w:rsidR="00E916B5" w:rsidRPr="00E916B5">
        <w:rPr>
          <w:rFonts w:ascii="Sylfaen" w:eastAsia="Calibri" w:hAnsi="Sylfaen"/>
          <w:i/>
          <w:sz w:val="24"/>
          <w:szCs w:val="24"/>
          <w:lang w:val="sq-AL"/>
        </w:rPr>
        <w:t xml:space="preserve"> në fushën e inspektimeve.</w:t>
      </w:r>
    </w:p>
    <w:p w:rsidR="0079131E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026DC" w:rsidRDefault="00E07624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E07624">
        <w:rPr>
          <w:rFonts w:ascii="Sylfaen" w:eastAsia="Calibri" w:hAnsi="Sylfaen"/>
          <w:i/>
          <w:sz w:val="24"/>
          <w:szCs w:val="24"/>
          <w:lang w:val="hr-HR"/>
        </w:rPr>
        <w:t>Koncept Dokumenti është përgatitur në përputhje me Udhëzimin për përgatitjen e Koncept Dokumenteve dhe Memon shpjeguese nr. 074/2012 të datës 19 mars 2012 dhe në përputhje me Rregullat dhe procedurat e Qeverisë. Koncept dokumenti është përgatitur nga Ministria e Tregtisë dhe Industrisë me mbështetjen e vazhdueshme të projektit  të Bankës Botërore/IFC.</w:t>
      </w:r>
    </w:p>
    <w:p w:rsidR="00E07624" w:rsidRPr="00DC4A9B" w:rsidRDefault="00E07624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Ecuria procesit të konsultimit</w:t>
      </w:r>
    </w:p>
    <w:p w:rsid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E673B1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983DEE">
        <w:rPr>
          <w:rFonts w:ascii="Sylfaen" w:eastAsia="Calibri" w:hAnsi="Sylfaen"/>
          <w:i/>
          <w:sz w:val="24"/>
          <w:szCs w:val="24"/>
          <w:lang w:val="hr-HR"/>
        </w:rPr>
        <w:t>Duke pasur parasysh se procesi i</w:t>
      </w:r>
      <w:r w:rsidR="00BD7595">
        <w:rPr>
          <w:rFonts w:ascii="Sylfaen" w:eastAsia="Calibri" w:hAnsi="Sylfaen"/>
          <w:i/>
          <w:sz w:val="24"/>
          <w:szCs w:val="24"/>
          <w:lang w:val="hr-HR"/>
        </w:rPr>
        <w:t xml:space="preserve"> konsultimeve është realizuar dhe është </w:t>
      </w:r>
      <w:r w:rsidRPr="00983DEE">
        <w:rPr>
          <w:rFonts w:ascii="Sylfaen" w:eastAsia="Calibri" w:hAnsi="Sylfaen"/>
          <w:i/>
          <w:sz w:val="24"/>
          <w:szCs w:val="24"/>
          <w:lang w:val="hr-HR"/>
        </w:rPr>
        <w:t>zhvilluar konform rregullave dhe procedura</w:t>
      </w:r>
      <w:r w:rsidR="00645408">
        <w:rPr>
          <w:rFonts w:ascii="Sylfaen" w:eastAsia="Calibri" w:hAnsi="Sylfaen"/>
          <w:i/>
          <w:sz w:val="24"/>
          <w:szCs w:val="24"/>
          <w:lang w:val="hr-HR"/>
        </w:rPr>
        <w:t>ve</w:t>
      </w:r>
      <w:r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 të përcaktuara në Rregulloren për Punën e Qeverisë nr. 09/2011, 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>Rregulloren NR. 05/2016 Për standardet minimale për procesin e konsultimit publik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>
        <w:rPr>
          <w:rFonts w:ascii="Sylfaen" w:eastAsia="Calibri" w:hAnsi="Sylfaen"/>
          <w:i/>
          <w:sz w:val="24"/>
          <w:szCs w:val="24"/>
          <w:lang w:val="hr-HR"/>
        </w:rPr>
        <w:t>Udhëzuesin për procesin e konsultimeve Nr.062/2011 dt. 26.09.2011</w:t>
      </w:r>
      <w:r w:rsidRPr="00081757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C85E8B" w:rsidRPr="0008175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Udhëzimin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për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përgatitjen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 e Koncept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Dokumenteve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dhe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Memon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shpjeguese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nr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. 074/2012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të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81757" w:rsidRPr="00081757">
        <w:rPr>
          <w:rFonts w:ascii="Sylfaen" w:hAnsi="Sylfaen"/>
          <w:i/>
          <w:sz w:val="24"/>
          <w:szCs w:val="24"/>
        </w:rPr>
        <w:t>datës</w:t>
      </w:r>
      <w:proofErr w:type="spellEnd"/>
      <w:r w:rsidR="00081757" w:rsidRPr="00081757">
        <w:rPr>
          <w:rFonts w:ascii="Sylfaen" w:hAnsi="Sylfaen"/>
          <w:i/>
          <w:sz w:val="24"/>
          <w:szCs w:val="24"/>
        </w:rPr>
        <w:t xml:space="preserve"> 19 mars 2012</w:t>
      </w:r>
      <w:r w:rsidR="00081757" w:rsidRPr="00081757">
        <w:t xml:space="preserve"> 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>Ministria e Tregtisë dhe Industrisë</w:t>
      </w:r>
      <w:r w:rsidR="00C85E8B">
        <w:rPr>
          <w:rFonts w:ascii="Sylfaen" w:eastAsia="Calibri" w:hAnsi="Sylfaen"/>
          <w:i/>
          <w:sz w:val="24"/>
          <w:szCs w:val="24"/>
          <w:lang w:val="hr-HR"/>
        </w:rPr>
        <w:t>, s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>i organ propozues i këtij akti ligjor</w:t>
      </w:r>
      <w:r w:rsidR="00C85E8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ka zhvilluar procesin e konsultimeve paraprake dhe publike në të cilën </w:t>
      </w:r>
      <w:r w:rsidR="00081757" w:rsidRPr="00081757">
        <w:rPr>
          <w:rFonts w:ascii="Sylfaen" w:eastAsia="Calibri" w:hAnsi="Sylfaen"/>
          <w:i/>
          <w:sz w:val="24"/>
          <w:szCs w:val="24"/>
          <w:lang w:val="hr-HR"/>
        </w:rPr>
        <w:t xml:space="preserve">Koncept dokumenti </w:t>
      </w:r>
      <w:r w:rsidR="00081757" w:rsidRPr="00081757">
        <w:rPr>
          <w:rFonts w:ascii="Sylfaen" w:eastAsia="Calibri" w:hAnsi="Sylfaen"/>
          <w:i/>
          <w:sz w:val="24"/>
          <w:szCs w:val="24"/>
          <w:lang w:val="hr-HR"/>
        </w:rPr>
        <w:lastRenderedPageBreak/>
        <w:t>në fushën e Inspektimeve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81757" w:rsidRPr="00C85E8B">
        <w:rPr>
          <w:rFonts w:ascii="Sylfaen" w:eastAsia="Calibri" w:hAnsi="Sylfaen"/>
          <w:i/>
          <w:sz w:val="24"/>
          <w:szCs w:val="24"/>
          <w:lang w:val="hr-HR"/>
        </w:rPr>
        <w:t>e ka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 dërguar në Konsultim te të gjitha institucionet përkatëse dhe shoqatat relevante, që t’ju ofrojmë informata për publikun e në veçanti për grupet e interesit me qëllim të merret mendimi i publikut dhe grupeve të interesit rreth hartimit të </w:t>
      </w:r>
      <w:r w:rsidR="00451ED0" w:rsidRPr="00451ED0">
        <w:rPr>
          <w:rFonts w:ascii="Sylfaen" w:eastAsia="Calibri" w:hAnsi="Sylfaen"/>
          <w:i/>
          <w:sz w:val="24"/>
          <w:szCs w:val="24"/>
          <w:lang w:val="hr-HR"/>
        </w:rPr>
        <w:t>Koncept dokumentit në fushën e Inspektimeve</w:t>
      </w:r>
      <w:r w:rsidR="00E673B1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E673B1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983DEE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G</w:t>
      </w:r>
      <w:r w:rsidR="00983DEE"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jatë kësaj periudhe lidhur me </w:t>
      </w:r>
      <w:r w:rsidR="00576258" w:rsidRPr="00576258">
        <w:rPr>
          <w:rFonts w:ascii="Sylfaen" w:eastAsia="Calibri" w:hAnsi="Sylfaen"/>
          <w:i/>
          <w:sz w:val="24"/>
          <w:szCs w:val="24"/>
          <w:lang w:val="hr-HR"/>
        </w:rPr>
        <w:t>Koncept dokumenti</w:t>
      </w:r>
      <w:r w:rsidR="00576258">
        <w:rPr>
          <w:rFonts w:ascii="Sylfaen" w:eastAsia="Calibri" w:hAnsi="Sylfaen"/>
          <w:i/>
          <w:sz w:val="24"/>
          <w:szCs w:val="24"/>
          <w:lang w:val="hr-HR"/>
        </w:rPr>
        <w:t>n</w:t>
      </w:r>
      <w:r w:rsidR="00576258" w:rsidRPr="00576258">
        <w:rPr>
          <w:rFonts w:ascii="Sylfaen" w:eastAsia="Calibri" w:hAnsi="Sylfaen"/>
          <w:i/>
          <w:sz w:val="24"/>
          <w:szCs w:val="24"/>
          <w:lang w:val="hr-HR"/>
        </w:rPr>
        <w:t xml:space="preserve"> në fushën e Inspektimeve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576258">
        <w:rPr>
          <w:rFonts w:ascii="Sylfaen" w:eastAsia="Calibri" w:hAnsi="Sylfaen"/>
          <w:i/>
          <w:sz w:val="24"/>
          <w:szCs w:val="24"/>
          <w:lang w:val="hr-HR"/>
        </w:rPr>
        <w:t>nuk kemi pranuar komente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5D65F8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Kohëzgjatja</w:t>
      </w:r>
      <w:r w:rsidR="00DC4A9B"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 e procesit të kons</w:t>
      </w:r>
      <w:r>
        <w:rPr>
          <w:rFonts w:ascii="Sylfaen" w:eastAsia="Calibri" w:hAnsi="Sylfaen"/>
          <w:i/>
          <w:sz w:val="24"/>
          <w:szCs w:val="24"/>
          <w:lang w:val="hr-HR"/>
        </w:rPr>
        <w:t>ultimit të dokumentit në fjalë, është bërë konform Rregullores</w:t>
      </w:r>
      <w:r w:rsidRPr="005D65F8">
        <w:rPr>
          <w:rFonts w:ascii="Sylfaen" w:eastAsia="Calibri" w:hAnsi="Sylfaen"/>
          <w:i/>
          <w:sz w:val="24"/>
          <w:szCs w:val="24"/>
          <w:lang w:val="hr-HR"/>
        </w:rPr>
        <w:t xml:space="preserve"> p</w:t>
      </w:r>
      <w:r>
        <w:rPr>
          <w:rFonts w:ascii="Sylfaen" w:eastAsia="Calibri" w:hAnsi="Sylfaen"/>
          <w:i/>
          <w:sz w:val="24"/>
          <w:szCs w:val="24"/>
          <w:lang w:val="hr-HR"/>
        </w:rPr>
        <w:t>ër Punën e Qeverisë nr. 09/2011.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DC4A9B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Metodat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Konsultimit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Datat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>/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kohëzgjatja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cilet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kane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kontribuar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komenteve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pranuara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Metodat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Konsultimit</w:t>
            </w:r>
            <w:proofErr w:type="spellEnd"/>
          </w:p>
        </w:tc>
        <w:tc>
          <w:tcPr>
            <w:tcW w:w="167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Datat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>/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kohëzgjatja</w:t>
            </w:r>
            <w:proofErr w:type="spellEnd"/>
          </w:p>
        </w:tc>
        <w:tc>
          <w:tcPr>
            <w:tcW w:w="1483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cilet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kane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kontribuar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komenteve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pranuara</w:t>
            </w:r>
            <w:proofErr w:type="spellEnd"/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Konsultimet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shkrim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/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mënyrë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elektronike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;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365F8B" w:rsidP="00D2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16.10.2017—03.11.2017</w:t>
            </w:r>
            <w:bookmarkStart w:id="0" w:name="_GoBack"/>
            <w:bookmarkEnd w:id="0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Konsultimet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shkrim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/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mënyrë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elektronike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;</w:t>
            </w:r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de-DE"/>
              </w:rPr>
            </w:pPr>
            <w:r w:rsidRPr="00DC4A9B">
              <w:rPr>
                <w:rFonts w:ascii="Sylfaen" w:hAnsi="Sylfaen"/>
                <w:color w:val="000000"/>
                <w:sz w:val="21"/>
                <w:szCs w:val="23"/>
                <w:lang w:val="de-DE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  <w:r w:rsidRPr="00DC4A9B">
              <w:rPr>
                <w:rFonts w:ascii="Sylfaen" w:hAnsi="Sylfaen"/>
                <w:color w:val="000000"/>
                <w:sz w:val="21"/>
                <w:szCs w:val="23"/>
                <w:lang w:val="de-DE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grupe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grupe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Intervistat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/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Intervistat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/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Hulumtimet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Hulumtimet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Votimi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Votimi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Panelet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qytetarë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Panelet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qytetarë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Stendat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rrugë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Stendat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rrugë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717A99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tjetër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tjetër</w:t>
            </w:r>
            <w:proofErr w:type="spellEnd"/>
          </w:p>
        </w:tc>
        <w:tc>
          <w:tcPr>
            <w:tcW w:w="1679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</w:tbl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en-GB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P</w:t>
      </w:r>
      <w:r w:rsidRPr="00DC4A9B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b/>
          <w:sz w:val="24"/>
          <w:szCs w:val="24"/>
          <w:lang w:val="hr-HR"/>
        </w:rPr>
        <w:t>rmbledhje e  kontributeve të pranuara gjatë procesit t</w:t>
      </w:r>
      <w:r w:rsidRPr="00DC4A9B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b/>
          <w:sz w:val="24"/>
          <w:szCs w:val="24"/>
          <w:lang w:val="hr-HR"/>
        </w:rPr>
        <w:t xml:space="preserve"> konsultimit dhe kategoritë e kontribuesve </w:t>
      </w: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8860B9" w:rsidRDefault="00AE2309" w:rsidP="008860B9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Nuk kemi pranuar komente</w:t>
      </w:r>
      <w:r w:rsidR="008860B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>
        <w:rPr>
          <w:rFonts w:ascii="Sylfaen" w:eastAsia="Calibri" w:hAnsi="Sylfaen"/>
          <w:i/>
          <w:sz w:val="24"/>
          <w:szCs w:val="24"/>
          <w:lang w:val="hr-HR"/>
        </w:rPr>
        <w:t xml:space="preserve">lidhur me </w:t>
      </w:r>
      <w:r w:rsidRPr="00AE2309">
        <w:rPr>
          <w:rFonts w:ascii="Sylfaen" w:eastAsia="Calibri" w:hAnsi="Sylfaen"/>
          <w:i/>
          <w:sz w:val="24"/>
          <w:szCs w:val="24"/>
          <w:lang w:val="hr-HR"/>
        </w:rPr>
        <w:t>Koncept dokumenti</w:t>
      </w:r>
      <w:r>
        <w:rPr>
          <w:rFonts w:ascii="Sylfaen" w:eastAsia="Calibri" w:hAnsi="Sylfaen"/>
          <w:i/>
          <w:sz w:val="24"/>
          <w:szCs w:val="24"/>
          <w:lang w:val="hr-HR"/>
        </w:rPr>
        <w:t>n</w:t>
      </w:r>
      <w:r w:rsidRPr="00AE2309">
        <w:rPr>
          <w:rFonts w:ascii="Sylfaen" w:eastAsia="Calibri" w:hAnsi="Sylfaen"/>
          <w:i/>
          <w:sz w:val="24"/>
          <w:szCs w:val="24"/>
          <w:lang w:val="hr-HR"/>
        </w:rPr>
        <w:t xml:space="preserve"> në fushën e Inspektimeve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  <w:r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Hapat e ardhshëm</w:t>
      </w:r>
    </w:p>
    <w:p w:rsidR="008860B9" w:rsidRPr="00E94A8D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</w:rPr>
      </w:pPr>
    </w:p>
    <w:p w:rsidR="00DC4A9B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DC4A9B">
        <w:rPr>
          <w:rFonts w:ascii="Sylfaen" w:eastAsia="Calibri" w:hAnsi="Sylfaen"/>
          <w:i/>
          <w:sz w:val="24"/>
          <w:szCs w:val="24"/>
          <w:lang w:val="hr-HR"/>
        </w:rPr>
        <w:lastRenderedPageBreak/>
        <w:t xml:space="preserve">Pas përfundimit të procesit të konsultimit </w:t>
      </w:r>
      <w:r w:rsidR="00BC4366">
        <w:rPr>
          <w:rFonts w:ascii="Sylfaen" w:eastAsia="Calibri" w:hAnsi="Sylfaen"/>
          <w:i/>
          <w:sz w:val="24"/>
          <w:szCs w:val="24"/>
          <w:lang w:val="hr-HR"/>
        </w:rPr>
        <w:t xml:space="preserve">paraprak dhe </w:t>
      </w:r>
      <w:r w:rsidR="00E94A8D" w:rsidRPr="00E94A8D">
        <w:rPr>
          <w:rFonts w:ascii="Sylfaen" w:eastAsia="Calibri" w:hAnsi="Sylfaen"/>
          <w:i/>
          <w:sz w:val="24"/>
          <w:szCs w:val="24"/>
          <w:lang w:val="hr-HR"/>
        </w:rPr>
        <w:t xml:space="preserve">konsultimit publik </w:t>
      </w:r>
      <w:r w:rsidR="00E94A8D">
        <w:rPr>
          <w:rFonts w:ascii="Sylfaen" w:eastAsia="Calibri" w:hAnsi="Sylfaen"/>
          <w:i/>
          <w:sz w:val="24"/>
          <w:szCs w:val="24"/>
          <w:lang w:val="hr-HR"/>
        </w:rPr>
        <w:t>i cil</w:t>
      </w:r>
      <w:r w:rsidR="001215C8">
        <w:rPr>
          <w:rFonts w:ascii="Sylfaen" w:eastAsia="Calibri" w:hAnsi="Sylfaen"/>
          <w:i/>
          <w:sz w:val="24"/>
          <w:szCs w:val="24"/>
          <w:lang w:val="hr-HR"/>
        </w:rPr>
        <w:t>i</w:t>
      </w:r>
      <w:r w:rsidR="00E94A8D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E94A8D">
        <w:rPr>
          <w:rFonts w:ascii="Sylfaen" w:eastAsia="Calibri" w:hAnsi="Sylfaen"/>
          <w:i/>
          <w:sz w:val="24"/>
          <w:szCs w:val="24"/>
          <w:lang w:val="sq-AL"/>
        </w:rPr>
        <w:t xml:space="preserve">është bërë </w:t>
      </w:r>
      <w:r w:rsidR="00E94A8D" w:rsidRPr="00E94A8D">
        <w:rPr>
          <w:rFonts w:ascii="Sylfaen" w:eastAsia="Calibri" w:hAnsi="Sylfaen"/>
          <w:i/>
          <w:sz w:val="24"/>
          <w:szCs w:val="24"/>
          <w:lang w:val="hr-HR"/>
        </w:rPr>
        <w:t>në pajtim me udhëzuesit dhe standardet përkatëse për konsultime publike të nxjerra në pajtim me RRPQ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 xml:space="preserve">, zyrtari përgjegjës për hartimin e </w:t>
      </w:r>
      <w:r w:rsidR="00AE2309" w:rsidRPr="00AE2309">
        <w:rPr>
          <w:rFonts w:ascii="Sylfaen" w:eastAsia="Calibri" w:hAnsi="Sylfaen"/>
          <w:i/>
          <w:sz w:val="24"/>
          <w:szCs w:val="24"/>
          <w:lang w:val="hr-HR"/>
        </w:rPr>
        <w:t>Koncept dokumenti në fushën e Inspektimeve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 xml:space="preserve"> ia dërgon projekt aktin normative drejtorit të departamentit Ligjor të ministrisë përkatëse</w:t>
      </w:r>
      <w:r w:rsidR="001215C8" w:rsidRPr="001215C8">
        <w:t xml:space="preserve"> </w:t>
      </w:r>
      <w:r w:rsidR="001215C8">
        <w:rPr>
          <w:rFonts w:ascii="Sylfaen" w:hAnsi="Sylfaen"/>
          <w:i/>
          <w:sz w:val="24"/>
          <w:szCs w:val="24"/>
        </w:rPr>
        <w:t xml:space="preserve">i cili </w:t>
      </w:r>
      <w:r w:rsidR="001215C8">
        <w:t xml:space="preserve"> 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>nëse nuk ka vërejtje, ia dërgon projekt aktin normativ për shqyrtim dhe miratim Mini</w:t>
      </w:r>
      <w:r w:rsidR="00AE2309">
        <w:rPr>
          <w:rFonts w:ascii="Sylfaen" w:eastAsia="Calibri" w:hAnsi="Sylfaen"/>
          <w:i/>
          <w:sz w:val="24"/>
          <w:szCs w:val="24"/>
          <w:lang w:val="hr-HR"/>
        </w:rPr>
        <w:t>strit përkatës përmes Sekretares së Përgjithshme të M</w:t>
      </w:r>
      <w:r w:rsidR="001215C8" w:rsidRPr="001215C8">
        <w:rPr>
          <w:rFonts w:ascii="Sylfaen" w:eastAsia="Calibri" w:hAnsi="Sylfaen"/>
          <w:i/>
          <w:sz w:val="24"/>
          <w:szCs w:val="24"/>
          <w:lang w:val="hr-HR"/>
        </w:rPr>
        <w:t>inistrisë përkatës</w:t>
      </w:r>
      <w:r w:rsidR="00AE2309">
        <w:rPr>
          <w:rFonts w:ascii="Sylfaen" w:eastAsia="Calibri" w:hAnsi="Sylfaen"/>
          <w:i/>
          <w:sz w:val="24"/>
          <w:szCs w:val="24"/>
          <w:lang w:val="hr-HR"/>
        </w:rPr>
        <w:t>e</w:t>
      </w:r>
      <w:r w:rsidR="001215C8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1215C8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215C8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215C8" w:rsidRPr="00DC4A9B" w:rsidRDefault="001215C8" w:rsidP="00E94A8D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  <w:r w:rsidRPr="00DC4A9B">
        <w:rPr>
          <w:rFonts w:ascii="Sylfaen" w:eastAsia="Calibri" w:hAnsi="Sylfaen"/>
          <w:sz w:val="24"/>
          <w:szCs w:val="24"/>
          <w:lang w:val="hr-HR"/>
        </w:rPr>
        <w:t>Tabela e detajuar me informatat per kontribuesit, arsyetimet p</w:t>
      </w:r>
      <w:r w:rsidRPr="00DC4A9B">
        <w:rPr>
          <w:rFonts w:ascii="Sylfaen" w:eastAsia="Calibri" w:hAnsi="Sylfaen"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>r p</w:t>
      </w:r>
      <w:r w:rsidRPr="00DC4A9B">
        <w:rPr>
          <w:rFonts w:ascii="Sylfaen" w:eastAsia="Calibri" w:hAnsi="Sylfaen"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>rgjigjet e pranuara dhe t</w:t>
      </w:r>
      <w:r w:rsidRPr="00DC4A9B">
        <w:rPr>
          <w:rFonts w:ascii="Sylfaen" w:eastAsia="Calibri" w:hAnsi="Sylfaen"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 xml:space="preserve"> refuzuara.  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578"/>
        <w:gridCol w:w="2425"/>
        <w:gridCol w:w="3320"/>
        <w:gridCol w:w="3146"/>
      </w:tblGrid>
      <w:tr w:rsidR="00B53F59" w:rsidRPr="00B53F59" w:rsidTr="006F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Emri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  i 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Koment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i 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3320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Përgjigja nga Ministria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pranuar plotësisht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E pranuar pjesërisht 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refuzuar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Sqarim nga Ministria </w:t>
            </w:r>
          </w:p>
          <w:p w:rsidR="00B53F59" w:rsidRPr="00B53F59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(veçanërisht arsyet për të mos pranuar komente të caktuara)</w:t>
            </w:r>
          </w:p>
        </w:tc>
      </w:tr>
      <w:tr w:rsidR="00B53F59" w:rsidRPr="00B53F59" w:rsidTr="00AE2309">
        <w:trPr>
          <w:trHeight w:val="510"/>
        </w:trPr>
        <w:tc>
          <w:tcPr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hideMark/>
          </w:tcPr>
          <w:p w:rsidR="00B53F59" w:rsidRPr="00B53F59" w:rsidRDefault="00B53F59" w:rsidP="00B53F59">
            <w:pPr>
              <w:spacing w:after="0" w:line="240" w:lineRule="auto"/>
              <w:ind w:right="667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AE2309">
        <w:trPr>
          <w:trHeight w:val="440"/>
        </w:trPr>
        <w:tc>
          <w:tcPr>
            <w:tcW w:w="1578" w:type="dxa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rPr>
          <w:trHeight w:val="530"/>
        </w:trPr>
        <w:tc>
          <w:tcPr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</w:tbl>
    <w:p w:rsidR="00B53F59" w:rsidRPr="00B53F59" w:rsidRDefault="00B53F59" w:rsidP="00B53F59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p w:rsidR="00592F21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sectPr w:rsidR="00592F21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6B" w:rsidRDefault="00ED566B" w:rsidP="00531727">
      <w:pPr>
        <w:spacing w:after="0" w:line="240" w:lineRule="auto"/>
      </w:pPr>
      <w:r>
        <w:separator/>
      </w:r>
    </w:p>
    <w:p w:rsidR="00ED566B" w:rsidRDefault="00ED566B"/>
  </w:endnote>
  <w:endnote w:type="continuationSeparator" w:id="0">
    <w:p w:rsidR="00ED566B" w:rsidRDefault="00ED566B" w:rsidP="00531727">
      <w:pPr>
        <w:spacing w:after="0" w:line="240" w:lineRule="auto"/>
      </w:pPr>
      <w:r>
        <w:continuationSeparator/>
      </w:r>
    </w:p>
    <w:p w:rsidR="00ED566B" w:rsidRDefault="00ED566B"/>
  </w:endnote>
  <w:endnote w:type="continuationNotice" w:id="1">
    <w:p w:rsidR="00ED566B" w:rsidRDefault="00ED566B">
      <w:pPr>
        <w:spacing w:after="0" w:line="240" w:lineRule="auto"/>
      </w:pPr>
    </w:p>
    <w:p w:rsidR="00ED566B" w:rsidRDefault="00ED5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6B" w:rsidRDefault="00ED566B" w:rsidP="00531727">
      <w:pPr>
        <w:spacing w:after="0" w:line="240" w:lineRule="auto"/>
      </w:pPr>
      <w:r>
        <w:separator/>
      </w:r>
    </w:p>
    <w:p w:rsidR="00ED566B" w:rsidRDefault="00ED566B"/>
  </w:footnote>
  <w:footnote w:type="continuationSeparator" w:id="0">
    <w:p w:rsidR="00ED566B" w:rsidRDefault="00ED566B" w:rsidP="00531727">
      <w:pPr>
        <w:spacing w:after="0" w:line="240" w:lineRule="auto"/>
      </w:pPr>
      <w:r>
        <w:continuationSeparator/>
      </w:r>
    </w:p>
    <w:p w:rsidR="00ED566B" w:rsidRDefault="00ED566B"/>
  </w:footnote>
  <w:footnote w:type="continuationNotice" w:id="1">
    <w:p w:rsidR="00ED566B" w:rsidRDefault="00ED566B">
      <w:pPr>
        <w:spacing w:after="0" w:line="240" w:lineRule="auto"/>
      </w:pPr>
    </w:p>
    <w:p w:rsidR="00ED566B" w:rsidRDefault="00ED56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F"/>
    <w:rsid w:val="000002BA"/>
    <w:rsid w:val="00014885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58AB"/>
    <w:rsid w:val="000573FF"/>
    <w:rsid w:val="0007261D"/>
    <w:rsid w:val="0007483E"/>
    <w:rsid w:val="00074E2D"/>
    <w:rsid w:val="000767C1"/>
    <w:rsid w:val="0008080F"/>
    <w:rsid w:val="0008167D"/>
    <w:rsid w:val="00081757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3D7A"/>
    <w:rsid w:val="001311BF"/>
    <w:rsid w:val="001339FD"/>
    <w:rsid w:val="0014171F"/>
    <w:rsid w:val="0015128F"/>
    <w:rsid w:val="00152190"/>
    <w:rsid w:val="001560AD"/>
    <w:rsid w:val="001569EA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20C4E"/>
    <w:rsid w:val="003241EB"/>
    <w:rsid w:val="00325337"/>
    <w:rsid w:val="00325D02"/>
    <w:rsid w:val="00327B64"/>
    <w:rsid w:val="003350B6"/>
    <w:rsid w:val="003421C0"/>
    <w:rsid w:val="003431DB"/>
    <w:rsid w:val="0034456D"/>
    <w:rsid w:val="0035090D"/>
    <w:rsid w:val="00355563"/>
    <w:rsid w:val="00356095"/>
    <w:rsid w:val="00365825"/>
    <w:rsid w:val="00365F8B"/>
    <w:rsid w:val="003702BC"/>
    <w:rsid w:val="003727D5"/>
    <w:rsid w:val="00375EB7"/>
    <w:rsid w:val="00382043"/>
    <w:rsid w:val="00385E32"/>
    <w:rsid w:val="003861FE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1ED0"/>
    <w:rsid w:val="00457C84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258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746B"/>
    <w:rsid w:val="00942AFF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A2ED9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24B11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2309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07624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16B5"/>
    <w:rsid w:val="00E9312E"/>
    <w:rsid w:val="00E93673"/>
    <w:rsid w:val="00E94A8D"/>
    <w:rsid w:val="00E97B53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D566B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E72355-8E06-4E31-834D-5F11A91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1646-D4FE-4D7D-8658-8ABFA2C0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Selvie Çeku</cp:lastModifiedBy>
  <cp:revision>52</cp:revision>
  <cp:lastPrinted>2016-02-18T09:50:00Z</cp:lastPrinted>
  <dcterms:created xsi:type="dcterms:W3CDTF">2016-06-16T11:34:00Z</dcterms:created>
  <dcterms:modified xsi:type="dcterms:W3CDTF">2017-11-01T14:23:00Z</dcterms:modified>
</cp:coreProperties>
</file>