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AC" w:rsidRPr="009E6804" w:rsidRDefault="004A2CAC" w:rsidP="009E6804">
      <w:pPr>
        <w:jc w:val="center"/>
        <w:rPr>
          <w:b/>
          <w:bCs/>
          <w:smallCaps/>
          <w:sz w:val="32"/>
          <w:lang w:val="hr-HR"/>
        </w:rPr>
      </w:pPr>
      <w:r w:rsidRPr="00117900">
        <w:rPr>
          <w:b/>
          <w:bCs/>
          <w:smallCaps/>
          <w:sz w:val="32"/>
          <w:lang w:val="hr-HR"/>
        </w:rPr>
        <w:t>Raporti</w:t>
      </w:r>
      <w:r>
        <w:rPr>
          <w:b/>
          <w:bCs/>
          <w:smallCaps/>
          <w:sz w:val="32"/>
          <w:lang w:val="hr-HR"/>
        </w:rPr>
        <w:t>t</w:t>
      </w:r>
      <w:r w:rsidRPr="00117900">
        <w:rPr>
          <w:b/>
          <w:bCs/>
          <w:smallCaps/>
          <w:sz w:val="32"/>
          <w:lang w:val="hr-HR"/>
        </w:rPr>
        <w:t xml:space="preserve"> nga procesi</w:t>
      </w:r>
      <w:r>
        <w:rPr>
          <w:b/>
          <w:bCs/>
          <w:smallCaps/>
          <w:sz w:val="32"/>
          <w:lang w:val="hr-HR"/>
        </w:rPr>
        <w:t xml:space="preserve"> i </w:t>
      </w:r>
      <w:r w:rsidRPr="00117900">
        <w:rPr>
          <w:b/>
          <w:bCs/>
          <w:smallCaps/>
          <w:sz w:val="32"/>
          <w:lang w:val="hr-HR"/>
        </w:rPr>
        <w:t>konsultimit</w:t>
      </w:r>
    </w:p>
    <w:p w:rsidR="009E6804" w:rsidRPr="00866FBC" w:rsidRDefault="009E6804" w:rsidP="009E6804">
      <w:pPr>
        <w:contextualSpacing/>
        <w:jc w:val="center"/>
        <w:rPr>
          <w:b/>
          <w:lang w:val="sq-AL"/>
        </w:rPr>
      </w:pPr>
      <w:r w:rsidRPr="00866FBC">
        <w:rPr>
          <w:b/>
          <w:lang w:val="sq-AL"/>
        </w:rPr>
        <w:t>Projektligji për Odën e Arkitekteve dhe odën e Inxhinierëve  në Fushën e Ndërtimit</w:t>
      </w:r>
    </w:p>
    <w:p w:rsidR="004A2CAC" w:rsidRDefault="004A2CAC" w:rsidP="004A2CAC">
      <w:pPr>
        <w:rPr>
          <w:lang w:val="hr-HR"/>
        </w:rPr>
      </w:pPr>
    </w:p>
    <w:p w:rsidR="004A2CAC" w:rsidRDefault="004A2CAC" w:rsidP="004A2CAC">
      <w:pPr>
        <w:rPr>
          <w:lang w:val="hr-HR"/>
        </w:rPr>
      </w:pPr>
      <w:bookmarkStart w:id="0" w:name="_GoBack"/>
      <w:bookmarkEnd w:id="0"/>
    </w:p>
    <w:p w:rsidR="004A2CAC" w:rsidRDefault="004A2CAC" w:rsidP="004A2CAC">
      <w:pPr>
        <w:jc w:val="center"/>
        <w:rPr>
          <w:b/>
          <w:lang w:val="da-DK"/>
        </w:rPr>
      </w:pPr>
      <w:r w:rsidRPr="009D3AC4">
        <w:rPr>
          <w:b/>
          <w:lang w:val="hr-HR"/>
        </w:rPr>
        <w:t>Hyrja/sfond</w:t>
      </w:r>
      <w:r w:rsidRPr="009D3AC4">
        <w:rPr>
          <w:b/>
          <w:lang w:val="da-DK"/>
        </w:rPr>
        <w:t>i</w:t>
      </w:r>
    </w:p>
    <w:p w:rsidR="003B01EE" w:rsidRPr="00866FBC" w:rsidRDefault="003B01EE" w:rsidP="0041182C">
      <w:pPr>
        <w:jc w:val="both"/>
        <w:rPr>
          <w:b/>
          <w:lang w:val="sq-AL"/>
        </w:rPr>
      </w:pPr>
    </w:p>
    <w:p w:rsidR="003B01EE" w:rsidRPr="00866FBC" w:rsidRDefault="003B01EE" w:rsidP="0041182C">
      <w:pPr>
        <w:contextualSpacing/>
        <w:jc w:val="both"/>
        <w:rPr>
          <w:lang w:val="sq-AL"/>
        </w:rPr>
      </w:pPr>
      <w:r w:rsidRPr="00866FBC">
        <w:rPr>
          <w:lang w:val="sq-AL"/>
        </w:rPr>
        <w:t xml:space="preserve">Me këtë </w:t>
      </w:r>
      <w:r w:rsidR="006F5645" w:rsidRPr="00866FBC">
        <w:rPr>
          <w:lang w:val="sq-AL"/>
        </w:rPr>
        <w:t xml:space="preserve">Ligj </w:t>
      </w:r>
      <w:r w:rsidRPr="00866FBC">
        <w:rPr>
          <w:lang w:val="sq-AL"/>
        </w:rPr>
        <w:t>themelohet Oda e Arkitektëve dhe Oda e Inxhinierëve në Fushën e Ndërtimit si dy Oda të pavarura të cilat ushtrojnë kompetenca të caktuara publike</w:t>
      </w:r>
      <w:r w:rsidR="0041182C" w:rsidRPr="00866FBC">
        <w:rPr>
          <w:lang w:val="sq-AL"/>
        </w:rPr>
        <w:t>.</w:t>
      </w:r>
    </w:p>
    <w:p w:rsidR="004A2CAC" w:rsidRDefault="004A2CAC" w:rsidP="0041182C">
      <w:pPr>
        <w:jc w:val="both"/>
        <w:rPr>
          <w:i/>
        </w:rPr>
      </w:pPr>
    </w:p>
    <w:p w:rsidR="003B01EE" w:rsidRPr="00866FBC" w:rsidRDefault="0041182C" w:rsidP="0041182C">
      <w:pPr>
        <w:jc w:val="both"/>
        <w:rPr>
          <w:lang w:val="sq-AL"/>
        </w:rPr>
      </w:pPr>
      <w:r w:rsidRPr="00866FBC">
        <w:rPr>
          <w:lang w:val="sq-AL"/>
        </w:rPr>
        <w:t>Me 12</w:t>
      </w:r>
      <w:r w:rsidR="003B01EE" w:rsidRPr="00866FBC">
        <w:rPr>
          <w:lang w:val="sq-AL"/>
        </w:rPr>
        <w:t>.</w:t>
      </w:r>
      <w:r w:rsidRPr="00866FBC">
        <w:rPr>
          <w:lang w:val="sq-AL"/>
        </w:rPr>
        <w:t>08</w:t>
      </w:r>
      <w:r w:rsidR="003B01EE" w:rsidRPr="00866FBC">
        <w:rPr>
          <w:lang w:val="sq-AL"/>
        </w:rPr>
        <w:t>.2016 sipas vendimit me Nr.</w:t>
      </w:r>
      <w:r w:rsidRPr="00866FBC">
        <w:rPr>
          <w:lang w:val="sq-AL"/>
        </w:rPr>
        <w:t>129</w:t>
      </w:r>
      <w:r w:rsidR="003B01EE" w:rsidRPr="00866FBC">
        <w:rPr>
          <w:lang w:val="sq-AL"/>
        </w:rPr>
        <w:t xml:space="preserve">/16 </w:t>
      </w:r>
      <w:r w:rsidR="00866FBC" w:rsidRPr="00866FBC">
        <w:rPr>
          <w:lang w:val="sq-AL"/>
        </w:rPr>
        <w:t>është</w:t>
      </w:r>
      <w:r w:rsidR="003B01EE" w:rsidRPr="00866FBC">
        <w:rPr>
          <w:lang w:val="sq-AL"/>
        </w:rPr>
        <w:t xml:space="preserve"> nxjerre Vendim </w:t>
      </w:r>
      <w:r w:rsidR="00866FBC" w:rsidRPr="00866FBC">
        <w:rPr>
          <w:lang w:val="sq-AL"/>
        </w:rPr>
        <w:t>për</w:t>
      </w:r>
      <w:r w:rsidR="003B01EE" w:rsidRPr="00866FBC">
        <w:rPr>
          <w:lang w:val="sq-AL"/>
        </w:rPr>
        <w:t xml:space="preserve"> Grupin Punues pe hartimin e </w:t>
      </w:r>
      <w:r w:rsidR="00866FBC" w:rsidRPr="00866FBC">
        <w:rPr>
          <w:lang w:val="sq-AL"/>
        </w:rPr>
        <w:t>këtij</w:t>
      </w:r>
      <w:r w:rsidR="003B01EE" w:rsidRPr="00866FBC">
        <w:rPr>
          <w:lang w:val="sq-AL"/>
        </w:rPr>
        <w:t xml:space="preserve"> Projektligji</w:t>
      </w:r>
      <w:r w:rsidRPr="00866FBC">
        <w:rPr>
          <w:lang w:val="sq-AL"/>
        </w:rPr>
        <w:t>.</w:t>
      </w:r>
      <w:r w:rsidR="003B01EE" w:rsidRPr="00866FBC">
        <w:rPr>
          <w:lang w:val="sq-AL"/>
        </w:rPr>
        <w:t xml:space="preserve"> </w:t>
      </w:r>
    </w:p>
    <w:p w:rsidR="003B01EE" w:rsidRDefault="003B01EE" w:rsidP="0041182C">
      <w:pPr>
        <w:jc w:val="both"/>
      </w:pPr>
    </w:p>
    <w:p w:rsidR="003B01EE" w:rsidRDefault="003B01EE" w:rsidP="0041182C">
      <w:pPr>
        <w:jc w:val="both"/>
        <w:rPr>
          <w:rFonts w:eastAsiaTheme="minorEastAsia" w:cs="Arial"/>
          <w:lang w:val="da-DK"/>
        </w:rPr>
      </w:pPr>
      <w:r w:rsidRPr="008B79BD">
        <w:rPr>
          <w:rFonts w:eastAsiaTheme="minorEastAsia" w:cs="Arial"/>
          <w:lang w:val="da-DK"/>
        </w:rPr>
        <w:t>Grupi punuese sipas procedurave dhe praktikave te rregullta te hartimit te legjislacionit</w:t>
      </w:r>
      <w:r>
        <w:rPr>
          <w:rFonts w:eastAsiaTheme="minorEastAsia" w:cs="Arial"/>
          <w:lang w:val="da-DK"/>
        </w:rPr>
        <w:t xml:space="preserve"> </w:t>
      </w:r>
      <w:r w:rsidRPr="008B79BD">
        <w:rPr>
          <w:rFonts w:eastAsiaTheme="minorEastAsia" w:cs="Arial"/>
          <w:lang w:val="da-DK"/>
        </w:rPr>
        <w:t xml:space="preserve">eshte konsultuar dhe ka analizuar koncepte te ndryshme te politikave dhe legjislacionit te shteteve </w:t>
      </w:r>
      <w:r>
        <w:rPr>
          <w:rFonts w:eastAsiaTheme="minorEastAsia" w:cs="Arial"/>
          <w:lang w:val="da-DK"/>
        </w:rPr>
        <w:t xml:space="preserve">te rajonit </w:t>
      </w:r>
      <w:r w:rsidRPr="008B79BD">
        <w:rPr>
          <w:rFonts w:eastAsiaTheme="minorEastAsia" w:cs="Arial"/>
          <w:lang w:val="da-DK"/>
        </w:rPr>
        <w:t>te paraqitur ne dokumentet</w:t>
      </w:r>
      <w:r>
        <w:rPr>
          <w:rFonts w:eastAsiaTheme="minorEastAsia" w:cs="Arial"/>
          <w:lang w:val="da-DK"/>
        </w:rPr>
        <w:t>.</w:t>
      </w:r>
    </w:p>
    <w:p w:rsidR="00DB40DF" w:rsidRDefault="00DB40DF" w:rsidP="0041182C">
      <w:pPr>
        <w:jc w:val="both"/>
        <w:rPr>
          <w:rFonts w:eastAsiaTheme="minorEastAsia" w:cs="Arial"/>
          <w:lang w:val="da-DK"/>
        </w:rPr>
      </w:pPr>
    </w:p>
    <w:p w:rsidR="00DB40DF" w:rsidRPr="0041182C" w:rsidRDefault="00DB40DF" w:rsidP="00DB40DF">
      <w:pPr>
        <w:contextualSpacing/>
        <w:jc w:val="both"/>
        <w:rPr>
          <w:lang w:val="hr-HR"/>
        </w:rPr>
      </w:pPr>
      <w:r>
        <w:rPr>
          <w:lang w:val="hr-HR"/>
        </w:rPr>
        <w:t>Takimet e mbajtura me G.P-se:</w:t>
      </w:r>
    </w:p>
    <w:tbl>
      <w:tblPr>
        <w:tblStyle w:val="TableGrid"/>
        <w:tblW w:w="0" w:type="auto"/>
        <w:tblLook w:val="04A0" w:firstRow="1" w:lastRow="0" w:firstColumn="1" w:lastColumn="0" w:noHBand="0" w:noVBand="1"/>
      </w:tblPr>
      <w:tblGrid>
        <w:gridCol w:w="2876"/>
        <w:gridCol w:w="2877"/>
        <w:gridCol w:w="2747"/>
      </w:tblGrid>
      <w:tr w:rsidR="00DB40DF" w:rsidTr="003B3CA4">
        <w:tc>
          <w:tcPr>
            <w:tcW w:w="2876" w:type="dxa"/>
          </w:tcPr>
          <w:p w:rsidR="00DB40DF" w:rsidRDefault="00DB40DF" w:rsidP="003B3CA4">
            <w:pPr>
              <w:rPr>
                <w:iCs/>
                <w:lang w:val="sq-AL"/>
              </w:rPr>
            </w:pPr>
            <w:r>
              <w:rPr>
                <w:lang w:val="hr-HR"/>
              </w:rPr>
              <w:t>1. 23.08.16</w:t>
            </w:r>
          </w:p>
        </w:tc>
        <w:tc>
          <w:tcPr>
            <w:tcW w:w="2877" w:type="dxa"/>
          </w:tcPr>
          <w:p w:rsidR="00DB40DF" w:rsidRDefault="00DB40DF" w:rsidP="003B3CA4">
            <w:pPr>
              <w:rPr>
                <w:iCs/>
                <w:lang w:val="sq-AL"/>
              </w:rPr>
            </w:pPr>
            <w:r>
              <w:rPr>
                <w:iCs/>
                <w:lang w:val="sq-AL"/>
              </w:rPr>
              <w:t>4. 22.11.16</w:t>
            </w:r>
          </w:p>
        </w:tc>
        <w:tc>
          <w:tcPr>
            <w:tcW w:w="2747" w:type="dxa"/>
          </w:tcPr>
          <w:p w:rsidR="00DB40DF" w:rsidRDefault="00DB40DF" w:rsidP="003B3CA4">
            <w:pPr>
              <w:rPr>
                <w:iCs/>
                <w:lang w:val="sq-AL"/>
              </w:rPr>
            </w:pPr>
            <w:r>
              <w:rPr>
                <w:iCs/>
                <w:lang w:val="sq-AL"/>
              </w:rPr>
              <w:t>7. 19.05.17</w:t>
            </w:r>
          </w:p>
        </w:tc>
      </w:tr>
      <w:tr w:rsidR="00DB40DF" w:rsidTr="003B3CA4">
        <w:trPr>
          <w:gridAfter w:val="1"/>
          <w:wAfter w:w="2747" w:type="dxa"/>
        </w:trPr>
        <w:tc>
          <w:tcPr>
            <w:tcW w:w="2876" w:type="dxa"/>
          </w:tcPr>
          <w:p w:rsidR="00DB40DF" w:rsidRDefault="00DB40DF" w:rsidP="003B3CA4">
            <w:pPr>
              <w:rPr>
                <w:lang w:val="hr-HR"/>
              </w:rPr>
            </w:pPr>
            <w:r>
              <w:rPr>
                <w:lang w:val="hr-HR"/>
              </w:rPr>
              <w:t>2. 26.09.16</w:t>
            </w:r>
          </w:p>
        </w:tc>
        <w:tc>
          <w:tcPr>
            <w:tcW w:w="2877" w:type="dxa"/>
          </w:tcPr>
          <w:p w:rsidR="00DB40DF" w:rsidRDefault="00DB40DF" w:rsidP="003B3CA4">
            <w:pPr>
              <w:rPr>
                <w:iCs/>
                <w:lang w:val="sq-AL"/>
              </w:rPr>
            </w:pPr>
            <w:r>
              <w:rPr>
                <w:iCs/>
                <w:lang w:val="sq-AL"/>
              </w:rPr>
              <w:t>5. 24.04.17</w:t>
            </w:r>
          </w:p>
        </w:tc>
      </w:tr>
      <w:tr w:rsidR="00DB40DF" w:rsidTr="003B3CA4">
        <w:trPr>
          <w:gridAfter w:val="1"/>
          <w:wAfter w:w="2747" w:type="dxa"/>
        </w:trPr>
        <w:tc>
          <w:tcPr>
            <w:tcW w:w="2876" w:type="dxa"/>
          </w:tcPr>
          <w:p w:rsidR="00DB40DF" w:rsidRDefault="00DB40DF" w:rsidP="003B3CA4">
            <w:pPr>
              <w:rPr>
                <w:lang w:val="hr-HR"/>
              </w:rPr>
            </w:pPr>
            <w:r>
              <w:rPr>
                <w:lang w:val="hr-HR"/>
              </w:rPr>
              <w:t>3. 29.09.16</w:t>
            </w:r>
          </w:p>
        </w:tc>
        <w:tc>
          <w:tcPr>
            <w:tcW w:w="2877" w:type="dxa"/>
          </w:tcPr>
          <w:p w:rsidR="00DB40DF" w:rsidRDefault="00DB40DF" w:rsidP="003B3CA4">
            <w:pPr>
              <w:rPr>
                <w:iCs/>
                <w:lang w:val="sq-AL"/>
              </w:rPr>
            </w:pPr>
            <w:r>
              <w:rPr>
                <w:iCs/>
                <w:lang w:val="sq-AL"/>
              </w:rPr>
              <w:t>6. 26.04.17</w:t>
            </w:r>
          </w:p>
        </w:tc>
      </w:tr>
    </w:tbl>
    <w:p w:rsidR="00DB40DF" w:rsidRPr="008B79BD" w:rsidRDefault="00DB40DF" w:rsidP="0041182C">
      <w:pPr>
        <w:jc w:val="both"/>
        <w:rPr>
          <w:rFonts w:eastAsiaTheme="minorEastAsia" w:cs="Arial"/>
          <w:lang w:val="da-DK"/>
        </w:rPr>
      </w:pPr>
    </w:p>
    <w:p w:rsidR="004A2CAC" w:rsidRPr="009E0D52" w:rsidRDefault="004A2CAC" w:rsidP="004A2CAC">
      <w:pPr>
        <w:jc w:val="both"/>
        <w:rPr>
          <w:i/>
        </w:rPr>
      </w:pPr>
    </w:p>
    <w:p w:rsidR="004A2CAC" w:rsidRDefault="004A2CAC" w:rsidP="004A2CAC">
      <w:pPr>
        <w:jc w:val="center"/>
        <w:rPr>
          <w:b/>
          <w:lang w:val="hr-HR"/>
        </w:rPr>
      </w:pPr>
      <w:r w:rsidRPr="009D3AC4">
        <w:rPr>
          <w:b/>
          <w:lang w:val="hr-HR"/>
        </w:rPr>
        <w:t>Ecuria procesit t</w:t>
      </w:r>
      <w:r w:rsidRPr="009D3AC4">
        <w:rPr>
          <w:b/>
        </w:rPr>
        <w:t>ë</w:t>
      </w:r>
      <w:r w:rsidRPr="009D3AC4">
        <w:rPr>
          <w:b/>
          <w:lang w:val="hr-HR"/>
        </w:rPr>
        <w:t xml:space="preserve"> konsultimit</w:t>
      </w:r>
    </w:p>
    <w:p w:rsidR="004A2CAC" w:rsidRPr="00866FBC" w:rsidRDefault="004A2CAC" w:rsidP="004A2CAC">
      <w:pPr>
        <w:jc w:val="center"/>
        <w:rPr>
          <w:lang w:val="sq-AL"/>
        </w:rPr>
      </w:pPr>
    </w:p>
    <w:p w:rsidR="00F100CD" w:rsidRPr="00866FBC" w:rsidRDefault="00F100CD" w:rsidP="00F100CD">
      <w:pPr>
        <w:contextualSpacing/>
        <w:jc w:val="both"/>
        <w:rPr>
          <w:lang w:val="sq-AL"/>
        </w:rPr>
      </w:pPr>
      <w:r w:rsidRPr="00866FBC">
        <w:rPr>
          <w:rFonts w:ascii="Times New Roman" w:hAnsi="Times New Roman" w:cs="Times New Roman"/>
          <w:iCs/>
          <w:lang w:val="sq-AL"/>
        </w:rPr>
        <w:t xml:space="preserve">Tani më Drafti i  </w:t>
      </w:r>
      <w:r w:rsidRPr="00866FBC">
        <w:rPr>
          <w:rFonts w:ascii="Times New Roman" w:hAnsi="Times New Roman" w:cs="Times New Roman"/>
          <w:lang w:val="sq-AL"/>
        </w:rPr>
        <w:t xml:space="preserve">Projektligji  për Odën e Arkitekteve dhe odën e Inxhinierëve  në Fushën e Ndërtimit, </w:t>
      </w:r>
      <w:r w:rsidR="00866FBC">
        <w:rPr>
          <w:rFonts w:ascii="Times New Roman" w:hAnsi="Times New Roman" w:cs="Times New Roman"/>
          <w:iCs/>
          <w:lang w:val="sq-AL"/>
        </w:rPr>
        <w:t>me 21</w:t>
      </w:r>
      <w:r w:rsidRPr="00866FBC">
        <w:rPr>
          <w:rFonts w:ascii="Times New Roman" w:hAnsi="Times New Roman" w:cs="Times New Roman"/>
          <w:iCs/>
          <w:lang w:val="sq-AL"/>
        </w:rPr>
        <w:t xml:space="preserve">.07.2017 është dërguar  për Konsultime Paraprake dhe Publike subjekteve te përcaktuar me legjislacion, </w:t>
      </w:r>
      <w:r w:rsidRPr="00866FBC">
        <w:rPr>
          <w:iCs/>
          <w:lang w:val="sq-AL"/>
        </w:rPr>
        <w:t xml:space="preserve">Gjithashtu ne harmoni me </w:t>
      </w:r>
      <w:r w:rsidRPr="00866FBC">
        <w:rPr>
          <w:rFonts w:eastAsiaTheme="minorEastAsia"/>
          <w:lang w:val="sq-AL"/>
        </w:rPr>
        <w:t xml:space="preserve"> </w:t>
      </w:r>
      <w:r w:rsidRPr="00866FBC">
        <w:rPr>
          <w:rFonts w:eastAsiaTheme="minorEastAsia"/>
          <w:bCs/>
          <w:lang w:val="sq-AL"/>
        </w:rPr>
        <w:t>Rregullore (</w:t>
      </w:r>
      <w:proofErr w:type="spellStart"/>
      <w:r w:rsidRPr="00866FBC">
        <w:rPr>
          <w:rFonts w:eastAsiaTheme="minorEastAsia"/>
          <w:bCs/>
          <w:lang w:val="sq-AL"/>
        </w:rPr>
        <w:t>Qrk</w:t>
      </w:r>
      <w:proofErr w:type="spellEnd"/>
      <w:r w:rsidRPr="00866FBC">
        <w:rPr>
          <w:rFonts w:eastAsiaTheme="minorEastAsia"/>
          <w:bCs/>
          <w:lang w:val="sq-AL"/>
        </w:rPr>
        <w:t>) Nr. 05/2016 për Standardet Minimale për Procesin e Konsultimit Publik</w:t>
      </w:r>
      <w:r w:rsidR="00866FBC">
        <w:rPr>
          <w:rFonts w:eastAsiaTheme="minorEastAsia"/>
          <w:bCs/>
          <w:lang w:val="sq-AL"/>
        </w:rPr>
        <w:t>,</w:t>
      </w:r>
      <w:r w:rsidRPr="00866FBC">
        <w:rPr>
          <w:rFonts w:eastAsiaTheme="minorEastAsia"/>
          <w:b/>
          <w:bCs/>
          <w:sz w:val="28"/>
          <w:szCs w:val="28"/>
          <w:lang w:val="sq-AL"/>
        </w:rPr>
        <w:t xml:space="preserve"> </w:t>
      </w:r>
      <w:r w:rsidRPr="00866FBC">
        <w:rPr>
          <w:lang w:val="sq-AL"/>
        </w:rPr>
        <w:t xml:space="preserve">me </w:t>
      </w:r>
      <w:r w:rsidR="00866FBC">
        <w:rPr>
          <w:lang w:val="sq-AL"/>
        </w:rPr>
        <w:t xml:space="preserve"> datën </w:t>
      </w:r>
      <w:r w:rsidR="00866FBC">
        <w:rPr>
          <w:rFonts w:ascii="Times New Roman" w:hAnsi="Times New Roman" w:cs="Times New Roman"/>
          <w:iCs/>
          <w:lang w:val="sq-AL"/>
        </w:rPr>
        <w:t>21</w:t>
      </w:r>
      <w:r w:rsidRPr="00866FBC">
        <w:rPr>
          <w:rFonts w:ascii="Times New Roman" w:hAnsi="Times New Roman" w:cs="Times New Roman"/>
          <w:iCs/>
          <w:lang w:val="sq-AL"/>
        </w:rPr>
        <w:t xml:space="preserve">.07.2017 </w:t>
      </w:r>
      <w:r w:rsidRPr="00866FBC">
        <w:rPr>
          <w:iCs/>
          <w:lang w:val="sq-AL"/>
        </w:rPr>
        <w:t xml:space="preserve">është publikuar </w:t>
      </w:r>
      <w:r w:rsidRPr="00866FBC">
        <w:rPr>
          <w:lang w:val="sq-AL"/>
        </w:rPr>
        <w:t xml:space="preserve">në Platformë </w:t>
      </w:r>
      <w:proofErr w:type="spellStart"/>
      <w:r w:rsidRPr="00866FBC">
        <w:rPr>
          <w:lang w:val="sq-AL"/>
        </w:rPr>
        <w:t>Online</w:t>
      </w:r>
      <w:proofErr w:type="spellEnd"/>
      <w:r w:rsidRPr="00866FBC">
        <w:rPr>
          <w:lang w:val="sq-AL"/>
        </w:rPr>
        <w:t xml:space="preserve"> për Konsultime Publike te MMPH-së, </w:t>
      </w:r>
    </w:p>
    <w:p w:rsidR="005719FF" w:rsidRPr="00866FBC" w:rsidRDefault="00866FBC" w:rsidP="00F100CD">
      <w:pPr>
        <w:contextualSpacing/>
        <w:jc w:val="both"/>
        <w:rPr>
          <w:lang w:val="sq-AL"/>
        </w:rPr>
      </w:pPr>
      <w:r>
        <w:rPr>
          <w:lang w:val="sq-AL"/>
        </w:rPr>
        <w:t>Gjate</w:t>
      </w:r>
      <w:r w:rsidR="00F100CD" w:rsidRPr="00866FBC">
        <w:rPr>
          <w:lang w:val="sq-AL"/>
        </w:rPr>
        <w:t xml:space="preserve"> </w:t>
      </w:r>
      <w:r>
        <w:rPr>
          <w:lang w:val="sq-AL"/>
        </w:rPr>
        <w:t>kohës se</w:t>
      </w:r>
      <w:r w:rsidR="00F100CD" w:rsidRPr="00866FBC">
        <w:rPr>
          <w:lang w:val="sq-AL"/>
        </w:rPr>
        <w:t xml:space="preserve"> </w:t>
      </w:r>
      <w:r>
        <w:rPr>
          <w:lang w:val="sq-AL"/>
        </w:rPr>
        <w:t xml:space="preserve">publikimit ne </w:t>
      </w:r>
      <w:proofErr w:type="spellStart"/>
      <w:r>
        <w:rPr>
          <w:lang w:val="sq-AL"/>
        </w:rPr>
        <w:t>Web</w:t>
      </w:r>
      <w:proofErr w:type="spellEnd"/>
      <w:r>
        <w:rPr>
          <w:lang w:val="sq-AL"/>
        </w:rPr>
        <w:t xml:space="preserve"> faqes e </w:t>
      </w:r>
      <w:r w:rsidR="00F100CD" w:rsidRPr="00866FBC">
        <w:rPr>
          <w:lang w:val="sq-AL"/>
        </w:rPr>
        <w:t xml:space="preserve"> </w:t>
      </w:r>
      <w:r w:rsidRPr="00866FBC">
        <w:rPr>
          <w:lang w:val="sq-AL"/>
        </w:rPr>
        <w:t>Platformën</w:t>
      </w:r>
      <w:r w:rsidR="00F100CD" w:rsidRPr="00866FBC">
        <w:rPr>
          <w:lang w:val="sq-AL"/>
        </w:rPr>
        <w:t xml:space="preserve"> </w:t>
      </w:r>
      <w:proofErr w:type="spellStart"/>
      <w:r w:rsidR="00F100CD" w:rsidRPr="00866FBC">
        <w:rPr>
          <w:lang w:val="sq-AL"/>
        </w:rPr>
        <w:t>Online</w:t>
      </w:r>
      <w:proofErr w:type="spellEnd"/>
      <w:r w:rsidR="00F100CD" w:rsidRPr="00866FBC">
        <w:rPr>
          <w:lang w:val="sq-AL"/>
        </w:rPr>
        <w:t xml:space="preserve"> </w:t>
      </w:r>
      <w:r w:rsidRPr="00866FBC">
        <w:rPr>
          <w:lang w:val="sq-AL"/>
        </w:rPr>
        <w:t>për</w:t>
      </w:r>
      <w:r w:rsidR="00F100CD" w:rsidRPr="00866FBC">
        <w:rPr>
          <w:lang w:val="sq-AL"/>
        </w:rPr>
        <w:t xml:space="preserve"> Konsultim</w:t>
      </w:r>
      <w:r>
        <w:rPr>
          <w:lang w:val="sq-AL"/>
        </w:rPr>
        <w:t>e Publike te MMPH-se ka qene</w:t>
      </w:r>
      <w:r w:rsidR="00F100CD" w:rsidRPr="00866FBC">
        <w:rPr>
          <w:lang w:val="sq-AL"/>
        </w:rPr>
        <w:t xml:space="preserve"> 15 dite pune dhe gjate asaj kohe kemi </w:t>
      </w:r>
      <w:proofErr w:type="spellStart"/>
      <w:r w:rsidR="00F100CD" w:rsidRPr="00866FBC">
        <w:rPr>
          <w:lang w:val="sq-AL"/>
        </w:rPr>
        <w:t>mranuar</w:t>
      </w:r>
      <w:proofErr w:type="spellEnd"/>
      <w:r w:rsidR="00F100CD" w:rsidRPr="00866FBC">
        <w:rPr>
          <w:lang w:val="sq-AL"/>
        </w:rPr>
        <w:t xml:space="preserve"> komente nga </w:t>
      </w:r>
      <w:proofErr w:type="spellStart"/>
      <w:r w:rsidR="00F100CD" w:rsidRPr="00866FBC">
        <w:rPr>
          <w:lang w:val="sq-AL"/>
        </w:rPr>
        <w:t>instutucionet</w:t>
      </w:r>
      <w:proofErr w:type="spellEnd"/>
      <w:r w:rsidR="00F100CD" w:rsidRPr="00866FBC">
        <w:rPr>
          <w:lang w:val="sq-AL"/>
        </w:rPr>
        <w:t xml:space="preserve"> e ndryshme OJQ </w:t>
      </w:r>
      <w:proofErr w:type="spellStart"/>
      <w:r w:rsidR="00F100CD" w:rsidRPr="00866FBC">
        <w:rPr>
          <w:lang w:val="sq-AL"/>
        </w:rPr>
        <w:t>etj</w:t>
      </w:r>
      <w:proofErr w:type="spellEnd"/>
      <w:r w:rsidR="00F100CD" w:rsidRPr="00866FBC">
        <w:rPr>
          <w:lang w:val="sq-AL"/>
        </w:rPr>
        <w:t>,</w:t>
      </w:r>
    </w:p>
    <w:p w:rsidR="005719FF" w:rsidRPr="00866FBC" w:rsidRDefault="005719FF" w:rsidP="00F100CD">
      <w:pPr>
        <w:contextualSpacing/>
        <w:jc w:val="both"/>
        <w:rPr>
          <w:lang w:val="sq-AL"/>
        </w:rPr>
      </w:pPr>
    </w:p>
    <w:p w:rsidR="005719FF" w:rsidRPr="00866FBC" w:rsidRDefault="005719FF" w:rsidP="005719FF">
      <w:pPr>
        <w:rPr>
          <w:lang w:val="sq-AL"/>
        </w:rPr>
      </w:pPr>
      <w:r w:rsidRPr="00866FBC">
        <w:rPr>
          <w:lang w:val="sq-AL"/>
        </w:rPr>
        <w:t>Përmbledhje e  kontributeve të pranuara gjatë procesit të konsultimit</w:t>
      </w:r>
    </w:p>
    <w:p w:rsidR="005719FF" w:rsidRPr="00866FBC" w:rsidRDefault="005719FF" w:rsidP="005719FF">
      <w:pPr>
        <w:jc w:val="center"/>
        <w:rPr>
          <w:lang w:val="sq-AL"/>
        </w:rPr>
      </w:pPr>
    </w:p>
    <w:p w:rsidR="005719FF" w:rsidRPr="00866FBC" w:rsidRDefault="005719FF" w:rsidP="005719FF">
      <w:pPr>
        <w:jc w:val="both"/>
        <w:rPr>
          <w:rFonts w:ascii="Times New Roman" w:hAnsi="Times New Roman" w:cs="Times New Roman"/>
          <w:iCs/>
          <w:lang w:val="sq-AL"/>
        </w:rPr>
      </w:pPr>
      <w:r w:rsidRPr="00866FBC">
        <w:rPr>
          <w:rFonts w:ascii="Times New Roman" w:hAnsi="Times New Roman" w:cs="Times New Roman"/>
          <w:iCs/>
          <w:lang w:val="sq-AL"/>
        </w:rPr>
        <w:t xml:space="preserve">Kontributet e pranuara gjate procesit te konsultimit publik te </w:t>
      </w:r>
      <w:r w:rsidRPr="00866FBC">
        <w:rPr>
          <w:rFonts w:ascii="Times New Roman" w:hAnsi="Times New Roman" w:cs="Times New Roman"/>
          <w:lang w:val="sq-AL"/>
        </w:rPr>
        <w:t>Projektligji  për Odën e Arkitekteve dhe odën e Inxhinierëve  në Fushën e Ndërtimit.</w:t>
      </w:r>
    </w:p>
    <w:p w:rsidR="005719FF" w:rsidRDefault="005719FF" w:rsidP="00F100CD">
      <w:pPr>
        <w:contextualSpacing/>
        <w:jc w:val="both"/>
        <w:rPr>
          <w:lang w:val="hr-HR"/>
        </w:rPr>
      </w:pPr>
    </w:p>
    <w:tbl>
      <w:tblPr>
        <w:tblStyle w:val="GridTable1Light-Accent51"/>
        <w:tblW w:w="0" w:type="auto"/>
        <w:tblLook w:val="04A0" w:firstRow="1" w:lastRow="0" w:firstColumn="1" w:lastColumn="0" w:noHBand="0" w:noVBand="1"/>
      </w:tblPr>
      <w:tblGrid>
        <w:gridCol w:w="3371"/>
        <w:gridCol w:w="2292"/>
        <w:gridCol w:w="2967"/>
      </w:tblGrid>
      <w:tr w:rsidR="004A2CAC" w:rsidRPr="003E2E06" w:rsidTr="00DB4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shd w:val="clear" w:color="auto" w:fill="F2DBDB" w:themeFill="accent2" w:themeFillTint="33"/>
          </w:tcPr>
          <w:p w:rsidR="004A2CAC" w:rsidRPr="00E81C7B" w:rsidRDefault="004A2CAC" w:rsidP="000031C1">
            <w:pPr>
              <w:pStyle w:val="Default"/>
              <w:rPr>
                <w:rFonts w:asciiTheme="minorHAnsi" w:hAnsiTheme="minorHAnsi"/>
                <w:color w:val="auto"/>
                <w:sz w:val="20"/>
              </w:rPr>
            </w:pPr>
            <w:proofErr w:type="spellStart"/>
            <w:r w:rsidRPr="00E81C7B">
              <w:rPr>
                <w:rFonts w:asciiTheme="minorHAnsi" w:hAnsiTheme="minorHAnsi"/>
                <w:color w:val="auto"/>
                <w:sz w:val="20"/>
              </w:rPr>
              <w:t>Metodat</w:t>
            </w:r>
            <w:proofErr w:type="spellEnd"/>
            <w:r w:rsidRPr="00E81C7B">
              <w:rPr>
                <w:rFonts w:asciiTheme="minorHAnsi" w:hAnsiTheme="minorHAnsi"/>
                <w:color w:val="auto"/>
                <w:sz w:val="20"/>
              </w:rPr>
              <w:t xml:space="preserve"> e </w:t>
            </w:r>
            <w:proofErr w:type="spellStart"/>
            <w:r w:rsidRPr="00E81C7B">
              <w:rPr>
                <w:rFonts w:asciiTheme="minorHAnsi" w:hAnsiTheme="minorHAnsi"/>
                <w:color w:val="auto"/>
                <w:sz w:val="20"/>
              </w:rPr>
              <w:t>Konsultimit</w:t>
            </w:r>
            <w:proofErr w:type="spellEnd"/>
          </w:p>
        </w:tc>
        <w:tc>
          <w:tcPr>
            <w:tcW w:w="2292" w:type="dxa"/>
            <w:shd w:val="clear" w:color="auto" w:fill="F2DBDB" w:themeFill="accent2" w:themeFillTint="33"/>
          </w:tcPr>
          <w:p w:rsidR="004A2CAC" w:rsidRPr="00E81C7B" w:rsidRDefault="004A2CAC" w:rsidP="000031C1">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proofErr w:type="spellStart"/>
            <w:r>
              <w:rPr>
                <w:rFonts w:asciiTheme="minorHAnsi" w:hAnsiTheme="minorHAnsi"/>
                <w:color w:val="auto"/>
                <w:sz w:val="20"/>
              </w:rPr>
              <w:t>Datat</w:t>
            </w:r>
            <w:proofErr w:type="spellEnd"/>
            <w:r>
              <w:rPr>
                <w:rFonts w:asciiTheme="minorHAnsi" w:hAnsiTheme="minorHAnsi"/>
                <w:color w:val="auto"/>
                <w:sz w:val="20"/>
              </w:rPr>
              <w:t>/</w:t>
            </w:r>
            <w:proofErr w:type="spellStart"/>
            <w:r>
              <w:rPr>
                <w:rFonts w:asciiTheme="minorHAnsi" w:hAnsiTheme="minorHAnsi"/>
                <w:color w:val="auto"/>
                <w:sz w:val="20"/>
              </w:rPr>
              <w:t>kohëzgjatja</w:t>
            </w:r>
            <w:proofErr w:type="spellEnd"/>
          </w:p>
        </w:tc>
        <w:tc>
          <w:tcPr>
            <w:tcW w:w="2967" w:type="dxa"/>
            <w:shd w:val="clear" w:color="auto" w:fill="F2DBDB" w:themeFill="accent2" w:themeFillTint="33"/>
          </w:tcPr>
          <w:p w:rsidR="004A2CAC" w:rsidRPr="00E81C7B" w:rsidRDefault="004A2CAC" w:rsidP="000031C1">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proofErr w:type="spellStart"/>
            <w:r w:rsidRPr="00E81C7B">
              <w:rPr>
                <w:rFonts w:asciiTheme="minorHAnsi" w:hAnsiTheme="minorHAnsi"/>
                <w:color w:val="auto"/>
                <w:sz w:val="20"/>
              </w:rPr>
              <w:t>Numri</w:t>
            </w:r>
            <w:proofErr w:type="spellEnd"/>
            <w:r>
              <w:rPr>
                <w:rFonts w:asciiTheme="minorHAnsi" w:hAnsiTheme="minorHAnsi"/>
                <w:color w:val="auto"/>
                <w:sz w:val="20"/>
              </w:rPr>
              <w:t xml:space="preserve"> i </w:t>
            </w:r>
            <w:proofErr w:type="spellStart"/>
            <w:r w:rsidRPr="00E81C7B">
              <w:rPr>
                <w:rFonts w:asciiTheme="minorHAnsi" w:hAnsiTheme="minorHAnsi"/>
                <w:color w:val="auto"/>
                <w:sz w:val="20"/>
              </w:rPr>
              <w:t>pjesmarrësve</w:t>
            </w:r>
            <w:proofErr w:type="spellEnd"/>
            <w:r w:rsidRPr="00E81C7B">
              <w:rPr>
                <w:rFonts w:asciiTheme="minorHAnsi" w:hAnsiTheme="minorHAnsi"/>
                <w:color w:val="auto"/>
                <w:sz w:val="20"/>
              </w:rPr>
              <w:t>/</w:t>
            </w:r>
            <w:proofErr w:type="spellStart"/>
            <w:r w:rsidRPr="00E81C7B">
              <w:rPr>
                <w:rFonts w:asciiTheme="minorHAnsi" w:hAnsiTheme="minorHAnsi"/>
                <w:color w:val="auto"/>
                <w:sz w:val="20"/>
              </w:rPr>
              <w:t>kontribuesve</w:t>
            </w:r>
            <w:proofErr w:type="spellEnd"/>
          </w:p>
        </w:tc>
      </w:tr>
      <w:tr w:rsidR="004A2CAC" w:rsidRPr="003E2E06" w:rsidTr="00DB40DF">
        <w:tc>
          <w:tcPr>
            <w:cnfStyle w:val="001000000000" w:firstRow="0" w:lastRow="0" w:firstColumn="1" w:lastColumn="0" w:oddVBand="0" w:evenVBand="0" w:oddHBand="0" w:evenHBand="0" w:firstRowFirstColumn="0" w:firstRowLastColumn="0" w:lastRowFirstColumn="0" w:lastRowLastColumn="0"/>
            <w:tcW w:w="3371" w:type="dxa"/>
            <w:shd w:val="clear" w:color="auto" w:fill="F2DBDB" w:themeFill="accent2" w:themeFillTint="33"/>
          </w:tcPr>
          <w:p w:rsidR="004A2CAC" w:rsidRPr="008B0378" w:rsidRDefault="004A2CAC" w:rsidP="004A2CAC">
            <w:pPr>
              <w:pStyle w:val="Default"/>
              <w:numPr>
                <w:ilvl w:val="0"/>
                <w:numId w:val="1"/>
              </w:numPr>
              <w:ind w:left="454"/>
              <w:rPr>
                <w:rFonts w:asciiTheme="minorHAnsi" w:hAnsiTheme="minorHAnsi"/>
                <w:b w:val="0"/>
                <w:sz w:val="21"/>
                <w:szCs w:val="23"/>
              </w:rPr>
            </w:pPr>
            <w:proofErr w:type="spellStart"/>
            <w:r w:rsidRPr="008B0378">
              <w:rPr>
                <w:rFonts w:asciiTheme="minorHAnsi" w:hAnsiTheme="minorHAnsi"/>
                <w:b w:val="0"/>
                <w:sz w:val="21"/>
                <w:szCs w:val="23"/>
              </w:rPr>
              <w:t>Konsultimet</w:t>
            </w:r>
            <w:proofErr w:type="spellEnd"/>
            <w:r w:rsidRPr="008B0378">
              <w:rPr>
                <w:rFonts w:asciiTheme="minorHAnsi" w:hAnsiTheme="minorHAnsi"/>
                <w:b w:val="0"/>
                <w:sz w:val="21"/>
                <w:szCs w:val="23"/>
              </w:rPr>
              <w:t xml:space="preserve"> me </w:t>
            </w:r>
            <w:proofErr w:type="spellStart"/>
            <w:r w:rsidRPr="008B0378">
              <w:rPr>
                <w:rFonts w:asciiTheme="minorHAnsi" w:hAnsiTheme="minorHAnsi"/>
                <w:b w:val="0"/>
                <w:sz w:val="21"/>
                <w:szCs w:val="23"/>
              </w:rPr>
              <w:t>shkrim</w:t>
            </w:r>
            <w:proofErr w:type="spellEnd"/>
            <w:r w:rsidRPr="008B0378">
              <w:rPr>
                <w:rFonts w:asciiTheme="minorHAnsi" w:hAnsiTheme="minorHAnsi"/>
                <w:b w:val="0"/>
                <w:sz w:val="21"/>
                <w:szCs w:val="23"/>
              </w:rPr>
              <w:t xml:space="preserve"> / </w:t>
            </w:r>
            <w:proofErr w:type="spellStart"/>
            <w:r w:rsidRPr="008B0378">
              <w:rPr>
                <w:rFonts w:asciiTheme="minorHAnsi" w:hAnsiTheme="minorHAnsi"/>
                <w:b w:val="0"/>
                <w:sz w:val="21"/>
                <w:szCs w:val="23"/>
              </w:rPr>
              <w:t>në</w:t>
            </w:r>
            <w:proofErr w:type="spellEnd"/>
            <w:r w:rsidRPr="008B0378">
              <w:rPr>
                <w:rFonts w:asciiTheme="minorHAnsi" w:hAnsiTheme="minorHAnsi"/>
                <w:b w:val="0"/>
                <w:sz w:val="21"/>
                <w:szCs w:val="23"/>
              </w:rPr>
              <w:t xml:space="preserve"> </w:t>
            </w:r>
            <w:proofErr w:type="spellStart"/>
            <w:r w:rsidRPr="008B0378">
              <w:rPr>
                <w:rFonts w:asciiTheme="minorHAnsi" w:hAnsiTheme="minorHAnsi"/>
                <w:b w:val="0"/>
                <w:sz w:val="21"/>
                <w:szCs w:val="23"/>
              </w:rPr>
              <w:t>mënyrë</w:t>
            </w:r>
            <w:proofErr w:type="spellEnd"/>
            <w:r w:rsidRPr="008B0378">
              <w:rPr>
                <w:rFonts w:asciiTheme="minorHAnsi" w:hAnsiTheme="minorHAnsi"/>
                <w:b w:val="0"/>
                <w:sz w:val="21"/>
                <w:szCs w:val="23"/>
              </w:rPr>
              <w:t xml:space="preserve"> </w:t>
            </w:r>
            <w:proofErr w:type="spellStart"/>
            <w:r w:rsidRPr="008B0378">
              <w:rPr>
                <w:rFonts w:asciiTheme="minorHAnsi" w:hAnsiTheme="minorHAnsi"/>
                <w:b w:val="0"/>
                <w:sz w:val="21"/>
                <w:szCs w:val="23"/>
              </w:rPr>
              <w:t>elektronike</w:t>
            </w:r>
            <w:proofErr w:type="spellEnd"/>
            <w:r w:rsidRPr="008B0378">
              <w:rPr>
                <w:rFonts w:asciiTheme="minorHAnsi" w:hAnsiTheme="minorHAnsi"/>
                <w:b w:val="0"/>
                <w:sz w:val="21"/>
                <w:szCs w:val="23"/>
              </w:rPr>
              <w:t>;</w:t>
            </w:r>
          </w:p>
        </w:tc>
        <w:tc>
          <w:tcPr>
            <w:tcW w:w="2292" w:type="dxa"/>
          </w:tcPr>
          <w:p w:rsidR="004A2CAC" w:rsidRPr="003E2E06" w:rsidRDefault="0018253F"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Pr>
                <w:iCs/>
                <w:lang w:val="sq-AL"/>
              </w:rPr>
              <w:t>21</w:t>
            </w:r>
            <w:r w:rsidR="00F100CD" w:rsidRPr="00F100CD">
              <w:rPr>
                <w:iCs/>
                <w:lang w:val="sq-AL"/>
              </w:rPr>
              <w:t>.07.2017</w:t>
            </w:r>
            <w:r w:rsidR="00F100CD">
              <w:rPr>
                <w:iCs/>
                <w:lang w:val="sq-AL"/>
              </w:rPr>
              <w:t xml:space="preserve"> </w:t>
            </w:r>
            <w:r>
              <w:rPr>
                <w:iCs/>
                <w:lang w:val="sq-AL"/>
              </w:rPr>
              <w:t>/ 15 dite</w:t>
            </w:r>
          </w:p>
        </w:tc>
        <w:tc>
          <w:tcPr>
            <w:tcW w:w="2967" w:type="dxa"/>
          </w:tcPr>
          <w:p w:rsidR="004A2CAC" w:rsidRPr="003E2E06"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3E2E06" w:rsidTr="00DB40DF">
        <w:tc>
          <w:tcPr>
            <w:cnfStyle w:val="001000000000" w:firstRow="0" w:lastRow="0" w:firstColumn="1" w:lastColumn="0" w:oddVBand="0" w:evenVBand="0" w:oddHBand="0" w:evenHBand="0" w:firstRowFirstColumn="0" w:firstRowLastColumn="0" w:lastRowFirstColumn="0" w:lastRowLastColumn="0"/>
            <w:tcW w:w="3371" w:type="dxa"/>
            <w:shd w:val="clear" w:color="auto" w:fill="F2DBDB" w:themeFill="accent2" w:themeFillTint="33"/>
          </w:tcPr>
          <w:p w:rsidR="004A2CAC" w:rsidRPr="008B0378" w:rsidRDefault="004A2CAC" w:rsidP="004A2CAC">
            <w:pPr>
              <w:pStyle w:val="Default"/>
              <w:numPr>
                <w:ilvl w:val="0"/>
                <w:numId w:val="1"/>
              </w:numPr>
              <w:ind w:left="454"/>
              <w:rPr>
                <w:rFonts w:asciiTheme="minorHAnsi" w:hAnsiTheme="minorHAnsi"/>
                <w:b w:val="0"/>
                <w:color w:val="auto"/>
                <w:sz w:val="21"/>
              </w:rPr>
            </w:pPr>
            <w:proofErr w:type="spellStart"/>
            <w:r w:rsidRPr="008B0378">
              <w:rPr>
                <w:rFonts w:asciiTheme="minorHAnsi" w:hAnsiTheme="minorHAnsi"/>
                <w:b w:val="0"/>
                <w:sz w:val="21"/>
                <w:szCs w:val="23"/>
              </w:rPr>
              <w:t>Publikimi</w:t>
            </w:r>
            <w:proofErr w:type="spellEnd"/>
            <w:r w:rsidRPr="008B0378">
              <w:rPr>
                <w:rFonts w:asciiTheme="minorHAnsi" w:hAnsiTheme="minorHAnsi"/>
                <w:b w:val="0"/>
                <w:sz w:val="21"/>
                <w:szCs w:val="23"/>
              </w:rPr>
              <w:t xml:space="preserve"> </w:t>
            </w:r>
            <w:proofErr w:type="spellStart"/>
            <w:r w:rsidRPr="008B0378">
              <w:rPr>
                <w:rFonts w:asciiTheme="minorHAnsi" w:hAnsiTheme="minorHAnsi"/>
                <w:b w:val="0"/>
                <w:sz w:val="21"/>
                <w:szCs w:val="23"/>
              </w:rPr>
              <w:t>në</w:t>
            </w:r>
            <w:proofErr w:type="spellEnd"/>
            <w:r w:rsidRPr="008B0378">
              <w:rPr>
                <w:rFonts w:asciiTheme="minorHAnsi" w:hAnsiTheme="minorHAnsi"/>
                <w:b w:val="0"/>
                <w:sz w:val="21"/>
                <w:szCs w:val="23"/>
              </w:rPr>
              <w:t xml:space="preserve"> </w:t>
            </w:r>
            <w:proofErr w:type="spellStart"/>
            <w:r w:rsidRPr="008B0378">
              <w:rPr>
                <w:rFonts w:asciiTheme="minorHAnsi" w:hAnsiTheme="minorHAnsi"/>
                <w:b w:val="0"/>
                <w:sz w:val="21"/>
                <w:szCs w:val="23"/>
              </w:rPr>
              <w:t>ueb</w:t>
            </w:r>
            <w:proofErr w:type="spellEnd"/>
            <w:r w:rsidRPr="008B0378">
              <w:rPr>
                <w:rFonts w:asciiTheme="minorHAnsi" w:hAnsiTheme="minorHAnsi"/>
                <w:b w:val="0"/>
                <w:sz w:val="21"/>
                <w:szCs w:val="23"/>
              </w:rPr>
              <w:t xml:space="preserve"> </w:t>
            </w:r>
            <w:proofErr w:type="spellStart"/>
            <w:r w:rsidRPr="008B0378">
              <w:rPr>
                <w:rFonts w:asciiTheme="minorHAnsi" w:hAnsiTheme="minorHAnsi"/>
                <w:b w:val="0"/>
                <w:sz w:val="21"/>
                <w:szCs w:val="23"/>
              </w:rPr>
              <w:t>faqe</w:t>
            </w:r>
            <w:proofErr w:type="spellEnd"/>
            <w:r w:rsidRPr="008B0378">
              <w:rPr>
                <w:rFonts w:asciiTheme="minorHAnsi" w:hAnsiTheme="minorHAnsi"/>
                <w:b w:val="0"/>
                <w:sz w:val="21"/>
                <w:szCs w:val="23"/>
              </w:rPr>
              <w:t>/</w:t>
            </w:r>
            <w:proofErr w:type="spellStart"/>
            <w:r w:rsidRPr="008B0378">
              <w:rPr>
                <w:rFonts w:asciiTheme="minorHAnsi" w:hAnsiTheme="minorHAnsi"/>
                <w:b w:val="0"/>
                <w:sz w:val="21"/>
                <w:szCs w:val="23"/>
              </w:rPr>
              <w:t>Platforma</w:t>
            </w:r>
            <w:proofErr w:type="spellEnd"/>
            <w:r w:rsidRPr="008B0378">
              <w:rPr>
                <w:rFonts w:asciiTheme="minorHAnsi" w:hAnsiTheme="minorHAnsi"/>
                <w:b w:val="0"/>
                <w:sz w:val="21"/>
                <w:szCs w:val="23"/>
              </w:rPr>
              <w:t xml:space="preserve"> </w:t>
            </w:r>
            <w:proofErr w:type="spellStart"/>
            <w:r w:rsidRPr="008B0378">
              <w:rPr>
                <w:rFonts w:asciiTheme="minorHAnsi" w:hAnsiTheme="minorHAnsi"/>
                <w:b w:val="0"/>
                <w:sz w:val="21"/>
                <w:szCs w:val="23"/>
              </w:rPr>
              <w:t>elektronike</w:t>
            </w:r>
            <w:proofErr w:type="spellEnd"/>
          </w:p>
        </w:tc>
        <w:tc>
          <w:tcPr>
            <w:tcW w:w="2292" w:type="dxa"/>
          </w:tcPr>
          <w:p w:rsidR="004A2CAC" w:rsidRPr="003E2E06" w:rsidRDefault="00F100CD"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sidRPr="00F100CD">
              <w:rPr>
                <w:iCs/>
                <w:lang w:val="sq-AL"/>
              </w:rPr>
              <w:t>09.07.2017</w:t>
            </w:r>
            <w:r>
              <w:rPr>
                <w:iCs/>
                <w:lang w:val="sq-AL"/>
              </w:rPr>
              <w:t xml:space="preserve"> </w:t>
            </w:r>
            <w:r w:rsidR="0018253F">
              <w:rPr>
                <w:iCs/>
                <w:lang w:val="sq-AL"/>
              </w:rPr>
              <w:t>–</w:t>
            </w:r>
            <w:r>
              <w:rPr>
                <w:iCs/>
                <w:lang w:val="sq-AL"/>
              </w:rPr>
              <w:t xml:space="preserve"> </w:t>
            </w:r>
            <w:r w:rsidR="0018253F">
              <w:rPr>
                <w:iCs/>
                <w:lang w:val="sq-AL"/>
              </w:rPr>
              <w:t xml:space="preserve">deri me 11.08.2017  / </w:t>
            </w:r>
            <w:r w:rsidR="006F5645">
              <w:rPr>
                <w:iCs/>
                <w:lang w:val="sq-AL"/>
              </w:rPr>
              <w:t xml:space="preserve">15 </w:t>
            </w:r>
          </w:p>
        </w:tc>
        <w:tc>
          <w:tcPr>
            <w:tcW w:w="2967" w:type="dxa"/>
          </w:tcPr>
          <w:p w:rsidR="004A2CAC" w:rsidRPr="003E2E06"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3E2E06" w:rsidTr="00DB40DF">
        <w:tc>
          <w:tcPr>
            <w:cnfStyle w:val="001000000000" w:firstRow="0" w:lastRow="0" w:firstColumn="1" w:lastColumn="0" w:oddVBand="0" w:evenVBand="0" w:oddHBand="0" w:evenHBand="0" w:firstRowFirstColumn="0" w:firstRowLastColumn="0" w:lastRowFirstColumn="0" w:lastRowLastColumn="0"/>
            <w:tcW w:w="3371" w:type="dxa"/>
            <w:shd w:val="clear" w:color="auto" w:fill="F2DBDB" w:themeFill="accent2" w:themeFillTint="33"/>
          </w:tcPr>
          <w:p w:rsidR="004A2CAC" w:rsidRPr="008B0378" w:rsidRDefault="004A2CAC" w:rsidP="004A2CAC">
            <w:pPr>
              <w:pStyle w:val="Default"/>
              <w:numPr>
                <w:ilvl w:val="0"/>
                <w:numId w:val="1"/>
              </w:numPr>
              <w:ind w:left="454"/>
              <w:rPr>
                <w:rFonts w:asciiTheme="minorHAnsi" w:hAnsiTheme="minorHAnsi"/>
                <w:b w:val="0"/>
                <w:color w:val="auto"/>
                <w:sz w:val="21"/>
              </w:rPr>
            </w:pPr>
            <w:proofErr w:type="spellStart"/>
            <w:r w:rsidRPr="008B0378">
              <w:rPr>
                <w:rFonts w:asciiTheme="minorHAnsi" w:hAnsiTheme="minorHAnsi"/>
                <w:b w:val="0"/>
                <w:sz w:val="21"/>
                <w:szCs w:val="23"/>
              </w:rPr>
              <w:lastRenderedPageBreak/>
              <w:t>Takimet</w:t>
            </w:r>
            <w:proofErr w:type="spellEnd"/>
            <w:r w:rsidRPr="008B0378">
              <w:rPr>
                <w:rFonts w:asciiTheme="minorHAnsi" w:hAnsiTheme="minorHAnsi"/>
                <w:b w:val="0"/>
                <w:sz w:val="21"/>
                <w:szCs w:val="23"/>
              </w:rPr>
              <w:t xml:space="preserve"> </w:t>
            </w:r>
            <w:proofErr w:type="spellStart"/>
            <w:r w:rsidRPr="008B0378">
              <w:rPr>
                <w:rFonts w:asciiTheme="minorHAnsi" w:hAnsiTheme="minorHAnsi"/>
                <w:b w:val="0"/>
                <w:sz w:val="21"/>
                <w:szCs w:val="23"/>
              </w:rPr>
              <w:t>publike</w:t>
            </w:r>
            <w:proofErr w:type="spellEnd"/>
          </w:p>
        </w:tc>
        <w:tc>
          <w:tcPr>
            <w:tcW w:w="2292" w:type="dxa"/>
          </w:tcPr>
          <w:p w:rsidR="004A2CAC" w:rsidRPr="003E2E06" w:rsidRDefault="006F5645"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Pr>
                <w:rFonts w:asciiTheme="minorHAnsi" w:hAnsiTheme="minorHAnsi"/>
                <w:color w:val="auto"/>
                <w:sz w:val="21"/>
              </w:rPr>
              <w:t>/</w:t>
            </w:r>
          </w:p>
        </w:tc>
        <w:tc>
          <w:tcPr>
            <w:tcW w:w="2967" w:type="dxa"/>
          </w:tcPr>
          <w:p w:rsidR="004A2CAC" w:rsidRPr="003E2E06"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3E2E06" w:rsidTr="00DB40DF">
        <w:tc>
          <w:tcPr>
            <w:cnfStyle w:val="001000000000" w:firstRow="0" w:lastRow="0" w:firstColumn="1" w:lastColumn="0" w:oddVBand="0" w:evenVBand="0" w:oddHBand="0" w:evenHBand="0" w:firstRowFirstColumn="0" w:firstRowLastColumn="0" w:lastRowFirstColumn="0" w:lastRowLastColumn="0"/>
            <w:tcW w:w="3371" w:type="dxa"/>
            <w:shd w:val="clear" w:color="auto" w:fill="F2DBDB" w:themeFill="accent2" w:themeFillTint="33"/>
          </w:tcPr>
          <w:p w:rsidR="004A2CAC" w:rsidRPr="008B0378" w:rsidRDefault="004A2CAC" w:rsidP="004A2CAC">
            <w:pPr>
              <w:pStyle w:val="Default"/>
              <w:numPr>
                <w:ilvl w:val="0"/>
                <w:numId w:val="1"/>
              </w:numPr>
              <w:ind w:left="454"/>
              <w:rPr>
                <w:rFonts w:asciiTheme="minorHAnsi" w:hAnsiTheme="minorHAnsi"/>
                <w:b w:val="0"/>
                <w:color w:val="auto"/>
                <w:sz w:val="21"/>
              </w:rPr>
            </w:pPr>
            <w:proofErr w:type="spellStart"/>
            <w:r w:rsidRPr="008B0378">
              <w:rPr>
                <w:rFonts w:asciiTheme="minorHAnsi" w:hAnsiTheme="minorHAnsi"/>
                <w:b w:val="0"/>
                <w:sz w:val="21"/>
                <w:szCs w:val="23"/>
              </w:rPr>
              <w:t>Konferencat</w:t>
            </w:r>
            <w:proofErr w:type="spellEnd"/>
          </w:p>
        </w:tc>
        <w:tc>
          <w:tcPr>
            <w:tcW w:w="2292" w:type="dxa"/>
          </w:tcPr>
          <w:p w:rsidR="004A2CAC" w:rsidRPr="003E2E06" w:rsidRDefault="006F5645"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Pr>
                <w:rFonts w:asciiTheme="minorHAnsi" w:hAnsiTheme="minorHAnsi"/>
                <w:color w:val="auto"/>
                <w:sz w:val="21"/>
              </w:rPr>
              <w:t>/</w:t>
            </w:r>
          </w:p>
        </w:tc>
        <w:tc>
          <w:tcPr>
            <w:tcW w:w="2967" w:type="dxa"/>
          </w:tcPr>
          <w:p w:rsidR="004A2CAC" w:rsidRPr="003E2E06"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3E2E06" w:rsidTr="00DB40DF">
        <w:trPr>
          <w:trHeight w:val="283"/>
        </w:trPr>
        <w:tc>
          <w:tcPr>
            <w:cnfStyle w:val="001000000000" w:firstRow="0" w:lastRow="0" w:firstColumn="1" w:lastColumn="0" w:oddVBand="0" w:evenVBand="0" w:oddHBand="0" w:evenHBand="0" w:firstRowFirstColumn="0" w:firstRowLastColumn="0" w:lastRowFirstColumn="0" w:lastRowLastColumn="0"/>
            <w:tcW w:w="3371" w:type="dxa"/>
            <w:shd w:val="clear" w:color="auto" w:fill="F2DBDB" w:themeFill="accent2" w:themeFillTint="33"/>
          </w:tcPr>
          <w:p w:rsidR="004A2CAC" w:rsidRPr="008B0378" w:rsidRDefault="004A2CAC" w:rsidP="004A2CAC">
            <w:pPr>
              <w:pStyle w:val="Default"/>
              <w:numPr>
                <w:ilvl w:val="0"/>
                <w:numId w:val="1"/>
              </w:numPr>
              <w:ind w:left="454"/>
              <w:rPr>
                <w:rFonts w:asciiTheme="minorHAnsi" w:hAnsiTheme="minorHAnsi"/>
                <w:b w:val="0"/>
                <w:color w:val="auto"/>
                <w:sz w:val="21"/>
              </w:rPr>
            </w:pPr>
            <w:proofErr w:type="spellStart"/>
            <w:r w:rsidRPr="008B0378">
              <w:rPr>
                <w:rFonts w:asciiTheme="minorHAnsi" w:hAnsiTheme="minorHAnsi"/>
                <w:b w:val="0"/>
                <w:sz w:val="21"/>
                <w:szCs w:val="23"/>
              </w:rPr>
              <w:t>Takime</w:t>
            </w:r>
            <w:proofErr w:type="spellEnd"/>
            <w:r w:rsidRPr="008B0378">
              <w:rPr>
                <w:rFonts w:asciiTheme="minorHAnsi" w:hAnsiTheme="minorHAnsi"/>
                <w:b w:val="0"/>
                <w:sz w:val="21"/>
                <w:szCs w:val="23"/>
              </w:rPr>
              <w:t xml:space="preserve"> me </w:t>
            </w:r>
            <w:proofErr w:type="spellStart"/>
            <w:r w:rsidRPr="008B0378">
              <w:rPr>
                <w:rFonts w:asciiTheme="minorHAnsi" w:hAnsiTheme="minorHAnsi"/>
                <w:b w:val="0"/>
                <w:sz w:val="21"/>
                <w:szCs w:val="23"/>
              </w:rPr>
              <w:t>grupe</w:t>
            </w:r>
            <w:proofErr w:type="spellEnd"/>
            <w:r w:rsidRPr="008B0378">
              <w:rPr>
                <w:rFonts w:asciiTheme="minorHAnsi" w:hAnsiTheme="minorHAnsi"/>
                <w:b w:val="0"/>
                <w:sz w:val="21"/>
                <w:szCs w:val="23"/>
              </w:rPr>
              <w:t xml:space="preserve"> </w:t>
            </w:r>
            <w:proofErr w:type="spellStart"/>
            <w:r w:rsidRPr="008B0378">
              <w:rPr>
                <w:rFonts w:asciiTheme="minorHAnsi" w:hAnsiTheme="minorHAnsi"/>
                <w:b w:val="0"/>
                <w:sz w:val="21"/>
                <w:szCs w:val="23"/>
              </w:rPr>
              <w:t>të</w:t>
            </w:r>
            <w:proofErr w:type="spellEnd"/>
            <w:r w:rsidRPr="008B0378">
              <w:rPr>
                <w:rFonts w:asciiTheme="minorHAnsi" w:hAnsiTheme="minorHAnsi"/>
                <w:b w:val="0"/>
                <w:sz w:val="21"/>
                <w:szCs w:val="23"/>
              </w:rPr>
              <w:t xml:space="preserve"> </w:t>
            </w:r>
            <w:proofErr w:type="spellStart"/>
            <w:r w:rsidRPr="008B0378">
              <w:rPr>
                <w:rFonts w:asciiTheme="minorHAnsi" w:hAnsiTheme="minorHAnsi"/>
                <w:b w:val="0"/>
                <w:sz w:val="21"/>
                <w:szCs w:val="23"/>
              </w:rPr>
              <w:t>interesit</w:t>
            </w:r>
            <w:proofErr w:type="spellEnd"/>
          </w:p>
        </w:tc>
        <w:tc>
          <w:tcPr>
            <w:tcW w:w="2292" w:type="dxa"/>
          </w:tcPr>
          <w:p w:rsidR="004A2CAC" w:rsidRPr="003E2E06" w:rsidRDefault="00DB40DF"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Pr>
                <w:rFonts w:asciiTheme="minorHAnsi" w:hAnsiTheme="minorHAnsi"/>
                <w:color w:val="auto"/>
                <w:sz w:val="21"/>
              </w:rPr>
              <w:t>/</w:t>
            </w:r>
          </w:p>
        </w:tc>
        <w:tc>
          <w:tcPr>
            <w:tcW w:w="2967" w:type="dxa"/>
          </w:tcPr>
          <w:p w:rsidR="004A2CAC" w:rsidRPr="003E2E06"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3E2E06" w:rsidTr="00DB40DF">
        <w:tc>
          <w:tcPr>
            <w:cnfStyle w:val="001000000000" w:firstRow="0" w:lastRow="0" w:firstColumn="1" w:lastColumn="0" w:oddVBand="0" w:evenVBand="0" w:oddHBand="0" w:evenHBand="0" w:firstRowFirstColumn="0" w:firstRowLastColumn="0" w:lastRowFirstColumn="0" w:lastRowLastColumn="0"/>
            <w:tcW w:w="3371" w:type="dxa"/>
            <w:shd w:val="clear" w:color="auto" w:fill="F2DBDB" w:themeFill="accent2" w:themeFillTint="33"/>
          </w:tcPr>
          <w:p w:rsidR="004A2CAC" w:rsidRPr="008B0378" w:rsidRDefault="004A2CAC" w:rsidP="004A2CAC">
            <w:pPr>
              <w:pStyle w:val="Default"/>
              <w:numPr>
                <w:ilvl w:val="0"/>
                <w:numId w:val="1"/>
              </w:numPr>
              <w:ind w:left="454"/>
              <w:rPr>
                <w:rFonts w:asciiTheme="minorHAnsi" w:hAnsiTheme="minorHAnsi"/>
                <w:b w:val="0"/>
                <w:color w:val="auto"/>
                <w:sz w:val="21"/>
              </w:rPr>
            </w:pPr>
            <w:proofErr w:type="spellStart"/>
            <w:r w:rsidRPr="008B0378">
              <w:rPr>
                <w:rFonts w:asciiTheme="minorHAnsi" w:hAnsiTheme="minorHAnsi"/>
                <w:b w:val="0"/>
                <w:sz w:val="21"/>
                <w:szCs w:val="23"/>
              </w:rPr>
              <w:t>Punëtoritë</w:t>
            </w:r>
            <w:proofErr w:type="spellEnd"/>
          </w:p>
        </w:tc>
        <w:tc>
          <w:tcPr>
            <w:tcW w:w="2292" w:type="dxa"/>
          </w:tcPr>
          <w:p w:rsidR="004A2CAC" w:rsidRPr="003E2E06" w:rsidRDefault="00DB40DF"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Pr>
                <w:rFonts w:asciiTheme="minorHAnsi" w:hAnsiTheme="minorHAnsi"/>
                <w:color w:val="auto"/>
                <w:sz w:val="21"/>
              </w:rPr>
              <w:t>/</w:t>
            </w:r>
          </w:p>
        </w:tc>
        <w:tc>
          <w:tcPr>
            <w:tcW w:w="2967" w:type="dxa"/>
          </w:tcPr>
          <w:p w:rsidR="004A2CAC" w:rsidRPr="003E2E06"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3E2E06" w:rsidTr="00DB40DF">
        <w:tc>
          <w:tcPr>
            <w:cnfStyle w:val="001000000000" w:firstRow="0" w:lastRow="0" w:firstColumn="1" w:lastColumn="0" w:oddVBand="0" w:evenVBand="0" w:oddHBand="0" w:evenHBand="0" w:firstRowFirstColumn="0" w:firstRowLastColumn="0" w:lastRowFirstColumn="0" w:lastRowLastColumn="0"/>
            <w:tcW w:w="3371" w:type="dxa"/>
            <w:shd w:val="clear" w:color="auto" w:fill="F2DBDB" w:themeFill="accent2" w:themeFillTint="33"/>
          </w:tcPr>
          <w:p w:rsidR="004A2CAC" w:rsidRPr="008B0378" w:rsidRDefault="004A2CAC" w:rsidP="004A2CAC">
            <w:pPr>
              <w:pStyle w:val="Default"/>
              <w:numPr>
                <w:ilvl w:val="0"/>
                <w:numId w:val="1"/>
              </w:numPr>
              <w:ind w:left="454"/>
              <w:rPr>
                <w:rFonts w:asciiTheme="minorHAnsi" w:hAnsiTheme="minorHAnsi"/>
                <w:b w:val="0"/>
                <w:color w:val="auto"/>
                <w:sz w:val="21"/>
              </w:rPr>
            </w:pPr>
            <w:proofErr w:type="spellStart"/>
            <w:r w:rsidRPr="008B0378">
              <w:rPr>
                <w:rFonts w:asciiTheme="minorHAnsi" w:hAnsiTheme="minorHAnsi"/>
                <w:b w:val="0"/>
                <w:sz w:val="21"/>
                <w:szCs w:val="23"/>
              </w:rPr>
              <w:t>Intervistat</w:t>
            </w:r>
            <w:proofErr w:type="spellEnd"/>
            <w:r w:rsidRPr="008B0378">
              <w:rPr>
                <w:rFonts w:asciiTheme="minorHAnsi" w:hAnsiTheme="minorHAnsi"/>
                <w:b w:val="0"/>
                <w:sz w:val="21"/>
                <w:szCs w:val="23"/>
              </w:rPr>
              <w:t>/</w:t>
            </w:r>
            <w:proofErr w:type="spellStart"/>
            <w:r w:rsidRPr="008B0378">
              <w:rPr>
                <w:rFonts w:asciiTheme="minorHAnsi" w:hAnsiTheme="minorHAnsi"/>
                <w:b w:val="0"/>
                <w:sz w:val="21"/>
                <w:szCs w:val="23"/>
              </w:rPr>
              <w:t>takimet</w:t>
            </w:r>
            <w:proofErr w:type="spellEnd"/>
            <w:r w:rsidRPr="008B0378">
              <w:rPr>
                <w:rFonts w:asciiTheme="minorHAnsi" w:hAnsiTheme="minorHAnsi"/>
                <w:b w:val="0"/>
                <w:sz w:val="21"/>
                <w:szCs w:val="23"/>
              </w:rPr>
              <w:t xml:space="preserve"> </w:t>
            </w:r>
            <w:proofErr w:type="spellStart"/>
            <w:r w:rsidRPr="008B0378">
              <w:rPr>
                <w:rFonts w:asciiTheme="minorHAnsi" w:hAnsiTheme="minorHAnsi"/>
                <w:b w:val="0"/>
                <w:sz w:val="21"/>
                <w:szCs w:val="23"/>
              </w:rPr>
              <w:t>sy</w:t>
            </w:r>
            <w:proofErr w:type="spellEnd"/>
            <w:r w:rsidRPr="008B0378">
              <w:rPr>
                <w:rFonts w:asciiTheme="minorHAnsi" w:hAnsiTheme="minorHAnsi"/>
                <w:b w:val="0"/>
                <w:sz w:val="21"/>
                <w:szCs w:val="23"/>
              </w:rPr>
              <w:t xml:space="preserve"> </w:t>
            </w:r>
            <w:proofErr w:type="spellStart"/>
            <w:r w:rsidRPr="008B0378">
              <w:rPr>
                <w:rFonts w:asciiTheme="minorHAnsi" w:hAnsiTheme="minorHAnsi"/>
                <w:b w:val="0"/>
                <w:sz w:val="21"/>
                <w:szCs w:val="23"/>
              </w:rPr>
              <w:t>në</w:t>
            </w:r>
            <w:proofErr w:type="spellEnd"/>
            <w:r w:rsidRPr="008B0378">
              <w:rPr>
                <w:rFonts w:asciiTheme="minorHAnsi" w:hAnsiTheme="minorHAnsi"/>
                <w:b w:val="0"/>
                <w:sz w:val="21"/>
                <w:szCs w:val="23"/>
              </w:rPr>
              <w:t xml:space="preserve"> </w:t>
            </w:r>
            <w:proofErr w:type="spellStart"/>
            <w:r w:rsidRPr="008B0378">
              <w:rPr>
                <w:rFonts w:asciiTheme="minorHAnsi" w:hAnsiTheme="minorHAnsi"/>
                <w:b w:val="0"/>
                <w:sz w:val="21"/>
                <w:szCs w:val="23"/>
              </w:rPr>
              <w:t>sy</w:t>
            </w:r>
            <w:proofErr w:type="spellEnd"/>
          </w:p>
        </w:tc>
        <w:tc>
          <w:tcPr>
            <w:tcW w:w="2292" w:type="dxa"/>
          </w:tcPr>
          <w:p w:rsidR="004A2CAC" w:rsidRPr="003E2E06" w:rsidRDefault="006F5645"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Pr>
                <w:rFonts w:asciiTheme="minorHAnsi" w:hAnsiTheme="minorHAnsi"/>
                <w:color w:val="auto"/>
                <w:sz w:val="21"/>
              </w:rPr>
              <w:t>/</w:t>
            </w:r>
          </w:p>
        </w:tc>
        <w:tc>
          <w:tcPr>
            <w:tcW w:w="2967" w:type="dxa"/>
          </w:tcPr>
          <w:p w:rsidR="004A2CAC" w:rsidRPr="003E2E06"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3E2E06" w:rsidTr="00DB40DF">
        <w:tc>
          <w:tcPr>
            <w:cnfStyle w:val="001000000000" w:firstRow="0" w:lastRow="0" w:firstColumn="1" w:lastColumn="0" w:oddVBand="0" w:evenVBand="0" w:oddHBand="0" w:evenHBand="0" w:firstRowFirstColumn="0" w:firstRowLastColumn="0" w:lastRowFirstColumn="0" w:lastRowLastColumn="0"/>
            <w:tcW w:w="3371" w:type="dxa"/>
            <w:shd w:val="clear" w:color="auto" w:fill="F2DBDB" w:themeFill="accent2" w:themeFillTint="33"/>
          </w:tcPr>
          <w:p w:rsidR="004A2CAC" w:rsidRPr="008B0378" w:rsidRDefault="004A2CAC" w:rsidP="004A2CAC">
            <w:pPr>
              <w:pStyle w:val="Default"/>
              <w:numPr>
                <w:ilvl w:val="0"/>
                <w:numId w:val="1"/>
              </w:numPr>
              <w:ind w:left="454"/>
              <w:rPr>
                <w:rFonts w:asciiTheme="minorHAnsi" w:hAnsiTheme="minorHAnsi"/>
                <w:b w:val="0"/>
                <w:color w:val="auto"/>
                <w:sz w:val="21"/>
              </w:rPr>
            </w:pPr>
            <w:proofErr w:type="spellStart"/>
            <w:r w:rsidRPr="008B0378">
              <w:rPr>
                <w:rFonts w:asciiTheme="minorHAnsi" w:hAnsiTheme="minorHAnsi"/>
                <w:b w:val="0"/>
                <w:sz w:val="21"/>
                <w:szCs w:val="23"/>
              </w:rPr>
              <w:t>Hulumtimet</w:t>
            </w:r>
            <w:proofErr w:type="spellEnd"/>
            <w:r w:rsidRPr="008B0378">
              <w:rPr>
                <w:rFonts w:asciiTheme="minorHAnsi" w:hAnsiTheme="minorHAnsi"/>
                <w:b w:val="0"/>
                <w:sz w:val="21"/>
                <w:szCs w:val="23"/>
              </w:rPr>
              <w:t xml:space="preserve"> e </w:t>
            </w:r>
            <w:proofErr w:type="spellStart"/>
            <w:r w:rsidRPr="008B0378">
              <w:rPr>
                <w:rFonts w:asciiTheme="minorHAnsi" w:hAnsiTheme="minorHAnsi"/>
                <w:b w:val="0"/>
                <w:sz w:val="21"/>
                <w:szCs w:val="23"/>
              </w:rPr>
              <w:t>opinionit</w:t>
            </w:r>
            <w:proofErr w:type="spellEnd"/>
          </w:p>
        </w:tc>
        <w:tc>
          <w:tcPr>
            <w:tcW w:w="2292" w:type="dxa"/>
          </w:tcPr>
          <w:p w:rsidR="004A2CAC" w:rsidRPr="003E2E06" w:rsidRDefault="006F5645"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Pr>
                <w:rFonts w:asciiTheme="minorHAnsi" w:hAnsiTheme="minorHAnsi"/>
                <w:color w:val="auto"/>
                <w:sz w:val="21"/>
              </w:rPr>
              <w:t>/</w:t>
            </w:r>
          </w:p>
        </w:tc>
        <w:tc>
          <w:tcPr>
            <w:tcW w:w="2967" w:type="dxa"/>
          </w:tcPr>
          <w:p w:rsidR="004A2CAC" w:rsidRPr="003E2E06"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3E2E06" w:rsidTr="00DB40DF">
        <w:tc>
          <w:tcPr>
            <w:cnfStyle w:val="001000000000" w:firstRow="0" w:lastRow="0" w:firstColumn="1" w:lastColumn="0" w:oddVBand="0" w:evenVBand="0" w:oddHBand="0" w:evenHBand="0" w:firstRowFirstColumn="0" w:firstRowLastColumn="0" w:lastRowFirstColumn="0" w:lastRowLastColumn="0"/>
            <w:tcW w:w="3371" w:type="dxa"/>
            <w:shd w:val="clear" w:color="auto" w:fill="F2DBDB" w:themeFill="accent2" w:themeFillTint="33"/>
          </w:tcPr>
          <w:p w:rsidR="004A2CAC" w:rsidRPr="008B0378" w:rsidRDefault="004A2CAC" w:rsidP="004A2CAC">
            <w:pPr>
              <w:pStyle w:val="Default"/>
              <w:numPr>
                <w:ilvl w:val="0"/>
                <w:numId w:val="1"/>
              </w:numPr>
              <w:ind w:left="454"/>
              <w:rPr>
                <w:rFonts w:asciiTheme="minorHAnsi" w:hAnsiTheme="minorHAnsi"/>
                <w:b w:val="0"/>
                <w:color w:val="auto"/>
                <w:sz w:val="21"/>
              </w:rPr>
            </w:pPr>
            <w:proofErr w:type="spellStart"/>
            <w:r w:rsidRPr="008B0378">
              <w:rPr>
                <w:rFonts w:asciiTheme="minorHAnsi" w:hAnsiTheme="minorHAnsi"/>
                <w:b w:val="0"/>
                <w:sz w:val="21"/>
                <w:szCs w:val="23"/>
              </w:rPr>
              <w:t>Votimi</w:t>
            </w:r>
            <w:proofErr w:type="spellEnd"/>
            <w:r w:rsidRPr="008B0378">
              <w:rPr>
                <w:rFonts w:asciiTheme="minorHAnsi" w:hAnsiTheme="minorHAnsi"/>
                <w:b w:val="0"/>
                <w:sz w:val="21"/>
                <w:szCs w:val="23"/>
              </w:rPr>
              <w:t xml:space="preserve"> </w:t>
            </w:r>
            <w:proofErr w:type="spellStart"/>
            <w:r w:rsidRPr="008B0378">
              <w:rPr>
                <w:rFonts w:asciiTheme="minorHAnsi" w:hAnsiTheme="minorHAnsi"/>
                <w:b w:val="0"/>
                <w:sz w:val="21"/>
                <w:szCs w:val="23"/>
              </w:rPr>
              <w:t>diskutues</w:t>
            </w:r>
            <w:proofErr w:type="spellEnd"/>
          </w:p>
        </w:tc>
        <w:tc>
          <w:tcPr>
            <w:tcW w:w="2292" w:type="dxa"/>
          </w:tcPr>
          <w:p w:rsidR="004A2CAC" w:rsidRPr="00DB40DF" w:rsidRDefault="00DB40DF" w:rsidP="00DB40D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DB40DF">
              <w:rPr>
                <w:rFonts w:asciiTheme="minorHAnsi" w:hAnsiTheme="minorHAnsi"/>
                <w:color w:val="auto"/>
                <w:sz w:val="21"/>
                <w:lang w:val="sq-AL"/>
              </w:rPr>
              <w:t>Përbrenda Grupit Punues</w:t>
            </w:r>
            <w:r>
              <w:rPr>
                <w:rFonts w:asciiTheme="minorHAnsi" w:hAnsiTheme="minorHAnsi"/>
                <w:color w:val="auto"/>
                <w:sz w:val="21"/>
                <w:lang w:val="sq-AL"/>
              </w:rPr>
              <w:t>.</w:t>
            </w:r>
            <w:r w:rsidRPr="00DB40DF">
              <w:rPr>
                <w:rFonts w:asciiTheme="minorHAnsi" w:hAnsiTheme="minorHAnsi"/>
                <w:color w:val="auto"/>
                <w:sz w:val="21"/>
                <w:lang w:val="sq-AL"/>
              </w:rPr>
              <w:t xml:space="preserve"> </w:t>
            </w:r>
          </w:p>
        </w:tc>
        <w:tc>
          <w:tcPr>
            <w:tcW w:w="2967" w:type="dxa"/>
          </w:tcPr>
          <w:p w:rsidR="004A2CAC" w:rsidRPr="003E2E06"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3E2E06" w:rsidTr="00DB40DF">
        <w:tc>
          <w:tcPr>
            <w:cnfStyle w:val="001000000000" w:firstRow="0" w:lastRow="0" w:firstColumn="1" w:lastColumn="0" w:oddVBand="0" w:evenVBand="0" w:oddHBand="0" w:evenHBand="0" w:firstRowFirstColumn="0" w:firstRowLastColumn="0" w:lastRowFirstColumn="0" w:lastRowLastColumn="0"/>
            <w:tcW w:w="3371" w:type="dxa"/>
            <w:shd w:val="clear" w:color="auto" w:fill="F2DBDB" w:themeFill="accent2" w:themeFillTint="33"/>
          </w:tcPr>
          <w:p w:rsidR="004A2CAC" w:rsidRPr="008B0378" w:rsidRDefault="004A2CAC" w:rsidP="004A2CAC">
            <w:pPr>
              <w:pStyle w:val="Default"/>
              <w:numPr>
                <w:ilvl w:val="0"/>
                <w:numId w:val="1"/>
              </w:numPr>
              <w:ind w:left="454"/>
              <w:rPr>
                <w:rFonts w:asciiTheme="minorHAnsi" w:hAnsiTheme="minorHAnsi"/>
                <w:b w:val="0"/>
                <w:sz w:val="21"/>
                <w:szCs w:val="23"/>
              </w:rPr>
            </w:pPr>
            <w:proofErr w:type="spellStart"/>
            <w:r w:rsidRPr="008B0378">
              <w:rPr>
                <w:rFonts w:asciiTheme="minorHAnsi" w:hAnsiTheme="minorHAnsi"/>
                <w:b w:val="0"/>
                <w:sz w:val="21"/>
              </w:rPr>
              <w:t>Panelet</w:t>
            </w:r>
            <w:proofErr w:type="spellEnd"/>
            <w:r w:rsidRPr="008B0378">
              <w:rPr>
                <w:rFonts w:asciiTheme="minorHAnsi" w:hAnsiTheme="minorHAnsi"/>
                <w:b w:val="0"/>
                <w:sz w:val="21"/>
              </w:rPr>
              <w:t xml:space="preserve"> me </w:t>
            </w:r>
            <w:proofErr w:type="spellStart"/>
            <w:r w:rsidRPr="008B0378">
              <w:rPr>
                <w:rFonts w:asciiTheme="minorHAnsi" w:hAnsiTheme="minorHAnsi"/>
                <w:b w:val="0"/>
                <w:sz w:val="21"/>
              </w:rPr>
              <w:t>qytetarë</w:t>
            </w:r>
            <w:proofErr w:type="spellEnd"/>
            <w:r w:rsidRPr="008B0378">
              <w:rPr>
                <w:rFonts w:asciiTheme="minorHAnsi" w:hAnsiTheme="minorHAnsi"/>
                <w:b w:val="0"/>
                <w:sz w:val="21"/>
              </w:rPr>
              <w:t xml:space="preserve"> </w:t>
            </w:r>
          </w:p>
        </w:tc>
        <w:tc>
          <w:tcPr>
            <w:tcW w:w="2292" w:type="dxa"/>
          </w:tcPr>
          <w:p w:rsidR="004A2CAC" w:rsidRPr="003E2E06" w:rsidRDefault="006F5645"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Pr>
                <w:rFonts w:asciiTheme="minorHAnsi" w:hAnsiTheme="minorHAnsi"/>
                <w:color w:val="auto"/>
                <w:sz w:val="21"/>
              </w:rPr>
              <w:t>/</w:t>
            </w:r>
          </w:p>
        </w:tc>
        <w:tc>
          <w:tcPr>
            <w:tcW w:w="2967" w:type="dxa"/>
          </w:tcPr>
          <w:p w:rsidR="004A2CAC" w:rsidRPr="003E2E06"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3E2E06" w:rsidTr="00DB40DF">
        <w:tc>
          <w:tcPr>
            <w:cnfStyle w:val="001000000000" w:firstRow="0" w:lastRow="0" w:firstColumn="1" w:lastColumn="0" w:oddVBand="0" w:evenVBand="0" w:oddHBand="0" w:evenHBand="0" w:firstRowFirstColumn="0" w:firstRowLastColumn="0" w:lastRowFirstColumn="0" w:lastRowLastColumn="0"/>
            <w:tcW w:w="3371" w:type="dxa"/>
            <w:shd w:val="clear" w:color="auto" w:fill="F2DBDB" w:themeFill="accent2" w:themeFillTint="33"/>
          </w:tcPr>
          <w:p w:rsidR="004A2CAC" w:rsidRPr="008B0378" w:rsidRDefault="004A2CAC" w:rsidP="004A2CAC">
            <w:pPr>
              <w:pStyle w:val="Default"/>
              <w:numPr>
                <w:ilvl w:val="0"/>
                <w:numId w:val="1"/>
              </w:numPr>
              <w:ind w:left="454"/>
              <w:rPr>
                <w:rFonts w:asciiTheme="minorHAnsi" w:hAnsiTheme="minorHAnsi"/>
                <w:b w:val="0"/>
                <w:sz w:val="21"/>
              </w:rPr>
            </w:pPr>
            <w:proofErr w:type="spellStart"/>
            <w:r w:rsidRPr="008B0378">
              <w:rPr>
                <w:rFonts w:asciiTheme="minorHAnsi" w:hAnsiTheme="minorHAnsi"/>
                <w:b w:val="0"/>
                <w:sz w:val="21"/>
              </w:rPr>
              <w:t>Stendat</w:t>
            </w:r>
            <w:proofErr w:type="spellEnd"/>
            <w:r w:rsidRPr="008B0378">
              <w:rPr>
                <w:rFonts w:asciiTheme="minorHAnsi" w:hAnsiTheme="minorHAnsi"/>
                <w:b w:val="0"/>
                <w:sz w:val="21"/>
              </w:rPr>
              <w:t xml:space="preserve"> </w:t>
            </w:r>
            <w:proofErr w:type="spellStart"/>
            <w:r w:rsidRPr="008B0378">
              <w:rPr>
                <w:rFonts w:asciiTheme="minorHAnsi" w:hAnsiTheme="minorHAnsi"/>
                <w:b w:val="0"/>
                <w:sz w:val="21"/>
              </w:rPr>
              <w:t>në</w:t>
            </w:r>
            <w:proofErr w:type="spellEnd"/>
            <w:r w:rsidRPr="008B0378">
              <w:rPr>
                <w:rFonts w:asciiTheme="minorHAnsi" w:hAnsiTheme="minorHAnsi"/>
                <w:b w:val="0"/>
                <w:sz w:val="21"/>
              </w:rPr>
              <w:t xml:space="preserve"> </w:t>
            </w:r>
            <w:proofErr w:type="spellStart"/>
            <w:r w:rsidRPr="008B0378">
              <w:rPr>
                <w:rFonts w:asciiTheme="minorHAnsi" w:hAnsiTheme="minorHAnsi"/>
                <w:b w:val="0"/>
                <w:sz w:val="21"/>
              </w:rPr>
              <w:t>rrugë</w:t>
            </w:r>
            <w:proofErr w:type="spellEnd"/>
          </w:p>
        </w:tc>
        <w:tc>
          <w:tcPr>
            <w:tcW w:w="2292" w:type="dxa"/>
          </w:tcPr>
          <w:p w:rsidR="004A2CAC" w:rsidRPr="003E2E06" w:rsidRDefault="006F5645"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Pr>
                <w:rFonts w:asciiTheme="minorHAnsi" w:hAnsiTheme="minorHAnsi"/>
                <w:color w:val="auto"/>
                <w:sz w:val="21"/>
              </w:rPr>
              <w:t>/</w:t>
            </w:r>
          </w:p>
        </w:tc>
        <w:tc>
          <w:tcPr>
            <w:tcW w:w="2967" w:type="dxa"/>
          </w:tcPr>
          <w:p w:rsidR="004A2CAC" w:rsidRPr="003E2E06"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3E2E06" w:rsidTr="00DB40DF">
        <w:tc>
          <w:tcPr>
            <w:cnfStyle w:val="001000000000" w:firstRow="0" w:lastRow="0" w:firstColumn="1" w:lastColumn="0" w:oddVBand="0" w:evenVBand="0" w:oddHBand="0" w:evenHBand="0" w:firstRowFirstColumn="0" w:firstRowLastColumn="0" w:lastRowFirstColumn="0" w:lastRowLastColumn="0"/>
            <w:tcW w:w="3371" w:type="dxa"/>
            <w:shd w:val="clear" w:color="auto" w:fill="F2DBDB" w:themeFill="accent2" w:themeFillTint="33"/>
          </w:tcPr>
          <w:p w:rsidR="004A2CAC" w:rsidRPr="008B0378" w:rsidRDefault="004A2CAC" w:rsidP="004A2CAC">
            <w:pPr>
              <w:pStyle w:val="Default"/>
              <w:numPr>
                <w:ilvl w:val="0"/>
                <w:numId w:val="1"/>
              </w:numPr>
              <w:ind w:left="454"/>
              <w:rPr>
                <w:rFonts w:asciiTheme="minorHAnsi" w:hAnsiTheme="minorHAnsi"/>
                <w:b w:val="0"/>
                <w:sz w:val="21"/>
              </w:rPr>
            </w:pPr>
            <w:proofErr w:type="spellStart"/>
            <w:r w:rsidRPr="008B0378">
              <w:rPr>
                <w:rFonts w:asciiTheme="minorHAnsi" w:hAnsiTheme="minorHAnsi"/>
                <w:b w:val="0"/>
                <w:sz w:val="21"/>
              </w:rPr>
              <w:t>tjet</w:t>
            </w:r>
            <w:r>
              <w:rPr>
                <w:rFonts w:asciiTheme="minorHAnsi" w:hAnsiTheme="minorHAnsi"/>
                <w:b w:val="0"/>
                <w:sz w:val="21"/>
              </w:rPr>
              <w:t>ë</w:t>
            </w:r>
            <w:r w:rsidRPr="008B0378">
              <w:rPr>
                <w:rFonts w:asciiTheme="minorHAnsi" w:hAnsiTheme="minorHAnsi"/>
                <w:b w:val="0"/>
                <w:sz w:val="21"/>
              </w:rPr>
              <w:t>r</w:t>
            </w:r>
            <w:proofErr w:type="spellEnd"/>
          </w:p>
        </w:tc>
        <w:tc>
          <w:tcPr>
            <w:tcW w:w="2292" w:type="dxa"/>
          </w:tcPr>
          <w:p w:rsidR="004A2CAC" w:rsidRPr="003E2E06" w:rsidRDefault="006F5645"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Pr>
                <w:rFonts w:asciiTheme="minorHAnsi" w:hAnsiTheme="minorHAnsi"/>
                <w:color w:val="auto"/>
                <w:sz w:val="21"/>
              </w:rPr>
              <w:t>/</w:t>
            </w:r>
          </w:p>
        </w:tc>
        <w:tc>
          <w:tcPr>
            <w:tcW w:w="2967" w:type="dxa"/>
          </w:tcPr>
          <w:p w:rsidR="004A2CAC" w:rsidRPr="003E2E06"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bl>
    <w:p w:rsidR="004A2CAC" w:rsidRDefault="004A2CAC" w:rsidP="004A2CAC">
      <w:pPr>
        <w:jc w:val="both"/>
      </w:pPr>
    </w:p>
    <w:p w:rsidR="004A2CAC" w:rsidRPr="00294091" w:rsidRDefault="004A2CAC" w:rsidP="004A2CAC">
      <w:pPr>
        <w:jc w:val="center"/>
        <w:rPr>
          <w:b/>
          <w:lang w:val="hr-HR"/>
        </w:rPr>
      </w:pPr>
      <w:proofErr w:type="spellStart"/>
      <w:r w:rsidRPr="00294091">
        <w:rPr>
          <w:b/>
        </w:rPr>
        <w:t>Që</w:t>
      </w:r>
      <w:proofErr w:type="spellEnd"/>
      <w:r w:rsidRPr="00294091">
        <w:rPr>
          <w:b/>
          <w:lang w:val="hr-HR"/>
        </w:rPr>
        <w:t>shtje tjera</w:t>
      </w:r>
    </w:p>
    <w:p w:rsidR="004A2CAC" w:rsidRPr="00206090" w:rsidRDefault="004A2CAC" w:rsidP="004A2CAC">
      <w:pPr>
        <w:jc w:val="both"/>
        <w:rPr>
          <w:i/>
          <w:lang w:val="hr-HR"/>
        </w:rPr>
      </w:pPr>
    </w:p>
    <w:p w:rsidR="004A2CAC" w:rsidRDefault="006F5645" w:rsidP="004A2CAC">
      <w:pPr>
        <w:jc w:val="both"/>
        <w:rPr>
          <w:iCs/>
          <w:lang w:val="sq-AL"/>
        </w:rPr>
      </w:pPr>
      <w:r w:rsidRPr="00FD6154">
        <w:rPr>
          <w:iCs/>
          <w:lang w:val="sq-AL"/>
        </w:rPr>
        <w:t xml:space="preserve">Nuk ka </w:t>
      </w:r>
      <w:r>
        <w:rPr>
          <w:iCs/>
          <w:lang w:val="sq-AL"/>
        </w:rPr>
        <w:t>ç</w:t>
      </w:r>
      <w:r w:rsidRPr="00FD6154">
        <w:rPr>
          <w:iCs/>
          <w:lang w:val="sq-AL"/>
        </w:rPr>
        <w:t>ështje te cilat do te veçoheshin</w:t>
      </w:r>
      <w:r>
        <w:rPr>
          <w:iCs/>
          <w:lang w:val="sq-AL"/>
        </w:rPr>
        <w:t xml:space="preserve"> si relevante ne kuadër te procesit konsultues.</w:t>
      </w:r>
    </w:p>
    <w:p w:rsidR="006F5645" w:rsidRPr="00881A71" w:rsidRDefault="006F5645" w:rsidP="004A2CAC">
      <w:pPr>
        <w:jc w:val="both"/>
      </w:pPr>
    </w:p>
    <w:p w:rsidR="004A2CAC" w:rsidRPr="00294091" w:rsidRDefault="004A2CAC" w:rsidP="004A2CAC">
      <w:pPr>
        <w:jc w:val="center"/>
        <w:rPr>
          <w:b/>
          <w:lang w:val="hr-HR"/>
        </w:rPr>
      </w:pPr>
      <w:r w:rsidRPr="00294091">
        <w:rPr>
          <w:b/>
          <w:lang w:val="hr-HR"/>
        </w:rPr>
        <w:t>Hapat e ardhsh</w:t>
      </w:r>
      <w:r w:rsidRPr="00294091">
        <w:rPr>
          <w:b/>
        </w:rPr>
        <w:t>ë</w:t>
      </w:r>
      <w:r w:rsidRPr="00294091">
        <w:rPr>
          <w:b/>
          <w:lang w:val="hr-HR"/>
        </w:rPr>
        <w:t>m</w:t>
      </w:r>
    </w:p>
    <w:p w:rsidR="006F5645" w:rsidRDefault="006F5645" w:rsidP="004A2CAC">
      <w:pPr>
        <w:jc w:val="both"/>
        <w:rPr>
          <w:i/>
        </w:rPr>
      </w:pPr>
    </w:p>
    <w:p w:rsidR="00183BA8" w:rsidRPr="00DB40DF" w:rsidRDefault="00183BA8" w:rsidP="004A2CAC">
      <w:pPr>
        <w:jc w:val="both"/>
        <w:rPr>
          <w:rFonts w:ascii="Times New Roman" w:hAnsi="Times New Roman" w:cs="Times New Roman"/>
          <w:b/>
          <w:lang w:val="sq-AL"/>
        </w:rPr>
      </w:pPr>
      <w:r w:rsidRPr="00DB40DF">
        <w:rPr>
          <w:rFonts w:ascii="Times New Roman" w:hAnsi="Times New Roman" w:cs="Times New Roman"/>
          <w:lang w:val="sq-AL"/>
        </w:rPr>
        <w:t xml:space="preserve">Hapat të cilët do të </w:t>
      </w:r>
      <w:r w:rsidR="00DB40DF" w:rsidRPr="00DB40DF">
        <w:rPr>
          <w:rFonts w:ascii="Times New Roman" w:hAnsi="Times New Roman" w:cs="Times New Roman"/>
          <w:lang w:val="sq-AL"/>
        </w:rPr>
        <w:t>ndërmerren</w:t>
      </w:r>
      <w:r w:rsidRPr="00DB40DF">
        <w:rPr>
          <w:rFonts w:ascii="Times New Roman" w:hAnsi="Times New Roman" w:cs="Times New Roman"/>
          <w:lang w:val="sq-AL"/>
        </w:rPr>
        <w:t xml:space="preserve"> </w:t>
      </w:r>
      <w:r w:rsidR="00DB40DF">
        <w:rPr>
          <w:rFonts w:ascii="Times New Roman" w:hAnsi="Times New Roman" w:cs="Times New Roman"/>
          <w:lang w:val="sq-AL"/>
        </w:rPr>
        <w:t xml:space="preserve">deri </w:t>
      </w:r>
      <w:r w:rsidRPr="00DB40DF">
        <w:rPr>
          <w:rFonts w:ascii="Times New Roman" w:hAnsi="Times New Roman" w:cs="Times New Roman"/>
          <w:lang w:val="sq-AL"/>
        </w:rPr>
        <w:t>në finalizimin si dhe procedimin e dokumentit sipas proc</w:t>
      </w:r>
      <w:r w:rsidR="00DB40DF" w:rsidRPr="00DB40DF">
        <w:rPr>
          <w:rFonts w:ascii="Times New Roman" w:hAnsi="Times New Roman" w:cs="Times New Roman"/>
          <w:lang w:val="sq-AL"/>
        </w:rPr>
        <w:t xml:space="preserve">edurave të parapara të qeverisë, </w:t>
      </w:r>
      <w:r w:rsidR="00DB40DF">
        <w:rPr>
          <w:rFonts w:ascii="Times New Roman" w:hAnsi="Times New Roman" w:cs="Times New Roman"/>
          <w:lang w:val="sq-AL"/>
        </w:rPr>
        <w:t xml:space="preserve">për </w:t>
      </w:r>
      <w:r w:rsidRPr="00DB40DF">
        <w:rPr>
          <w:rFonts w:ascii="Times New Roman" w:hAnsi="Times New Roman" w:cs="Times New Roman"/>
          <w:lang w:val="sq-AL"/>
        </w:rPr>
        <w:t xml:space="preserve"> </w:t>
      </w:r>
      <w:r w:rsidR="006F5645" w:rsidRPr="00DB40DF">
        <w:rPr>
          <w:rFonts w:ascii="Times New Roman" w:hAnsi="Times New Roman" w:cs="Times New Roman"/>
          <w:lang w:val="sq-AL"/>
        </w:rPr>
        <w:t>Projektligji</w:t>
      </w:r>
      <w:r w:rsidR="00DB40DF">
        <w:rPr>
          <w:rFonts w:ascii="Times New Roman" w:hAnsi="Times New Roman" w:cs="Times New Roman"/>
          <w:lang w:val="sq-AL"/>
        </w:rPr>
        <w:t>n</w:t>
      </w:r>
      <w:r w:rsidR="006F5645" w:rsidRPr="00DB40DF">
        <w:rPr>
          <w:rFonts w:ascii="Times New Roman" w:hAnsi="Times New Roman" w:cs="Times New Roman"/>
          <w:lang w:val="sq-AL"/>
        </w:rPr>
        <w:t xml:space="preserve">  </w:t>
      </w:r>
      <w:r w:rsidR="00DB40DF" w:rsidRPr="00DB40DF">
        <w:rPr>
          <w:rFonts w:ascii="Times New Roman" w:hAnsi="Times New Roman" w:cs="Times New Roman"/>
          <w:lang w:val="sq-AL"/>
        </w:rPr>
        <w:t>janë</w:t>
      </w:r>
      <w:r w:rsidRPr="00DB40DF">
        <w:rPr>
          <w:rFonts w:ascii="Times New Roman" w:hAnsi="Times New Roman" w:cs="Times New Roman"/>
          <w:lang w:val="sq-AL"/>
        </w:rPr>
        <w:t xml:space="preserve"> si ne</w:t>
      </w:r>
      <w:r w:rsidR="00AB1252">
        <w:rPr>
          <w:rFonts w:ascii="Times New Roman" w:hAnsi="Times New Roman" w:cs="Times New Roman"/>
          <w:lang w:val="sq-AL"/>
        </w:rPr>
        <w:t xml:space="preserve"> </w:t>
      </w:r>
      <w:r w:rsidR="00AB1252" w:rsidRPr="00DB40DF">
        <w:rPr>
          <w:rFonts w:ascii="Times New Roman" w:hAnsi="Times New Roman" w:cs="Times New Roman"/>
          <w:lang w:val="sq-AL"/>
        </w:rPr>
        <w:t>vijmë</w:t>
      </w:r>
      <w:r w:rsidRPr="00DB40DF">
        <w:rPr>
          <w:rFonts w:ascii="Times New Roman" w:hAnsi="Times New Roman" w:cs="Times New Roman"/>
          <w:lang w:val="sq-AL"/>
        </w:rPr>
        <w:t>:</w:t>
      </w:r>
    </w:p>
    <w:p w:rsidR="006F5645" w:rsidRPr="005719FF" w:rsidRDefault="006F5645" w:rsidP="004A2CAC">
      <w:pPr>
        <w:jc w:val="both"/>
        <w:rPr>
          <w:rFonts w:ascii="Times New Roman" w:hAnsi="Times New Roman" w:cs="Times New Roman"/>
          <w:b/>
        </w:rPr>
      </w:pPr>
    </w:p>
    <w:p w:rsidR="00183BA8" w:rsidRPr="005719FF" w:rsidRDefault="00183BA8" w:rsidP="004A2CAC">
      <w:pPr>
        <w:jc w:val="both"/>
        <w:rPr>
          <w:rFonts w:ascii="Times New Roman" w:hAnsi="Times New Roman" w:cs="Times New Roman"/>
          <w:b/>
        </w:rPr>
      </w:pPr>
      <w:r w:rsidRPr="005719FF">
        <w:rPr>
          <w:rFonts w:ascii="Times New Roman" w:hAnsi="Times New Roman" w:cs="Times New Roman"/>
          <w:b/>
        </w:rPr>
        <w:t xml:space="preserve">1. </w:t>
      </w:r>
      <w:r w:rsidRPr="005719FF">
        <w:rPr>
          <w:rFonts w:ascii="Times New Roman" w:hAnsi="Times New Roman" w:cs="Times New Roman"/>
          <w:lang w:val="sq-AL"/>
        </w:rPr>
        <w:t>Deklaratën e Vlerësimit Financiar (MF);</w:t>
      </w:r>
    </w:p>
    <w:p w:rsidR="00183BA8" w:rsidRPr="005719FF" w:rsidRDefault="00183BA8" w:rsidP="004A2CAC">
      <w:pPr>
        <w:jc w:val="both"/>
        <w:rPr>
          <w:rFonts w:ascii="Times New Roman" w:hAnsi="Times New Roman" w:cs="Times New Roman"/>
          <w:color w:val="000000"/>
          <w:lang w:val="sq-AL"/>
        </w:rPr>
      </w:pPr>
      <w:r w:rsidRPr="005719FF">
        <w:rPr>
          <w:rFonts w:ascii="Times New Roman" w:hAnsi="Times New Roman" w:cs="Times New Roman"/>
          <w:b/>
        </w:rPr>
        <w:t xml:space="preserve">2. </w:t>
      </w:r>
      <w:r w:rsidRPr="005719FF">
        <w:rPr>
          <w:rFonts w:ascii="Times New Roman" w:hAnsi="Times New Roman" w:cs="Times New Roman"/>
          <w:color w:val="000000"/>
          <w:lang w:val="sq-AL"/>
        </w:rPr>
        <w:t>Vlerësimin e Përputhshmërisë së Legjislacionit të Republikës së Kosovës me ACUIS të BE-së dhe Opinionin Ligjor (MIE);</w:t>
      </w:r>
    </w:p>
    <w:p w:rsidR="00183BA8" w:rsidRPr="005719FF" w:rsidRDefault="00183BA8" w:rsidP="004A2CAC">
      <w:pPr>
        <w:jc w:val="both"/>
        <w:rPr>
          <w:rFonts w:ascii="Times New Roman" w:hAnsi="Times New Roman" w:cs="Times New Roman"/>
          <w:b/>
          <w:i/>
        </w:rPr>
      </w:pPr>
    </w:p>
    <w:p w:rsidR="004A2CAC" w:rsidRPr="005719FF" w:rsidRDefault="004A2CAC" w:rsidP="004A2CAC">
      <w:pPr>
        <w:rPr>
          <w:rFonts w:ascii="Times New Roman" w:hAnsi="Times New Roman" w:cs="Times New Roman"/>
        </w:rPr>
      </w:pPr>
    </w:p>
    <w:p w:rsidR="004A2CAC" w:rsidRPr="005719FF" w:rsidRDefault="004A2CAC" w:rsidP="004A2CAC">
      <w:pPr>
        <w:rPr>
          <w:rFonts w:ascii="Times New Roman" w:hAnsi="Times New Roman" w:cs="Times New Roman"/>
        </w:rPr>
      </w:pPr>
    </w:p>
    <w:p w:rsidR="004A2CAC" w:rsidRPr="005719FF" w:rsidRDefault="004A2CAC" w:rsidP="004A2CAC">
      <w:pPr>
        <w:rPr>
          <w:rFonts w:ascii="Times New Roman" w:hAnsi="Times New Roman" w:cs="Times New Roman"/>
        </w:rPr>
      </w:pPr>
      <w:r w:rsidRPr="005719FF">
        <w:rPr>
          <w:rFonts w:ascii="Times New Roman" w:hAnsi="Times New Roman" w:cs="Times New Roman"/>
          <w:lang w:val="hr-HR"/>
        </w:rPr>
        <w:t>Shtojca – tabela e detajuar me informatat per kontribuesit, arsyetimet p</w:t>
      </w:r>
      <w:r w:rsidRPr="005719FF">
        <w:rPr>
          <w:rFonts w:ascii="Times New Roman" w:hAnsi="Times New Roman" w:cs="Times New Roman"/>
        </w:rPr>
        <w:t>ë</w:t>
      </w:r>
      <w:r w:rsidRPr="005719FF">
        <w:rPr>
          <w:rFonts w:ascii="Times New Roman" w:hAnsi="Times New Roman" w:cs="Times New Roman"/>
          <w:lang w:val="hr-HR"/>
        </w:rPr>
        <w:t>r p</w:t>
      </w:r>
      <w:r w:rsidRPr="005719FF">
        <w:rPr>
          <w:rFonts w:ascii="Times New Roman" w:hAnsi="Times New Roman" w:cs="Times New Roman"/>
        </w:rPr>
        <w:t>ë</w:t>
      </w:r>
      <w:r w:rsidRPr="005719FF">
        <w:rPr>
          <w:rFonts w:ascii="Times New Roman" w:hAnsi="Times New Roman" w:cs="Times New Roman"/>
          <w:lang w:val="hr-HR"/>
        </w:rPr>
        <w:t>rgjigjet e pranuara dhe t</w:t>
      </w:r>
      <w:r w:rsidRPr="005719FF">
        <w:rPr>
          <w:rFonts w:ascii="Times New Roman" w:hAnsi="Times New Roman" w:cs="Times New Roman"/>
        </w:rPr>
        <w:t>ë</w:t>
      </w:r>
      <w:r w:rsidRPr="005719FF">
        <w:rPr>
          <w:rFonts w:ascii="Times New Roman" w:hAnsi="Times New Roman" w:cs="Times New Roman"/>
          <w:lang w:val="hr-HR"/>
        </w:rPr>
        <w:t xml:space="preserve"> refuzuara.  </w:t>
      </w:r>
    </w:p>
    <w:p w:rsidR="004A2CAC" w:rsidRDefault="004A2CAC" w:rsidP="004A2CAC"/>
    <w:tbl>
      <w:tblPr>
        <w:tblStyle w:val="GridTable1Light-Accent5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823"/>
        <w:gridCol w:w="2359"/>
        <w:gridCol w:w="2739"/>
        <w:gridCol w:w="2727"/>
      </w:tblGrid>
      <w:tr w:rsidR="00887ACF" w:rsidRPr="00887ACF" w:rsidTr="00683256">
        <w:trPr>
          <w:cnfStyle w:val="100000000000" w:firstRow="1" w:lastRow="0" w:firstColumn="0" w:lastColumn="0" w:oddVBand="0" w:evenVBand="0" w:oddHBand="0" w:evenHBand="0" w:firstRowFirstColumn="0" w:firstRowLastColumn="0" w:lastRowFirstColumn="0" w:lastRowLastColumn="0"/>
          <w:trHeight w:val="1582"/>
        </w:trPr>
        <w:tc>
          <w:tcPr>
            <w:tcW w:w="1823" w:type="dxa"/>
            <w:shd w:val="clear" w:color="auto" w:fill="F2DBDB" w:themeFill="accent2" w:themeFillTint="33"/>
            <w:hideMark/>
          </w:tcPr>
          <w:p w:rsidR="004A2CAC" w:rsidRPr="00887ACF" w:rsidRDefault="004A2CAC" w:rsidP="000031C1">
            <w:r w:rsidRPr="00887ACF">
              <w:rPr>
                <w:b w:val="0"/>
                <w:bCs w:val="0"/>
                <w:lang w:val="hr-HR"/>
              </w:rPr>
              <w:t>Emri</w:t>
            </w:r>
            <w:r w:rsidRPr="00887ACF">
              <w:rPr>
                <w:b w:val="0"/>
                <w:bCs w:val="0"/>
                <w:lang w:val="da-DK"/>
              </w:rPr>
              <w:t xml:space="preserve"> i  i </w:t>
            </w:r>
            <w:r w:rsidRPr="00887ACF">
              <w:rPr>
                <w:b w:val="0"/>
                <w:bCs w:val="0"/>
                <w:lang w:val="hr-HR"/>
              </w:rPr>
              <w:t>organizatës /individit</w:t>
            </w:r>
          </w:p>
        </w:tc>
        <w:tc>
          <w:tcPr>
            <w:tcW w:w="2359" w:type="dxa"/>
            <w:shd w:val="clear" w:color="auto" w:fill="F2DBDB" w:themeFill="accent2" w:themeFillTint="33"/>
            <w:hideMark/>
          </w:tcPr>
          <w:p w:rsidR="004A2CAC" w:rsidRPr="00887ACF" w:rsidRDefault="004A2CAC" w:rsidP="000031C1">
            <w:r w:rsidRPr="00887ACF">
              <w:rPr>
                <w:b w:val="0"/>
                <w:bCs w:val="0"/>
                <w:lang w:val="hr-HR"/>
              </w:rPr>
              <w:t>Koment</w:t>
            </w:r>
            <w:r w:rsidRPr="00887ACF">
              <w:rPr>
                <w:b w:val="0"/>
                <w:bCs w:val="0"/>
                <w:lang w:val="da-DK"/>
              </w:rPr>
              <w:t xml:space="preserve"> i  i </w:t>
            </w:r>
            <w:r w:rsidRPr="00887ACF">
              <w:rPr>
                <w:b w:val="0"/>
                <w:bCs w:val="0"/>
                <w:lang w:val="hr-HR"/>
              </w:rPr>
              <w:t>organizatës /individit</w:t>
            </w:r>
          </w:p>
        </w:tc>
        <w:tc>
          <w:tcPr>
            <w:tcW w:w="2739" w:type="dxa"/>
            <w:shd w:val="clear" w:color="auto" w:fill="F2DBDB" w:themeFill="accent2" w:themeFillTint="33"/>
            <w:hideMark/>
          </w:tcPr>
          <w:p w:rsidR="004A2CAC" w:rsidRPr="00887ACF" w:rsidRDefault="004A2CAC" w:rsidP="000031C1">
            <w:r w:rsidRPr="00887ACF">
              <w:rPr>
                <w:b w:val="0"/>
                <w:bCs w:val="0"/>
                <w:lang w:val="hr-HR"/>
              </w:rPr>
              <w:t>Përgjigja nga Ministria</w:t>
            </w:r>
          </w:p>
          <w:p w:rsidR="004A2CAC" w:rsidRPr="00887ACF" w:rsidRDefault="004A2CAC" w:rsidP="000031C1">
            <w:r w:rsidRPr="00887ACF">
              <w:rPr>
                <w:b w:val="0"/>
                <w:bCs w:val="0"/>
                <w:lang w:val="hr-HR"/>
              </w:rPr>
              <w:t>E pranuar plotësisht</w:t>
            </w:r>
          </w:p>
          <w:p w:rsidR="004A2CAC" w:rsidRPr="00887ACF" w:rsidRDefault="004A2CAC" w:rsidP="000031C1">
            <w:r w:rsidRPr="00887ACF">
              <w:rPr>
                <w:b w:val="0"/>
                <w:bCs w:val="0"/>
                <w:lang w:val="hr-HR"/>
              </w:rPr>
              <w:t xml:space="preserve">E pranuar pjesërisht </w:t>
            </w:r>
          </w:p>
          <w:p w:rsidR="004A2CAC" w:rsidRPr="00887ACF" w:rsidRDefault="004A2CAC" w:rsidP="000031C1">
            <w:r w:rsidRPr="00887ACF">
              <w:rPr>
                <w:b w:val="0"/>
                <w:bCs w:val="0"/>
                <w:lang w:val="hr-HR"/>
              </w:rPr>
              <w:t>E refuzuar</w:t>
            </w:r>
          </w:p>
          <w:p w:rsidR="004A2CAC" w:rsidRPr="00887ACF" w:rsidRDefault="004A2CAC" w:rsidP="000031C1"/>
        </w:tc>
        <w:tc>
          <w:tcPr>
            <w:tcW w:w="2727" w:type="dxa"/>
            <w:shd w:val="clear" w:color="auto" w:fill="F2DBDB" w:themeFill="accent2" w:themeFillTint="33"/>
            <w:hideMark/>
          </w:tcPr>
          <w:p w:rsidR="004A2CAC" w:rsidRPr="00887ACF" w:rsidRDefault="004A2CAC" w:rsidP="000031C1">
            <w:r w:rsidRPr="00887ACF">
              <w:rPr>
                <w:b w:val="0"/>
                <w:bCs w:val="0"/>
                <w:lang w:val="hr-HR"/>
              </w:rPr>
              <w:t xml:space="preserve">Sqarim nga Ministria </w:t>
            </w:r>
          </w:p>
          <w:p w:rsidR="004A2CAC" w:rsidRPr="00887ACF" w:rsidRDefault="004A2CAC" w:rsidP="000031C1">
            <w:pPr>
              <w:tabs>
                <w:tab w:val="left" w:pos="2556"/>
              </w:tabs>
              <w:ind w:right="541"/>
            </w:pPr>
            <w:r w:rsidRPr="00887ACF">
              <w:rPr>
                <w:b w:val="0"/>
                <w:bCs w:val="0"/>
                <w:lang w:val="hr-HR"/>
              </w:rPr>
              <w:t>(veçanërisht arsyet për të mos pranuar komente të caktuara)</w:t>
            </w:r>
          </w:p>
        </w:tc>
      </w:tr>
      <w:tr w:rsidR="00887ACF" w:rsidRPr="00887ACF" w:rsidTr="00683256">
        <w:trPr>
          <w:trHeight w:val="954"/>
        </w:trPr>
        <w:tc>
          <w:tcPr>
            <w:tcW w:w="1823" w:type="dxa"/>
            <w:hideMark/>
          </w:tcPr>
          <w:p w:rsidR="006F5645" w:rsidRPr="00887ACF" w:rsidRDefault="006F5645" w:rsidP="006F5645">
            <w:pPr>
              <w:jc w:val="center"/>
              <w:rPr>
                <w:rFonts w:ascii="Times New Roman" w:hAnsi="Times New Roman" w:cs="Times New Roman"/>
                <w:b/>
                <w:bCs/>
                <w:w w:val="98"/>
                <w:lang w:val="de-DE"/>
              </w:rPr>
            </w:pPr>
            <w:r w:rsidRPr="00887ACF">
              <w:rPr>
                <w:rFonts w:ascii="Times New Roman" w:hAnsi="Times New Roman" w:cs="Times New Roman"/>
                <w:b/>
                <w:bCs/>
                <w:w w:val="98"/>
                <w:lang w:val="de-DE"/>
              </w:rPr>
              <w:t>Zyra e Kryeministri - ZKM</w:t>
            </w:r>
          </w:p>
          <w:p w:rsidR="004A2CAC" w:rsidRPr="00887ACF" w:rsidRDefault="004A2CAC" w:rsidP="000031C1"/>
        </w:tc>
        <w:tc>
          <w:tcPr>
            <w:tcW w:w="2359" w:type="dxa"/>
            <w:hideMark/>
          </w:tcPr>
          <w:p w:rsidR="006F5645" w:rsidRPr="00DA3D8D" w:rsidRDefault="006F5645" w:rsidP="00DA3D8D">
            <w:pPr>
              <w:jc w:val="both"/>
              <w:rPr>
                <w:rFonts w:ascii="Times New Roman" w:hAnsi="Times New Roman" w:cs="Times New Roman"/>
                <w:b/>
                <w:bCs/>
                <w:w w:val="97"/>
              </w:rPr>
            </w:pPr>
            <w:proofErr w:type="spellStart"/>
            <w:r w:rsidRPr="00DA3D8D">
              <w:rPr>
                <w:rFonts w:ascii="Times New Roman" w:hAnsi="Times New Roman" w:cs="Times New Roman"/>
                <w:b/>
                <w:bCs/>
                <w:w w:val="97"/>
              </w:rPr>
              <w:t>Neni</w:t>
            </w:r>
            <w:proofErr w:type="spellEnd"/>
            <w:r w:rsidRPr="00DA3D8D">
              <w:rPr>
                <w:rFonts w:ascii="Times New Roman" w:hAnsi="Times New Roman" w:cs="Times New Roman"/>
                <w:b/>
                <w:bCs/>
                <w:w w:val="97"/>
              </w:rPr>
              <w:t xml:space="preserve"> 1 – </w:t>
            </w:r>
            <w:proofErr w:type="spellStart"/>
            <w:r w:rsidRPr="00DA3D8D">
              <w:rPr>
                <w:rFonts w:ascii="Times New Roman" w:hAnsi="Times New Roman" w:cs="Times New Roman"/>
                <w:b/>
                <w:bCs/>
                <w:w w:val="97"/>
              </w:rPr>
              <w:t>Qëllimi</w:t>
            </w:r>
            <w:proofErr w:type="spellEnd"/>
            <w:r w:rsidRPr="00DA3D8D">
              <w:rPr>
                <w:rFonts w:ascii="Times New Roman" w:hAnsi="Times New Roman" w:cs="Times New Roman"/>
                <w:b/>
                <w:bCs/>
                <w:w w:val="97"/>
              </w:rPr>
              <w:t xml:space="preserve"> </w:t>
            </w:r>
            <w:proofErr w:type="spellStart"/>
            <w:r w:rsidRPr="00DA3D8D">
              <w:rPr>
                <w:rFonts w:ascii="Times New Roman" w:hAnsi="Times New Roman" w:cs="Times New Roman"/>
                <w:b/>
                <w:bCs/>
                <w:w w:val="97"/>
              </w:rPr>
              <w:t>Ligjit</w:t>
            </w:r>
            <w:proofErr w:type="spellEnd"/>
          </w:p>
          <w:p w:rsidR="006F5645" w:rsidRPr="00DA3D8D" w:rsidRDefault="006F5645" w:rsidP="00DA3D8D">
            <w:pPr>
              <w:jc w:val="both"/>
              <w:rPr>
                <w:rFonts w:ascii="Times New Roman" w:hAnsi="Times New Roman" w:cs="Times New Roman"/>
                <w:b/>
                <w:bCs/>
                <w:w w:val="97"/>
              </w:rPr>
            </w:pPr>
          </w:p>
          <w:p w:rsidR="006F5645" w:rsidRPr="00DA3D8D" w:rsidRDefault="006F5645" w:rsidP="00DA3D8D">
            <w:pPr>
              <w:jc w:val="both"/>
              <w:rPr>
                <w:rFonts w:ascii="Times New Roman" w:hAnsi="Times New Roman" w:cs="Times New Roman"/>
              </w:rPr>
            </w:pPr>
            <w:proofErr w:type="spellStart"/>
            <w:r w:rsidRPr="00DA3D8D">
              <w:rPr>
                <w:rFonts w:ascii="Times New Roman" w:hAnsi="Times New Roman" w:cs="Times New Roman"/>
                <w:b/>
              </w:rPr>
              <w:t>Komenti</w:t>
            </w:r>
            <w:proofErr w:type="spellEnd"/>
            <w:r w:rsidRPr="00DA3D8D">
              <w:rPr>
                <w:rFonts w:ascii="Times New Roman" w:hAnsi="Times New Roman" w:cs="Times New Roman"/>
                <w:b/>
              </w:rPr>
              <w:t xml:space="preserve"> 1:</w:t>
            </w:r>
            <w:r w:rsidRPr="00DA3D8D">
              <w:rPr>
                <w:rFonts w:ascii="Times New Roman" w:hAnsi="Times New Roman" w:cs="Times New Roman"/>
              </w:rPr>
              <w:t xml:space="preserve"> Me </w:t>
            </w:r>
            <w:proofErr w:type="spellStart"/>
            <w:r w:rsidRPr="00DA3D8D">
              <w:rPr>
                <w:rFonts w:ascii="Times New Roman" w:hAnsi="Times New Roman" w:cs="Times New Roman"/>
              </w:rPr>
              <w:t>këtë</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dispozit</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parashihet</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themelimi</w:t>
            </w:r>
            <w:proofErr w:type="spellEnd"/>
            <w:r w:rsidRPr="00DA3D8D">
              <w:rPr>
                <w:rFonts w:ascii="Times New Roman" w:hAnsi="Times New Roman" w:cs="Times New Roman"/>
              </w:rPr>
              <w:t xml:space="preserve"> I </w:t>
            </w:r>
            <w:proofErr w:type="spellStart"/>
            <w:r w:rsidRPr="00DA3D8D">
              <w:rPr>
                <w:rFonts w:ascii="Times New Roman" w:hAnsi="Times New Roman" w:cs="Times New Roman"/>
              </w:rPr>
              <w:t>dy</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odave</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ndërsa</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në</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nenet</w:t>
            </w:r>
            <w:proofErr w:type="spellEnd"/>
            <w:r w:rsidRPr="00DA3D8D">
              <w:rPr>
                <w:rFonts w:ascii="Times New Roman" w:hAnsi="Times New Roman" w:cs="Times New Roman"/>
              </w:rPr>
              <w:t xml:space="preserve"> ne </w:t>
            </w:r>
            <w:proofErr w:type="spellStart"/>
            <w:r w:rsidRPr="00DA3D8D">
              <w:rPr>
                <w:rFonts w:ascii="Times New Roman" w:hAnsi="Times New Roman" w:cs="Times New Roman"/>
              </w:rPr>
              <w:t>vijim</w:t>
            </w:r>
            <w:proofErr w:type="spellEnd"/>
            <w:r w:rsidRPr="00DA3D8D">
              <w:rPr>
                <w:rFonts w:ascii="Times New Roman" w:hAnsi="Times New Roman" w:cs="Times New Roman"/>
              </w:rPr>
              <w:t xml:space="preserve"> 4, 5, 6… </w:t>
            </w:r>
            <w:proofErr w:type="spellStart"/>
            <w:r w:rsidRPr="00DA3D8D">
              <w:rPr>
                <w:rFonts w:ascii="Times New Roman" w:hAnsi="Times New Roman" w:cs="Times New Roman"/>
              </w:rPr>
              <w:t>flitet</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në</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njëjës</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dhe</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kjo</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shkakton</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konfuzion</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lastRenderedPageBreak/>
              <w:t>andaj</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duhet</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qartësuar</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dhe</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unifikuar</w:t>
            </w:r>
            <w:proofErr w:type="spellEnd"/>
            <w:r w:rsidRPr="00DA3D8D">
              <w:rPr>
                <w:rFonts w:ascii="Times New Roman" w:hAnsi="Times New Roman" w:cs="Times New Roman"/>
              </w:rPr>
              <w:t xml:space="preserve"> me </w:t>
            </w:r>
            <w:proofErr w:type="spellStart"/>
            <w:r w:rsidRPr="00DA3D8D">
              <w:rPr>
                <w:rFonts w:ascii="Times New Roman" w:hAnsi="Times New Roman" w:cs="Times New Roman"/>
              </w:rPr>
              <w:t>titull</w:t>
            </w:r>
            <w:proofErr w:type="spellEnd"/>
            <w:r w:rsidRPr="00DA3D8D">
              <w:rPr>
                <w:rFonts w:ascii="Times New Roman" w:hAnsi="Times New Roman" w:cs="Times New Roman"/>
              </w:rPr>
              <w:t xml:space="preserve"> i </w:t>
            </w:r>
            <w:proofErr w:type="spellStart"/>
            <w:r w:rsidRPr="00DA3D8D">
              <w:rPr>
                <w:rFonts w:ascii="Times New Roman" w:hAnsi="Times New Roman" w:cs="Times New Roman"/>
              </w:rPr>
              <w:t>tere</w:t>
            </w:r>
            <w:proofErr w:type="spellEnd"/>
            <w:r w:rsidRPr="00DA3D8D">
              <w:rPr>
                <w:rFonts w:ascii="Times New Roman" w:hAnsi="Times New Roman" w:cs="Times New Roman"/>
              </w:rPr>
              <w:t xml:space="preserve"> </w:t>
            </w:r>
            <w:proofErr w:type="spellStart"/>
            <w:r w:rsidRPr="00DA3D8D">
              <w:rPr>
                <w:rFonts w:ascii="Times New Roman" w:hAnsi="Times New Roman" w:cs="Times New Roman"/>
              </w:rPr>
              <w:t>teksti</w:t>
            </w:r>
            <w:proofErr w:type="spellEnd"/>
            <w:r w:rsidRPr="00DA3D8D">
              <w:rPr>
                <w:rFonts w:ascii="Times New Roman" w:hAnsi="Times New Roman" w:cs="Times New Roman"/>
              </w:rPr>
              <w:t xml:space="preserve"> i </w:t>
            </w:r>
            <w:proofErr w:type="spellStart"/>
            <w:r w:rsidRPr="00DA3D8D">
              <w:rPr>
                <w:rFonts w:ascii="Times New Roman" w:hAnsi="Times New Roman" w:cs="Times New Roman"/>
              </w:rPr>
              <w:t>projektligjit</w:t>
            </w:r>
            <w:proofErr w:type="spellEnd"/>
            <w:r w:rsidRPr="00DA3D8D">
              <w:rPr>
                <w:rFonts w:ascii="Times New Roman" w:hAnsi="Times New Roman" w:cs="Times New Roman"/>
              </w:rPr>
              <w:t>.</w:t>
            </w:r>
          </w:p>
          <w:p w:rsidR="006F5645" w:rsidRPr="00DA3D8D" w:rsidRDefault="006F5645" w:rsidP="00DA3D8D">
            <w:pPr>
              <w:pStyle w:val="CommentText"/>
              <w:rPr>
                <w:rFonts w:eastAsiaTheme="minorEastAsia"/>
                <w:sz w:val="24"/>
                <w:szCs w:val="24"/>
              </w:rPr>
            </w:pPr>
            <w:r w:rsidRPr="00DA3D8D">
              <w:rPr>
                <w:rFonts w:eastAsiaTheme="minorEastAsia"/>
                <w:b/>
                <w:sz w:val="24"/>
                <w:szCs w:val="24"/>
              </w:rPr>
              <w:t>Komenti 2:</w:t>
            </w:r>
            <w:r w:rsidRPr="00DA3D8D">
              <w:rPr>
                <w:rFonts w:eastAsiaTheme="minorEastAsia"/>
                <w:sz w:val="24"/>
                <w:szCs w:val="24"/>
              </w:rPr>
              <w:t xml:space="preserve"> Kjo dispozitë propozojmë që të jetë më gjithë përfshirëse si:</w:t>
            </w:r>
          </w:p>
          <w:p w:rsidR="004A2CAC" w:rsidRPr="00887ACF" w:rsidRDefault="006F5645" w:rsidP="00DA3D8D">
            <w:pPr>
              <w:jc w:val="both"/>
              <w:rPr>
                <w:rFonts w:ascii="Times New Roman" w:hAnsi="Times New Roman" w:cs="Times New Roman"/>
              </w:rPr>
            </w:pPr>
            <w:proofErr w:type="spellStart"/>
            <w:r w:rsidRPr="00DA3D8D">
              <w:rPr>
                <w:rFonts w:ascii="Times New Roman" w:eastAsiaTheme="minorEastAsia" w:hAnsi="Times New Roman" w:cs="Times New Roman"/>
              </w:rPr>
              <w:t>Ky</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ligj</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gjithashtu</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rregullon</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antaresin</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selin</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statusin</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rolin</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dhe</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fusheveprimin</w:t>
            </w:r>
            <w:proofErr w:type="spellEnd"/>
            <w:r w:rsidRPr="00DA3D8D">
              <w:rPr>
                <w:rFonts w:ascii="Times New Roman" w:eastAsiaTheme="minorEastAsia" w:hAnsi="Times New Roman" w:cs="Times New Roman"/>
              </w:rPr>
              <w:t xml:space="preserve"> e </w:t>
            </w:r>
            <w:proofErr w:type="spellStart"/>
            <w:r w:rsidRPr="00DA3D8D">
              <w:rPr>
                <w:rFonts w:ascii="Times New Roman" w:eastAsiaTheme="minorEastAsia" w:hAnsi="Times New Roman" w:cs="Times New Roman"/>
              </w:rPr>
              <w:t>odave</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profesionet</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licencimin</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përgjegjësinë</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disiplinore</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dhe</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edukimin</w:t>
            </w:r>
            <w:proofErr w:type="spellEnd"/>
            <w:r w:rsidRPr="00DA3D8D">
              <w:rPr>
                <w:rFonts w:ascii="Times New Roman" w:eastAsiaTheme="minorEastAsia" w:hAnsi="Times New Roman" w:cs="Times New Roman"/>
              </w:rPr>
              <w:t xml:space="preserve"> e </w:t>
            </w:r>
            <w:proofErr w:type="spellStart"/>
            <w:r w:rsidRPr="00DA3D8D">
              <w:rPr>
                <w:rFonts w:ascii="Times New Roman" w:eastAsiaTheme="minorEastAsia" w:hAnsi="Times New Roman" w:cs="Times New Roman"/>
              </w:rPr>
              <w:t>vazhdueshëm</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të</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arkitektëve</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dhe</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inxhinierëve</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në</w:t>
            </w:r>
            <w:proofErr w:type="spellEnd"/>
            <w:r w:rsidRPr="00DA3D8D">
              <w:rPr>
                <w:rFonts w:ascii="Times New Roman" w:eastAsiaTheme="minorEastAsia" w:hAnsi="Times New Roman" w:cs="Times New Roman"/>
              </w:rPr>
              <w:t xml:space="preserve"> </w:t>
            </w:r>
            <w:proofErr w:type="spellStart"/>
            <w:r w:rsidRPr="00DA3D8D">
              <w:rPr>
                <w:rFonts w:ascii="Times New Roman" w:eastAsiaTheme="minorEastAsia" w:hAnsi="Times New Roman" w:cs="Times New Roman"/>
              </w:rPr>
              <w:t>fushën</w:t>
            </w:r>
            <w:proofErr w:type="spellEnd"/>
            <w:r w:rsidRPr="00DA3D8D">
              <w:rPr>
                <w:rFonts w:ascii="Times New Roman" w:eastAsiaTheme="minorEastAsia" w:hAnsi="Times New Roman" w:cs="Times New Roman"/>
              </w:rPr>
              <w:t xml:space="preserve"> e </w:t>
            </w:r>
            <w:proofErr w:type="spellStart"/>
            <w:r w:rsidRPr="00DA3D8D">
              <w:rPr>
                <w:rFonts w:ascii="Times New Roman" w:eastAsiaTheme="minorEastAsia" w:hAnsi="Times New Roman" w:cs="Times New Roman"/>
              </w:rPr>
              <w:t>ndërtimit</w:t>
            </w:r>
            <w:proofErr w:type="spellEnd"/>
            <w:r w:rsidRPr="00DA3D8D">
              <w:rPr>
                <w:rFonts w:ascii="Times New Roman" w:eastAsiaTheme="minorEastAsia" w:hAnsi="Times New Roman" w:cs="Times New Roman"/>
              </w:rPr>
              <w:t>.</w:t>
            </w:r>
          </w:p>
        </w:tc>
        <w:tc>
          <w:tcPr>
            <w:tcW w:w="2739" w:type="dxa"/>
            <w:hideMark/>
          </w:tcPr>
          <w:p w:rsidR="006F5645" w:rsidRPr="00887ACF" w:rsidRDefault="006F5645" w:rsidP="006F5645">
            <w:pPr>
              <w:rPr>
                <w:rFonts w:ascii="Times New Roman" w:hAnsi="Times New Roman" w:cs="Times New Roman"/>
                <w:bCs/>
                <w:w w:val="97"/>
              </w:rPr>
            </w:pPr>
            <w:proofErr w:type="spellStart"/>
            <w:r w:rsidRPr="00887ACF">
              <w:rPr>
                <w:rFonts w:ascii="Times New Roman" w:hAnsi="Times New Roman" w:cs="Times New Roman"/>
                <w:bCs/>
                <w:w w:val="97"/>
              </w:rPr>
              <w:lastRenderedPageBreak/>
              <w:t>Komenti</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pranohet</w:t>
            </w:r>
            <w:proofErr w:type="spellEnd"/>
            <w:r w:rsidRPr="00887ACF">
              <w:rPr>
                <w:rFonts w:ascii="Times New Roman" w:hAnsi="Times New Roman" w:cs="Times New Roman"/>
                <w:bCs/>
                <w:w w:val="97"/>
              </w:rPr>
              <w:t xml:space="preserve">. </w:t>
            </w:r>
          </w:p>
          <w:p w:rsidR="004A2CAC" w:rsidRPr="00887ACF" w:rsidRDefault="004A2CAC" w:rsidP="000031C1">
            <w:pPr>
              <w:rPr>
                <w:rFonts w:ascii="Times New Roman" w:hAnsi="Times New Roman" w:cs="Times New Roman"/>
              </w:rPr>
            </w:pPr>
          </w:p>
        </w:tc>
        <w:tc>
          <w:tcPr>
            <w:tcW w:w="2727" w:type="dxa"/>
            <w:hideMark/>
          </w:tcPr>
          <w:p w:rsidR="004A2CAC" w:rsidRPr="00887ACF" w:rsidRDefault="004A2CAC" w:rsidP="000031C1">
            <w:pPr>
              <w:ind w:right="667"/>
            </w:pPr>
          </w:p>
        </w:tc>
      </w:tr>
      <w:tr w:rsidR="00887ACF" w:rsidRPr="00887ACF" w:rsidTr="00683256">
        <w:trPr>
          <w:trHeight w:val="954"/>
        </w:trPr>
        <w:tc>
          <w:tcPr>
            <w:tcW w:w="1823" w:type="dxa"/>
            <w:hideMark/>
          </w:tcPr>
          <w:p w:rsidR="004A2CAC" w:rsidRPr="00887ACF" w:rsidRDefault="004A2CAC" w:rsidP="000031C1"/>
        </w:tc>
        <w:tc>
          <w:tcPr>
            <w:tcW w:w="2359" w:type="dxa"/>
            <w:hideMark/>
          </w:tcPr>
          <w:p w:rsidR="006F5645" w:rsidRPr="00887ACF" w:rsidRDefault="006F5645" w:rsidP="006F5645">
            <w:pPr>
              <w:rPr>
                <w:rFonts w:ascii="Times New Roman" w:hAnsi="Times New Roman" w:cs="Times New Roman"/>
                <w:b/>
                <w:bCs/>
                <w:w w:val="97"/>
              </w:rPr>
            </w:pPr>
            <w:proofErr w:type="spellStart"/>
            <w:r w:rsidRPr="00887ACF">
              <w:rPr>
                <w:rFonts w:ascii="Times New Roman" w:hAnsi="Times New Roman" w:cs="Times New Roman"/>
                <w:b/>
                <w:bCs/>
                <w:w w:val="97"/>
              </w:rPr>
              <w:t>Kapitulli</w:t>
            </w:r>
            <w:proofErr w:type="spellEnd"/>
            <w:r w:rsidRPr="00887ACF">
              <w:rPr>
                <w:rFonts w:ascii="Times New Roman" w:hAnsi="Times New Roman" w:cs="Times New Roman"/>
                <w:b/>
                <w:bCs/>
                <w:w w:val="97"/>
              </w:rPr>
              <w:t xml:space="preserve"> II</w:t>
            </w:r>
          </w:p>
          <w:p w:rsidR="006F5645" w:rsidRPr="00887ACF" w:rsidRDefault="006F5645" w:rsidP="006F5645">
            <w:pPr>
              <w:rPr>
                <w:rFonts w:ascii="Times New Roman" w:hAnsi="Times New Roman" w:cs="Times New Roman"/>
                <w:b/>
                <w:bCs/>
                <w:w w:val="97"/>
              </w:rPr>
            </w:pPr>
            <w:proofErr w:type="spellStart"/>
            <w:r w:rsidRPr="00887ACF">
              <w:rPr>
                <w:rFonts w:ascii="Times New Roman" w:hAnsi="Times New Roman" w:cs="Times New Roman"/>
                <w:b/>
                <w:bCs/>
                <w:w w:val="97"/>
              </w:rPr>
              <w:t>Neni</w:t>
            </w:r>
            <w:proofErr w:type="spellEnd"/>
            <w:r w:rsidRPr="00887ACF">
              <w:rPr>
                <w:rFonts w:ascii="Times New Roman" w:hAnsi="Times New Roman" w:cs="Times New Roman"/>
                <w:b/>
                <w:bCs/>
                <w:w w:val="97"/>
              </w:rPr>
              <w:t xml:space="preserve"> 4</w:t>
            </w:r>
          </w:p>
          <w:p w:rsidR="006F5645" w:rsidRPr="00887ACF" w:rsidRDefault="006F5645" w:rsidP="006F5645">
            <w:pPr>
              <w:rPr>
                <w:rFonts w:ascii="Times New Roman" w:hAnsi="Times New Roman" w:cs="Times New Roman"/>
                <w:b/>
                <w:bCs/>
                <w:w w:val="97"/>
              </w:rPr>
            </w:pPr>
          </w:p>
          <w:p w:rsidR="006F5645" w:rsidRPr="00887ACF" w:rsidRDefault="006F5645" w:rsidP="006F5645">
            <w:pPr>
              <w:pStyle w:val="CommentText"/>
              <w:rPr>
                <w:sz w:val="24"/>
                <w:szCs w:val="24"/>
              </w:rPr>
            </w:pPr>
            <w:r w:rsidRPr="00887ACF">
              <w:rPr>
                <w:sz w:val="24"/>
                <w:szCs w:val="24"/>
              </w:rPr>
              <w:t>Pas qartësimit se si do  funksionojnë odat e arkitekteve dhe inxhinierëve te sqarohet se anëtarësimi ne oda a është vullnetar apo…</w:t>
            </w:r>
          </w:p>
          <w:p w:rsidR="006F5645" w:rsidRPr="00887ACF" w:rsidRDefault="006F5645" w:rsidP="006F5645">
            <w:pPr>
              <w:jc w:val="both"/>
              <w:rPr>
                <w:rFonts w:ascii="Times New Roman" w:eastAsia="Times New Roman" w:hAnsi="Times New Roman" w:cs="Times New Roman"/>
                <w:lang w:val="sq-AL"/>
              </w:rPr>
            </w:pPr>
            <w:r w:rsidRPr="00887ACF">
              <w:rPr>
                <w:rFonts w:ascii="Times New Roman" w:eastAsia="Times New Roman" w:hAnsi="Times New Roman" w:cs="Times New Roman"/>
                <w:lang w:val="sq-AL"/>
              </w:rPr>
              <w:t xml:space="preserve">Gjithashtu të përcaktohet në një </w:t>
            </w:r>
            <w:proofErr w:type="spellStart"/>
            <w:r w:rsidRPr="00887ACF">
              <w:rPr>
                <w:rFonts w:ascii="Times New Roman" w:eastAsia="Times New Roman" w:hAnsi="Times New Roman" w:cs="Times New Roman"/>
                <w:lang w:val="sq-AL"/>
              </w:rPr>
              <w:t>dispozit</w:t>
            </w:r>
            <w:proofErr w:type="spellEnd"/>
            <w:r w:rsidRPr="00887ACF">
              <w:rPr>
                <w:rFonts w:ascii="Times New Roman" w:eastAsia="Times New Roman" w:hAnsi="Times New Roman" w:cs="Times New Roman"/>
                <w:lang w:val="sq-AL"/>
              </w:rPr>
              <w:t xml:space="preserve"> se anëtarët e anëtarësuar në Oda.. kanë të drejta, përgjegjësi dhe obligime të barabarta në pajtim me Ligjin dhe statutin e Odave…</w:t>
            </w:r>
          </w:p>
          <w:p w:rsidR="006F5645" w:rsidRPr="00887ACF" w:rsidRDefault="006F5645" w:rsidP="006F5645">
            <w:pPr>
              <w:jc w:val="both"/>
              <w:rPr>
                <w:rFonts w:ascii="Times New Roman" w:eastAsia="Times New Roman" w:hAnsi="Times New Roman" w:cs="Times New Roman"/>
                <w:lang w:val="sq-AL"/>
              </w:rPr>
            </w:pPr>
          </w:p>
          <w:p w:rsidR="004A2CAC" w:rsidRPr="00887ACF" w:rsidRDefault="006F5645" w:rsidP="006F5645">
            <w:pPr>
              <w:rPr>
                <w:rFonts w:ascii="Times New Roman" w:hAnsi="Times New Roman" w:cs="Times New Roman"/>
              </w:rPr>
            </w:pPr>
            <w:r w:rsidRPr="00887ACF">
              <w:rPr>
                <w:rFonts w:ascii="Times New Roman" w:eastAsia="Times New Roman" w:hAnsi="Times New Roman" w:cs="Times New Roman"/>
                <w:lang w:val="de-DE"/>
              </w:rPr>
              <w:t xml:space="preserve">Paragrafi 1:  Oda e ka statusin e personit juridik dhe funksionon si </w:t>
            </w:r>
            <w:r w:rsidRPr="00887ACF">
              <w:rPr>
                <w:rFonts w:ascii="Times New Roman" w:eastAsia="Times New Roman" w:hAnsi="Times New Roman" w:cs="Times New Roman"/>
                <w:lang w:val="de-DE"/>
              </w:rPr>
              <w:lastRenderedPageBreak/>
              <w:t xml:space="preserve">organizatë jofitimprurëse. </w:t>
            </w:r>
            <w:r w:rsidRPr="00887ACF">
              <w:rPr>
                <w:rFonts w:ascii="Times New Roman" w:eastAsia="Times New Roman" w:hAnsi="Times New Roman" w:cs="Times New Roman"/>
              </w:rPr>
              <w:t>(</w:t>
            </w:r>
            <w:proofErr w:type="spellStart"/>
            <w:r w:rsidRPr="00887ACF">
              <w:rPr>
                <w:rFonts w:ascii="Times New Roman" w:eastAsia="Times New Roman" w:hAnsi="Times New Roman" w:cs="Times New Roman"/>
              </w:rPr>
              <w:t>Profesionale</w:t>
            </w:r>
            <w:proofErr w:type="spellEnd"/>
            <w:r w:rsidRPr="00887ACF">
              <w:rPr>
                <w:rFonts w:ascii="Times New Roman" w:eastAsia="Times New Roman" w:hAnsi="Times New Roman" w:cs="Times New Roman"/>
              </w:rPr>
              <w:t>)</w:t>
            </w:r>
          </w:p>
        </w:tc>
        <w:tc>
          <w:tcPr>
            <w:tcW w:w="2739" w:type="dxa"/>
            <w:hideMark/>
          </w:tcPr>
          <w:p w:rsidR="00F47E1C" w:rsidRPr="00887ACF" w:rsidRDefault="00F47E1C" w:rsidP="00F47E1C">
            <w:pPr>
              <w:contextualSpacing/>
              <w:jc w:val="both"/>
              <w:rPr>
                <w:rFonts w:ascii="Times New Roman" w:hAnsi="Times New Roman" w:cs="Times New Roman"/>
                <w:lang w:val="de-DE"/>
              </w:rPr>
            </w:pPr>
            <w:r w:rsidRPr="00887ACF">
              <w:rPr>
                <w:rFonts w:ascii="Times New Roman" w:hAnsi="Times New Roman" w:cs="Times New Roman"/>
                <w:bCs/>
                <w:w w:val="97"/>
                <w:lang w:val="de-DE"/>
              </w:rPr>
              <w:lastRenderedPageBreak/>
              <w:t xml:space="preserve">Komenti është pranuar pjesërisht. Me nenin </w:t>
            </w:r>
            <w:r w:rsidRPr="00887ACF">
              <w:rPr>
                <w:rFonts w:ascii="Times New Roman" w:hAnsi="Times New Roman" w:cs="Times New Roman"/>
                <w:lang w:val="de-DE"/>
              </w:rPr>
              <w:t xml:space="preserve">22 është përcaktuar obligimi për anëtarësim ndërsa ne neni 8, paragrafi 2.5 me rekomandim tuaj është perfshir përgjegjësit e anëtarëve ne Oda. </w:t>
            </w:r>
          </w:p>
          <w:p w:rsidR="00F47E1C" w:rsidRPr="00887ACF" w:rsidRDefault="00F47E1C" w:rsidP="00F47E1C">
            <w:pPr>
              <w:contextualSpacing/>
              <w:jc w:val="both"/>
              <w:rPr>
                <w:rFonts w:ascii="Times New Roman" w:hAnsi="Times New Roman" w:cs="Times New Roman"/>
                <w:lang w:val="de-DE"/>
              </w:rPr>
            </w:pPr>
          </w:p>
          <w:p w:rsidR="00F47E1C" w:rsidRPr="00887ACF" w:rsidRDefault="00F47E1C" w:rsidP="00F47E1C">
            <w:pPr>
              <w:contextualSpacing/>
              <w:jc w:val="both"/>
              <w:rPr>
                <w:rFonts w:ascii="Times New Roman" w:hAnsi="Times New Roman" w:cs="Times New Roman"/>
                <w:lang w:val="de-DE"/>
              </w:rPr>
            </w:pPr>
          </w:p>
          <w:p w:rsidR="00F47E1C" w:rsidRPr="00887ACF" w:rsidRDefault="00F47E1C" w:rsidP="00F47E1C">
            <w:pPr>
              <w:contextualSpacing/>
              <w:jc w:val="both"/>
              <w:rPr>
                <w:rFonts w:ascii="Times New Roman" w:hAnsi="Times New Roman" w:cs="Times New Roman"/>
                <w:lang w:val="de-DE"/>
              </w:rPr>
            </w:pPr>
          </w:p>
          <w:p w:rsidR="00F47E1C" w:rsidRPr="00887ACF" w:rsidRDefault="00F47E1C" w:rsidP="00F47E1C">
            <w:pPr>
              <w:contextualSpacing/>
              <w:jc w:val="both"/>
              <w:rPr>
                <w:rFonts w:ascii="Times New Roman" w:hAnsi="Times New Roman" w:cs="Times New Roman"/>
                <w:lang w:val="de-DE"/>
              </w:rPr>
            </w:pPr>
          </w:p>
          <w:p w:rsidR="00F47E1C" w:rsidRPr="00887ACF" w:rsidRDefault="00F47E1C" w:rsidP="00F47E1C">
            <w:pPr>
              <w:contextualSpacing/>
              <w:jc w:val="both"/>
              <w:rPr>
                <w:rFonts w:ascii="Times New Roman" w:hAnsi="Times New Roman" w:cs="Times New Roman"/>
                <w:lang w:val="de-DE"/>
              </w:rPr>
            </w:pPr>
          </w:p>
          <w:p w:rsidR="00F47E1C" w:rsidRPr="00887ACF" w:rsidRDefault="00F47E1C" w:rsidP="00F47E1C">
            <w:pPr>
              <w:contextualSpacing/>
              <w:jc w:val="both"/>
              <w:rPr>
                <w:rFonts w:ascii="Times New Roman" w:hAnsi="Times New Roman" w:cs="Times New Roman"/>
                <w:lang w:val="de-DE"/>
              </w:rPr>
            </w:pPr>
          </w:p>
          <w:p w:rsidR="00F47E1C" w:rsidRPr="00887ACF" w:rsidRDefault="00F47E1C" w:rsidP="00F47E1C">
            <w:pPr>
              <w:contextualSpacing/>
              <w:jc w:val="both"/>
              <w:rPr>
                <w:rFonts w:ascii="Times New Roman" w:hAnsi="Times New Roman" w:cs="Times New Roman"/>
                <w:lang w:val="de-DE"/>
              </w:rPr>
            </w:pPr>
          </w:p>
          <w:p w:rsidR="00F47E1C" w:rsidRPr="00887ACF" w:rsidRDefault="00F47E1C" w:rsidP="00F47E1C">
            <w:pPr>
              <w:contextualSpacing/>
              <w:jc w:val="both"/>
              <w:rPr>
                <w:rFonts w:ascii="Times New Roman" w:hAnsi="Times New Roman" w:cs="Times New Roman"/>
                <w:lang w:val="de-DE"/>
              </w:rPr>
            </w:pPr>
          </w:p>
          <w:p w:rsidR="00F47E1C" w:rsidRPr="00887ACF" w:rsidRDefault="00F47E1C" w:rsidP="00F47E1C">
            <w:pPr>
              <w:contextualSpacing/>
              <w:jc w:val="both"/>
              <w:rPr>
                <w:rFonts w:ascii="Times New Roman" w:hAnsi="Times New Roman" w:cs="Times New Roman"/>
                <w:lang w:val="de-DE"/>
              </w:rPr>
            </w:pPr>
          </w:p>
          <w:p w:rsidR="00F47E1C" w:rsidRPr="00887ACF" w:rsidRDefault="00F47E1C" w:rsidP="00F47E1C">
            <w:pPr>
              <w:contextualSpacing/>
              <w:jc w:val="both"/>
              <w:rPr>
                <w:rFonts w:ascii="Times New Roman" w:hAnsi="Times New Roman" w:cs="Times New Roman"/>
                <w:lang w:val="de-DE"/>
              </w:rPr>
            </w:pPr>
          </w:p>
          <w:p w:rsidR="00F47E1C" w:rsidRPr="00887ACF" w:rsidRDefault="00F47E1C" w:rsidP="00F47E1C">
            <w:pPr>
              <w:contextualSpacing/>
              <w:jc w:val="both"/>
              <w:rPr>
                <w:rFonts w:ascii="Times New Roman" w:hAnsi="Times New Roman" w:cs="Times New Roman"/>
                <w:lang w:val="de-DE"/>
              </w:rPr>
            </w:pPr>
          </w:p>
          <w:p w:rsidR="00F47E1C" w:rsidRPr="00887ACF" w:rsidRDefault="00F47E1C" w:rsidP="00F47E1C">
            <w:pPr>
              <w:contextualSpacing/>
              <w:jc w:val="both"/>
              <w:rPr>
                <w:rFonts w:ascii="Times New Roman" w:hAnsi="Times New Roman" w:cs="Times New Roman"/>
                <w:lang w:val="de-DE"/>
              </w:rPr>
            </w:pPr>
          </w:p>
          <w:p w:rsidR="00F47E1C" w:rsidRPr="00887ACF" w:rsidRDefault="00F47E1C" w:rsidP="00F47E1C">
            <w:pPr>
              <w:contextualSpacing/>
              <w:jc w:val="both"/>
              <w:rPr>
                <w:rFonts w:ascii="Times New Roman" w:hAnsi="Times New Roman" w:cs="Times New Roman"/>
                <w:lang w:val="de-DE"/>
              </w:rPr>
            </w:pPr>
          </w:p>
          <w:p w:rsidR="00F47E1C" w:rsidRPr="00887ACF" w:rsidRDefault="00F47E1C" w:rsidP="00F47E1C">
            <w:pPr>
              <w:contextualSpacing/>
              <w:jc w:val="both"/>
              <w:rPr>
                <w:rFonts w:ascii="Times New Roman" w:hAnsi="Times New Roman" w:cs="Times New Roman"/>
                <w:lang w:val="de-DE"/>
              </w:rPr>
            </w:pPr>
          </w:p>
          <w:p w:rsidR="004A2CAC" w:rsidRPr="00887ACF" w:rsidRDefault="00F47E1C" w:rsidP="00F47E1C">
            <w:pPr>
              <w:rPr>
                <w:rFonts w:ascii="Times New Roman" w:hAnsi="Times New Roman" w:cs="Times New Roman"/>
              </w:rPr>
            </w:pPr>
            <w:proofErr w:type="spellStart"/>
            <w:r w:rsidRPr="00887ACF">
              <w:rPr>
                <w:rFonts w:ascii="Times New Roman" w:hAnsi="Times New Roman" w:cs="Times New Roman"/>
              </w:rPr>
              <w:t>Komenti</w:t>
            </w:r>
            <w:proofErr w:type="spellEnd"/>
            <w:r w:rsidRPr="00887ACF">
              <w:rPr>
                <w:rFonts w:ascii="Times New Roman" w:hAnsi="Times New Roman" w:cs="Times New Roman"/>
              </w:rPr>
              <w:t xml:space="preserve"> </w:t>
            </w:r>
            <w:proofErr w:type="spellStart"/>
            <w:r w:rsidRPr="00887ACF">
              <w:rPr>
                <w:rFonts w:ascii="Times New Roman" w:hAnsi="Times New Roman" w:cs="Times New Roman"/>
              </w:rPr>
              <w:t>pranohet</w:t>
            </w:r>
            <w:proofErr w:type="spellEnd"/>
            <w:r w:rsidRPr="00887ACF">
              <w:rPr>
                <w:rFonts w:ascii="Times New Roman" w:hAnsi="Times New Roman" w:cs="Times New Roman"/>
              </w:rPr>
              <w:t xml:space="preserve">: </w:t>
            </w:r>
            <w:proofErr w:type="spellStart"/>
            <w:r w:rsidRPr="00887ACF">
              <w:rPr>
                <w:rFonts w:ascii="Times New Roman" w:hAnsi="Times New Roman" w:cs="Times New Roman"/>
              </w:rPr>
              <w:t>paragrafi</w:t>
            </w:r>
            <w:proofErr w:type="spellEnd"/>
            <w:r w:rsidRPr="00887ACF">
              <w:rPr>
                <w:rFonts w:ascii="Times New Roman" w:hAnsi="Times New Roman" w:cs="Times New Roman"/>
              </w:rPr>
              <w:t xml:space="preserve"> 1 I </w:t>
            </w:r>
            <w:proofErr w:type="spellStart"/>
            <w:r w:rsidRPr="00887ACF">
              <w:rPr>
                <w:rFonts w:ascii="Times New Roman" w:hAnsi="Times New Roman" w:cs="Times New Roman"/>
              </w:rPr>
              <w:t>nenit</w:t>
            </w:r>
            <w:proofErr w:type="spellEnd"/>
            <w:r w:rsidRPr="00887ACF">
              <w:rPr>
                <w:rFonts w:ascii="Times New Roman" w:hAnsi="Times New Roman" w:cs="Times New Roman"/>
              </w:rPr>
              <w:t xml:space="preserve"> 4 </w:t>
            </w:r>
            <w:proofErr w:type="spellStart"/>
            <w:r w:rsidRPr="00887ACF">
              <w:rPr>
                <w:rFonts w:ascii="Times New Roman" w:hAnsi="Times New Roman" w:cs="Times New Roman"/>
              </w:rPr>
              <w:t>pranohet</w:t>
            </w:r>
            <w:proofErr w:type="spellEnd"/>
            <w:r w:rsidRPr="00887ACF">
              <w:rPr>
                <w:rFonts w:ascii="Times New Roman" w:hAnsi="Times New Roman" w:cs="Times New Roman"/>
              </w:rPr>
              <w:t>.</w:t>
            </w:r>
          </w:p>
        </w:tc>
        <w:tc>
          <w:tcPr>
            <w:tcW w:w="2727" w:type="dxa"/>
            <w:hideMark/>
          </w:tcPr>
          <w:p w:rsidR="004A2CAC" w:rsidRPr="00887ACF" w:rsidRDefault="004A2CAC" w:rsidP="000031C1"/>
        </w:tc>
      </w:tr>
      <w:tr w:rsidR="00887ACF" w:rsidRPr="00887ACF" w:rsidTr="00683256">
        <w:trPr>
          <w:trHeight w:val="954"/>
        </w:trPr>
        <w:tc>
          <w:tcPr>
            <w:tcW w:w="1823" w:type="dxa"/>
          </w:tcPr>
          <w:p w:rsidR="004A2CAC" w:rsidRPr="00887ACF" w:rsidRDefault="004A2CAC" w:rsidP="000031C1"/>
        </w:tc>
        <w:tc>
          <w:tcPr>
            <w:tcW w:w="2359" w:type="dxa"/>
          </w:tcPr>
          <w:p w:rsidR="00F47E1C" w:rsidRPr="00887ACF" w:rsidRDefault="00F47E1C" w:rsidP="00F47E1C">
            <w:pPr>
              <w:rPr>
                <w:rFonts w:ascii="Times New Roman" w:hAnsi="Times New Roman" w:cs="Times New Roman"/>
                <w:b/>
                <w:bCs/>
                <w:w w:val="97"/>
                <w:lang w:val="de-DE"/>
              </w:rPr>
            </w:pPr>
            <w:r w:rsidRPr="00887ACF">
              <w:rPr>
                <w:rFonts w:ascii="Times New Roman" w:hAnsi="Times New Roman" w:cs="Times New Roman"/>
                <w:b/>
                <w:bCs/>
                <w:w w:val="97"/>
                <w:lang w:val="de-DE"/>
              </w:rPr>
              <w:t>Neni 5, paragrafi 1 –</w:t>
            </w:r>
          </w:p>
          <w:p w:rsidR="00F47E1C" w:rsidRPr="00887ACF" w:rsidRDefault="00F47E1C" w:rsidP="00F47E1C">
            <w:pPr>
              <w:rPr>
                <w:rFonts w:ascii="Times New Roman" w:eastAsia="Times New Roman" w:hAnsi="Times New Roman" w:cs="Times New Roman"/>
                <w:b/>
                <w:lang w:val="de-DE"/>
              </w:rPr>
            </w:pPr>
            <w:r w:rsidRPr="00887ACF">
              <w:rPr>
                <w:rFonts w:ascii="Times New Roman" w:eastAsia="Times New Roman" w:hAnsi="Times New Roman" w:cs="Times New Roman"/>
                <w:b/>
                <w:lang w:val="de-DE"/>
              </w:rPr>
              <w:t>sikur komenti 2 i Çështjes kyqe 1.</w:t>
            </w:r>
          </w:p>
          <w:p w:rsidR="00F47E1C" w:rsidRPr="00887ACF" w:rsidRDefault="00F47E1C" w:rsidP="00F47E1C">
            <w:pPr>
              <w:rPr>
                <w:rFonts w:ascii="Times New Roman" w:eastAsia="Times New Roman" w:hAnsi="Times New Roman" w:cs="Times New Roman"/>
                <w:lang w:val="de-DE"/>
              </w:rPr>
            </w:pPr>
          </w:p>
          <w:p w:rsidR="00F47E1C" w:rsidRPr="00887ACF" w:rsidRDefault="00F47E1C" w:rsidP="00F47E1C">
            <w:pPr>
              <w:jc w:val="both"/>
              <w:rPr>
                <w:rFonts w:ascii="Times New Roman" w:hAnsi="Times New Roman" w:cs="Times New Roman"/>
                <w:lang w:val="de-DE"/>
              </w:rPr>
            </w:pPr>
            <w:r w:rsidRPr="00887ACF">
              <w:rPr>
                <w:rFonts w:ascii="Times New Roman" w:hAnsi="Times New Roman" w:cs="Times New Roman"/>
                <w:b/>
                <w:bCs/>
                <w:w w:val="97"/>
                <w:lang w:val="de-DE"/>
              </w:rPr>
              <w:t xml:space="preserve">Paragrafi 2: </w:t>
            </w:r>
            <w:r w:rsidRPr="00887ACF">
              <w:rPr>
                <w:rFonts w:ascii="Times New Roman" w:hAnsi="Times New Roman" w:cs="Times New Roman"/>
                <w:lang w:val="de-DE"/>
              </w:rPr>
              <w:t xml:space="preserve"> Selit e Odes</w:t>
            </w:r>
          </w:p>
          <w:p w:rsidR="004A2CAC" w:rsidRPr="00887ACF" w:rsidRDefault="00F47E1C" w:rsidP="00F47E1C">
            <w:pPr>
              <w:rPr>
                <w:rFonts w:ascii="Times New Roman" w:hAnsi="Times New Roman" w:cs="Times New Roman"/>
              </w:rPr>
            </w:pPr>
            <w:r w:rsidRPr="00887ACF">
              <w:rPr>
                <w:rFonts w:ascii="Times New Roman" w:eastAsia="Times New Roman" w:hAnsi="Times New Roman" w:cs="Times New Roman"/>
                <w:lang w:val="de-DE"/>
              </w:rPr>
              <w:t>Oda  përveç selisë qendrore në Prishtinë  krijon edhe disa njësi regjionale në  Mitrovicë, Prizren, Gjakovë, Pejë, Gjilan dhe Ferizaj.</w:t>
            </w:r>
          </w:p>
        </w:tc>
        <w:tc>
          <w:tcPr>
            <w:tcW w:w="2739" w:type="dxa"/>
          </w:tcPr>
          <w:p w:rsidR="00F47E1C" w:rsidRPr="00887ACF" w:rsidRDefault="00F47E1C" w:rsidP="000031C1">
            <w:pPr>
              <w:rPr>
                <w:rFonts w:ascii="Times New Roman" w:hAnsi="Times New Roman" w:cs="Times New Roman"/>
              </w:rPr>
            </w:pPr>
            <w:r w:rsidRPr="00887ACF">
              <w:rPr>
                <w:rFonts w:ascii="Times New Roman" w:hAnsi="Times New Roman" w:cs="Times New Roman"/>
                <w:bCs/>
                <w:w w:val="97"/>
                <w:lang w:val="de-DE"/>
              </w:rPr>
              <w:t>Komenti nuk pranohet. Nuk mund te thuhet se njësit te jene ne nivelin regjional, kjo i lihet ne dispozicion Odes qe sipas nevojës te themeloj njësi tjera, bazuar ne Statut. Nuk jane obligative krijimi i perfaqesive</w:t>
            </w:r>
          </w:p>
          <w:p w:rsidR="004A2CAC" w:rsidRPr="00887ACF" w:rsidRDefault="004A2CAC" w:rsidP="00F47E1C">
            <w:pPr>
              <w:rPr>
                <w:rFonts w:ascii="Times New Roman" w:hAnsi="Times New Roman" w:cs="Times New Roman"/>
              </w:rPr>
            </w:pPr>
          </w:p>
        </w:tc>
        <w:tc>
          <w:tcPr>
            <w:tcW w:w="2727" w:type="dxa"/>
          </w:tcPr>
          <w:p w:rsidR="004A2CAC" w:rsidRPr="00887ACF" w:rsidRDefault="004A2CAC" w:rsidP="000031C1"/>
        </w:tc>
      </w:tr>
      <w:tr w:rsidR="00887ACF" w:rsidRPr="00887ACF" w:rsidTr="00683256">
        <w:trPr>
          <w:trHeight w:val="954"/>
        </w:trPr>
        <w:tc>
          <w:tcPr>
            <w:tcW w:w="1823" w:type="dxa"/>
          </w:tcPr>
          <w:p w:rsidR="00F47E1C" w:rsidRPr="00887ACF" w:rsidRDefault="00F47E1C" w:rsidP="000031C1"/>
        </w:tc>
        <w:tc>
          <w:tcPr>
            <w:tcW w:w="2359" w:type="dxa"/>
          </w:tcPr>
          <w:p w:rsidR="00F47E1C" w:rsidRPr="00887ACF" w:rsidRDefault="00F47E1C" w:rsidP="00F47E1C">
            <w:pPr>
              <w:jc w:val="both"/>
              <w:rPr>
                <w:rFonts w:ascii="Times New Roman" w:hAnsi="Times New Roman" w:cs="Times New Roman"/>
                <w:b/>
                <w:bCs/>
                <w:w w:val="97"/>
                <w:lang w:val="de-DE"/>
              </w:rPr>
            </w:pPr>
            <w:r w:rsidRPr="00887ACF">
              <w:rPr>
                <w:rFonts w:ascii="Times New Roman" w:hAnsi="Times New Roman" w:cs="Times New Roman"/>
                <w:b/>
                <w:bCs/>
                <w:w w:val="97"/>
                <w:lang w:val="de-DE"/>
              </w:rPr>
              <w:t>Neni 18</w:t>
            </w:r>
          </w:p>
          <w:p w:rsidR="00F47E1C" w:rsidRPr="00887ACF" w:rsidRDefault="00F47E1C" w:rsidP="00F47E1C">
            <w:pPr>
              <w:contextualSpacing/>
              <w:jc w:val="both"/>
              <w:rPr>
                <w:rFonts w:ascii="Times New Roman" w:eastAsia="Times New Roman" w:hAnsi="Times New Roman" w:cs="Times New Roman"/>
                <w:b/>
                <w:lang w:val="de-DE"/>
              </w:rPr>
            </w:pPr>
            <w:r w:rsidRPr="00887ACF">
              <w:rPr>
                <w:rFonts w:ascii="Times New Roman" w:eastAsia="Times New Roman" w:hAnsi="Times New Roman" w:cs="Times New Roman"/>
                <w:b/>
                <w:lang w:val="de-DE"/>
              </w:rPr>
              <w:t>Zgjedhja, përbërja, mandati dhe kompetencat e Komisionit Disiplinor</w:t>
            </w:r>
          </w:p>
          <w:p w:rsidR="00F47E1C" w:rsidRPr="00887ACF" w:rsidRDefault="00F47E1C" w:rsidP="00F47E1C">
            <w:pPr>
              <w:jc w:val="both"/>
              <w:rPr>
                <w:rFonts w:ascii="Times New Roman" w:hAnsi="Times New Roman" w:cs="Times New Roman"/>
                <w:b/>
                <w:bCs/>
                <w:w w:val="97"/>
                <w:lang w:val="de-DE"/>
              </w:rPr>
            </w:pPr>
            <w:r w:rsidRPr="00887ACF">
              <w:rPr>
                <w:rFonts w:ascii="Times New Roman" w:hAnsi="Times New Roman" w:cs="Times New Roman"/>
                <w:b/>
                <w:bCs/>
                <w:w w:val="97"/>
                <w:lang w:val="de-DE"/>
              </w:rPr>
              <w:t>Paragrafi 1 dhe 2:</w:t>
            </w:r>
          </w:p>
          <w:p w:rsidR="00F47E1C" w:rsidRPr="00887ACF" w:rsidRDefault="00F47E1C" w:rsidP="00F47E1C">
            <w:pPr>
              <w:rPr>
                <w:rFonts w:ascii="Times New Roman" w:hAnsi="Times New Roman" w:cs="Times New Roman"/>
                <w:b/>
                <w:bCs/>
                <w:w w:val="97"/>
                <w:lang w:val="de-DE"/>
              </w:rPr>
            </w:pPr>
          </w:p>
          <w:p w:rsidR="00F47E1C" w:rsidRPr="00887ACF" w:rsidRDefault="00F47E1C" w:rsidP="00F47E1C">
            <w:r w:rsidRPr="00887ACF">
              <w:rPr>
                <w:rFonts w:ascii="Times New Roman" w:eastAsia="Times New Roman" w:hAnsi="Times New Roman" w:cs="Times New Roman"/>
                <w:sz w:val="20"/>
                <w:szCs w:val="20"/>
                <w:lang w:val="de-DE"/>
              </w:rPr>
              <w:t>Të riformulohet përmbajtja e këtij neni ne kuptimin e harmonizimit me titullin e nenit pasi qe komisioni disiplinor duhet të funksionoj si një mekanizem dhe nuk ka mundesi qe ne perberjen e tij  te kete dy shkalleshmerine.</w:t>
            </w:r>
          </w:p>
        </w:tc>
        <w:tc>
          <w:tcPr>
            <w:tcW w:w="2739" w:type="dxa"/>
          </w:tcPr>
          <w:p w:rsidR="00F47E1C" w:rsidRPr="00887ACF" w:rsidRDefault="00F47E1C" w:rsidP="00F47E1C">
            <w:pPr>
              <w:jc w:val="both"/>
              <w:rPr>
                <w:rFonts w:ascii="Times New Roman" w:hAnsi="Times New Roman" w:cs="Times New Roman"/>
                <w:bCs/>
                <w:w w:val="97"/>
                <w:sz w:val="20"/>
                <w:szCs w:val="20"/>
                <w:lang w:val="de-DE"/>
              </w:rPr>
            </w:pPr>
            <w:r w:rsidRPr="00887ACF">
              <w:rPr>
                <w:rFonts w:ascii="Times New Roman" w:hAnsi="Times New Roman" w:cs="Times New Roman"/>
                <w:bCs/>
                <w:w w:val="97"/>
                <w:sz w:val="20"/>
                <w:szCs w:val="20"/>
                <w:lang w:val="de-DE"/>
              </w:rPr>
              <w:t>Komenti pranohet!</w:t>
            </w:r>
          </w:p>
          <w:p w:rsidR="00F47E1C" w:rsidRPr="00887ACF" w:rsidRDefault="00F47E1C" w:rsidP="000031C1"/>
        </w:tc>
        <w:tc>
          <w:tcPr>
            <w:tcW w:w="2727" w:type="dxa"/>
          </w:tcPr>
          <w:p w:rsidR="00F47E1C" w:rsidRPr="00887ACF" w:rsidRDefault="00F47E1C" w:rsidP="000031C1"/>
        </w:tc>
      </w:tr>
      <w:tr w:rsidR="00887ACF" w:rsidRPr="00887ACF" w:rsidTr="00683256">
        <w:trPr>
          <w:trHeight w:val="954"/>
        </w:trPr>
        <w:tc>
          <w:tcPr>
            <w:tcW w:w="1823" w:type="dxa"/>
          </w:tcPr>
          <w:p w:rsidR="00F47E1C" w:rsidRPr="00887ACF" w:rsidRDefault="00F47E1C" w:rsidP="000031C1"/>
        </w:tc>
        <w:tc>
          <w:tcPr>
            <w:tcW w:w="2359" w:type="dxa"/>
          </w:tcPr>
          <w:p w:rsidR="00F47E1C" w:rsidRPr="00887ACF" w:rsidRDefault="00F47E1C" w:rsidP="00F47E1C">
            <w:pPr>
              <w:contextualSpacing/>
              <w:rPr>
                <w:rFonts w:ascii="Times New Roman" w:hAnsi="Times New Roman" w:cs="Times New Roman"/>
                <w:b/>
                <w:sz w:val="20"/>
                <w:lang w:val="de-DE"/>
              </w:rPr>
            </w:pPr>
            <w:r w:rsidRPr="00887ACF">
              <w:rPr>
                <w:rFonts w:ascii="Times New Roman" w:hAnsi="Times New Roman" w:cs="Times New Roman"/>
                <w:b/>
                <w:sz w:val="20"/>
                <w:lang w:val="de-DE"/>
              </w:rPr>
              <w:t>Neni 23</w:t>
            </w:r>
          </w:p>
          <w:p w:rsidR="00F47E1C" w:rsidRPr="00887ACF" w:rsidRDefault="00F47E1C" w:rsidP="00F47E1C">
            <w:pPr>
              <w:contextualSpacing/>
              <w:rPr>
                <w:rFonts w:ascii="Times New Roman" w:hAnsi="Times New Roman" w:cs="Times New Roman"/>
                <w:b/>
                <w:sz w:val="20"/>
                <w:lang w:val="de-DE"/>
              </w:rPr>
            </w:pPr>
            <w:r w:rsidRPr="00887ACF">
              <w:rPr>
                <w:rFonts w:ascii="Times New Roman" w:hAnsi="Times New Roman" w:cs="Times New Roman"/>
                <w:b/>
                <w:sz w:val="20"/>
                <w:lang w:val="de-DE"/>
              </w:rPr>
              <w:t xml:space="preserve">Regjistrat e Odës </w:t>
            </w:r>
          </w:p>
          <w:p w:rsidR="00F47E1C" w:rsidRPr="00887ACF" w:rsidRDefault="00F47E1C" w:rsidP="00F47E1C">
            <w:pPr>
              <w:contextualSpacing/>
              <w:rPr>
                <w:rFonts w:ascii="Times New Roman" w:hAnsi="Times New Roman" w:cs="Times New Roman"/>
                <w:b/>
                <w:sz w:val="20"/>
                <w:lang w:val="de-DE"/>
              </w:rPr>
            </w:pPr>
            <w:r w:rsidRPr="00887ACF">
              <w:rPr>
                <w:rFonts w:ascii="Times New Roman" w:hAnsi="Times New Roman" w:cs="Times New Roman"/>
                <w:b/>
                <w:sz w:val="20"/>
                <w:lang w:val="de-DE"/>
              </w:rPr>
              <w:t>Paragrafi 1.3.</w:t>
            </w:r>
          </w:p>
          <w:p w:rsidR="00F47E1C" w:rsidRPr="00887ACF" w:rsidRDefault="00F47E1C" w:rsidP="00F47E1C">
            <w:pPr>
              <w:contextualSpacing/>
              <w:rPr>
                <w:b/>
                <w:sz w:val="20"/>
                <w:lang w:val="de-DE"/>
              </w:rPr>
            </w:pPr>
          </w:p>
          <w:p w:rsidR="00F47E1C" w:rsidRPr="00887ACF" w:rsidRDefault="00F47E1C" w:rsidP="00F47E1C">
            <w:pPr>
              <w:jc w:val="both"/>
              <w:rPr>
                <w:rFonts w:ascii="Times New Roman" w:eastAsia="Times New Roman" w:hAnsi="Times New Roman" w:cs="Times New Roman"/>
                <w:sz w:val="20"/>
                <w:szCs w:val="20"/>
                <w:lang w:val="de-DE"/>
              </w:rPr>
            </w:pPr>
            <w:r w:rsidRPr="00887ACF">
              <w:rPr>
                <w:rFonts w:ascii="Times New Roman" w:eastAsia="Times New Roman" w:hAnsi="Times New Roman" w:cs="Times New Roman"/>
                <w:sz w:val="20"/>
                <w:szCs w:val="20"/>
                <w:lang w:val="de-DE"/>
              </w:rPr>
              <w:t>Te sqarohen se cilat Masa te shqiptuar jane?</w:t>
            </w:r>
          </w:p>
          <w:p w:rsidR="00F47E1C" w:rsidRPr="00887ACF" w:rsidRDefault="00F47E1C" w:rsidP="000031C1"/>
        </w:tc>
        <w:tc>
          <w:tcPr>
            <w:tcW w:w="2739" w:type="dxa"/>
          </w:tcPr>
          <w:p w:rsidR="00F47E1C" w:rsidRPr="00887ACF" w:rsidRDefault="00F47E1C" w:rsidP="000031C1">
            <w:proofErr w:type="spellStart"/>
            <w:r w:rsidRPr="00887ACF">
              <w:rPr>
                <w:rFonts w:ascii="Times New Roman" w:hAnsi="Times New Roman" w:cs="Times New Roman"/>
                <w:bCs/>
                <w:w w:val="97"/>
                <w:sz w:val="20"/>
                <w:szCs w:val="20"/>
              </w:rPr>
              <w:t>Komenti</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pranohet</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Është</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larguar</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masat</w:t>
            </w:r>
            <w:proofErr w:type="spellEnd"/>
            <w:r w:rsidRPr="00887ACF">
              <w:rPr>
                <w:rFonts w:ascii="Times New Roman" w:hAnsi="Times New Roman" w:cs="Times New Roman"/>
                <w:bCs/>
                <w:w w:val="97"/>
                <w:sz w:val="20"/>
                <w:szCs w:val="20"/>
              </w:rPr>
              <w:t xml:space="preserve"> e </w:t>
            </w:r>
            <w:proofErr w:type="spellStart"/>
            <w:r w:rsidRPr="00887ACF">
              <w:rPr>
                <w:rFonts w:ascii="Times New Roman" w:hAnsi="Times New Roman" w:cs="Times New Roman"/>
                <w:bCs/>
                <w:w w:val="97"/>
                <w:sz w:val="20"/>
                <w:szCs w:val="20"/>
              </w:rPr>
              <w:t>shqiptuara</w:t>
            </w:r>
            <w:proofErr w:type="spellEnd"/>
            <w:r w:rsidRPr="00887ACF">
              <w:rPr>
                <w:rFonts w:ascii="Times New Roman" w:hAnsi="Times New Roman" w:cs="Times New Roman"/>
                <w:bCs/>
                <w:w w:val="97"/>
                <w:sz w:val="20"/>
                <w:szCs w:val="20"/>
              </w:rPr>
              <w:t>”.</w:t>
            </w:r>
          </w:p>
        </w:tc>
        <w:tc>
          <w:tcPr>
            <w:tcW w:w="2727" w:type="dxa"/>
          </w:tcPr>
          <w:p w:rsidR="00F47E1C" w:rsidRPr="00887ACF" w:rsidRDefault="00F47E1C" w:rsidP="000031C1"/>
        </w:tc>
      </w:tr>
      <w:tr w:rsidR="00887ACF" w:rsidRPr="00887ACF" w:rsidTr="00683256">
        <w:trPr>
          <w:trHeight w:val="954"/>
        </w:trPr>
        <w:tc>
          <w:tcPr>
            <w:tcW w:w="1823" w:type="dxa"/>
          </w:tcPr>
          <w:p w:rsidR="00F47E1C" w:rsidRPr="00887ACF" w:rsidRDefault="00F47E1C" w:rsidP="00F47E1C"/>
        </w:tc>
        <w:tc>
          <w:tcPr>
            <w:tcW w:w="2359" w:type="dxa"/>
          </w:tcPr>
          <w:p w:rsidR="00F47E1C" w:rsidRPr="00887ACF" w:rsidRDefault="00F47E1C" w:rsidP="00F47E1C">
            <w:pPr>
              <w:contextualSpacing/>
              <w:rPr>
                <w:rFonts w:ascii="Times New Roman" w:hAnsi="Times New Roman" w:cs="Times New Roman"/>
                <w:b/>
                <w:sz w:val="20"/>
                <w:lang w:val="de-DE"/>
              </w:rPr>
            </w:pPr>
            <w:r w:rsidRPr="00887ACF">
              <w:rPr>
                <w:rFonts w:ascii="Times New Roman" w:hAnsi="Times New Roman" w:cs="Times New Roman"/>
                <w:b/>
                <w:sz w:val="20"/>
                <w:lang w:val="de-DE"/>
              </w:rPr>
              <w:t>Neni 35</w:t>
            </w:r>
          </w:p>
          <w:p w:rsidR="00F47E1C" w:rsidRPr="00887ACF" w:rsidRDefault="00F47E1C" w:rsidP="00F47E1C">
            <w:pPr>
              <w:contextualSpacing/>
              <w:rPr>
                <w:rFonts w:ascii="Times New Roman" w:hAnsi="Times New Roman" w:cs="Times New Roman"/>
                <w:b/>
                <w:sz w:val="20"/>
                <w:lang w:val="de-DE"/>
              </w:rPr>
            </w:pPr>
            <w:r w:rsidRPr="00887ACF">
              <w:rPr>
                <w:rFonts w:ascii="Times New Roman" w:hAnsi="Times New Roman" w:cs="Times New Roman"/>
                <w:b/>
                <w:sz w:val="20"/>
                <w:lang w:val="de-DE"/>
              </w:rPr>
              <w:t>Procedura Diciplinore</w:t>
            </w:r>
          </w:p>
          <w:p w:rsidR="00F47E1C" w:rsidRPr="00887ACF" w:rsidRDefault="00F47E1C" w:rsidP="00F47E1C">
            <w:pPr>
              <w:contextualSpacing/>
              <w:rPr>
                <w:rFonts w:ascii="Times New Roman" w:hAnsi="Times New Roman" w:cs="Times New Roman"/>
                <w:b/>
                <w:sz w:val="20"/>
                <w:lang w:val="de-DE"/>
              </w:rPr>
            </w:pPr>
            <w:r w:rsidRPr="00887ACF">
              <w:rPr>
                <w:rFonts w:ascii="Times New Roman" w:hAnsi="Times New Roman" w:cs="Times New Roman"/>
                <w:b/>
                <w:sz w:val="20"/>
                <w:lang w:val="de-DE"/>
              </w:rPr>
              <w:t>Paragrafi 1.</w:t>
            </w:r>
          </w:p>
          <w:p w:rsidR="00F47E1C" w:rsidRPr="00887ACF" w:rsidRDefault="00F47E1C" w:rsidP="00F47E1C">
            <w:pPr>
              <w:contextualSpacing/>
              <w:rPr>
                <w:b/>
                <w:sz w:val="20"/>
                <w:lang w:val="de-DE"/>
              </w:rPr>
            </w:pPr>
          </w:p>
          <w:p w:rsidR="00F47E1C" w:rsidRPr="00887ACF" w:rsidRDefault="00F47E1C" w:rsidP="00F47E1C">
            <w:pPr>
              <w:contextualSpacing/>
              <w:rPr>
                <w:rFonts w:ascii="Times New Roman" w:hAnsi="Times New Roman" w:cs="Times New Roman"/>
                <w:sz w:val="20"/>
                <w:lang w:val="de-DE"/>
              </w:rPr>
            </w:pPr>
            <w:r w:rsidRPr="00887ACF">
              <w:rPr>
                <w:rFonts w:ascii="Times New Roman" w:hAnsi="Times New Roman" w:cs="Times New Roman"/>
                <w:sz w:val="20"/>
                <w:lang w:val="de-DE"/>
              </w:rPr>
              <w:t>Te fshihet pjesa e teksit „ Shkalles se pare“</w:t>
            </w:r>
          </w:p>
        </w:tc>
        <w:tc>
          <w:tcPr>
            <w:tcW w:w="2739" w:type="dxa"/>
          </w:tcPr>
          <w:p w:rsidR="00F47E1C" w:rsidRPr="00887ACF" w:rsidRDefault="00F47E1C" w:rsidP="00F47E1C">
            <w:pPr>
              <w:jc w:val="both"/>
              <w:rPr>
                <w:rFonts w:ascii="Times New Roman" w:hAnsi="Times New Roman" w:cs="Times New Roman"/>
                <w:bCs/>
                <w:w w:val="97"/>
                <w:sz w:val="20"/>
                <w:szCs w:val="20"/>
              </w:rPr>
            </w:pPr>
            <w:proofErr w:type="spellStart"/>
            <w:r w:rsidRPr="00887ACF">
              <w:rPr>
                <w:rFonts w:ascii="Times New Roman" w:hAnsi="Times New Roman" w:cs="Times New Roman"/>
                <w:bCs/>
                <w:w w:val="97"/>
                <w:sz w:val="20"/>
                <w:szCs w:val="20"/>
              </w:rPr>
              <w:t>Komenti</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pranohet</w:t>
            </w:r>
            <w:proofErr w:type="spellEnd"/>
            <w:r w:rsidRPr="00887ACF">
              <w:rPr>
                <w:rFonts w:ascii="Times New Roman" w:hAnsi="Times New Roman" w:cs="Times New Roman"/>
                <w:bCs/>
                <w:w w:val="97"/>
                <w:sz w:val="20"/>
                <w:szCs w:val="20"/>
              </w:rPr>
              <w:t>.</w:t>
            </w:r>
          </w:p>
        </w:tc>
        <w:tc>
          <w:tcPr>
            <w:tcW w:w="2727" w:type="dxa"/>
          </w:tcPr>
          <w:p w:rsidR="00F47E1C" w:rsidRPr="00887ACF" w:rsidRDefault="00F47E1C" w:rsidP="00F47E1C"/>
        </w:tc>
      </w:tr>
      <w:tr w:rsidR="00887ACF" w:rsidRPr="00887ACF" w:rsidTr="00683256">
        <w:trPr>
          <w:trHeight w:val="954"/>
        </w:trPr>
        <w:tc>
          <w:tcPr>
            <w:tcW w:w="1823" w:type="dxa"/>
          </w:tcPr>
          <w:p w:rsidR="00F47E1C" w:rsidRPr="00887ACF" w:rsidRDefault="00F47E1C" w:rsidP="00F47E1C"/>
        </w:tc>
        <w:tc>
          <w:tcPr>
            <w:tcW w:w="2359" w:type="dxa"/>
          </w:tcPr>
          <w:p w:rsidR="00F47E1C" w:rsidRPr="00887ACF" w:rsidRDefault="00F47E1C" w:rsidP="00F47E1C">
            <w:pPr>
              <w:contextualSpacing/>
              <w:rPr>
                <w:rFonts w:ascii="Times New Roman" w:hAnsi="Times New Roman" w:cs="Times New Roman"/>
                <w:b/>
                <w:szCs w:val="20"/>
              </w:rPr>
            </w:pPr>
            <w:proofErr w:type="spellStart"/>
            <w:r w:rsidRPr="00887ACF">
              <w:rPr>
                <w:rFonts w:ascii="Times New Roman" w:hAnsi="Times New Roman" w:cs="Times New Roman"/>
                <w:b/>
                <w:szCs w:val="20"/>
              </w:rPr>
              <w:t>Neni</w:t>
            </w:r>
            <w:proofErr w:type="spellEnd"/>
            <w:r w:rsidRPr="00887ACF">
              <w:rPr>
                <w:rFonts w:ascii="Times New Roman" w:hAnsi="Times New Roman" w:cs="Times New Roman"/>
                <w:b/>
                <w:szCs w:val="20"/>
              </w:rPr>
              <w:t xml:space="preserve"> 36</w:t>
            </w:r>
          </w:p>
          <w:p w:rsidR="00F47E1C" w:rsidRPr="00887ACF" w:rsidRDefault="00F47E1C" w:rsidP="00F47E1C">
            <w:pPr>
              <w:contextualSpacing/>
              <w:rPr>
                <w:rFonts w:ascii="Times New Roman" w:hAnsi="Times New Roman" w:cs="Times New Roman"/>
                <w:b/>
                <w:szCs w:val="20"/>
              </w:rPr>
            </w:pPr>
            <w:proofErr w:type="spellStart"/>
            <w:r w:rsidRPr="00887ACF">
              <w:rPr>
                <w:rFonts w:ascii="Times New Roman" w:hAnsi="Times New Roman" w:cs="Times New Roman"/>
                <w:b/>
                <w:szCs w:val="20"/>
              </w:rPr>
              <w:t>Masat</w:t>
            </w:r>
            <w:proofErr w:type="spellEnd"/>
            <w:r w:rsidRPr="00887ACF">
              <w:rPr>
                <w:rFonts w:ascii="Times New Roman" w:hAnsi="Times New Roman" w:cs="Times New Roman"/>
                <w:b/>
                <w:szCs w:val="20"/>
              </w:rPr>
              <w:t xml:space="preserve"> </w:t>
            </w:r>
            <w:proofErr w:type="spellStart"/>
            <w:r w:rsidRPr="00887ACF">
              <w:rPr>
                <w:rFonts w:ascii="Times New Roman" w:hAnsi="Times New Roman" w:cs="Times New Roman"/>
                <w:b/>
                <w:szCs w:val="20"/>
              </w:rPr>
              <w:t>Disiplinore</w:t>
            </w:r>
            <w:proofErr w:type="spellEnd"/>
          </w:p>
          <w:p w:rsidR="00F47E1C" w:rsidRPr="00887ACF" w:rsidRDefault="00F47E1C" w:rsidP="00F47E1C">
            <w:pPr>
              <w:contextualSpacing/>
              <w:rPr>
                <w:rFonts w:ascii="Times New Roman" w:hAnsi="Times New Roman" w:cs="Times New Roman"/>
                <w:b/>
                <w:szCs w:val="20"/>
              </w:rPr>
            </w:pPr>
            <w:proofErr w:type="spellStart"/>
            <w:r w:rsidRPr="00887ACF">
              <w:rPr>
                <w:rFonts w:ascii="Times New Roman" w:hAnsi="Times New Roman" w:cs="Times New Roman"/>
                <w:b/>
                <w:szCs w:val="20"/>
              </w:rPr>
              <w:t>Paragrafi</w:t>
            </w:r>
            <w:proofErr w:type="spellEnd"/>
            <w:r w:rsidRPr="00887ACF">
              <w:rPr>
                <w:rFonts w:ascii="Times New Roman" w:hAnsi="Times New Roman" w:cs="Times New Roman"/>
                <w:b/>
                <w:szCs w:val="20"/>
              </w:rPr>
              <w:t xml:space="preserve"> 2.2.</w:t>
            </w:r>
          </w:p>
          <w:p w:rsidR="00F47E1C" w:rsidRPr="00887ACF" w:rsidRDefault="00F47E1C" w:rsidP="00F47E1C">
            <w:pPr>
              <w:contextualSpacing/>
              <w:rPr>
                <w:b/>
                <w:sz w:val="20"/>
              </w:rPr>
            </w:pPr>
          </w:p>
          <w:p w:rsidR="00F47E1C" w:rsidRPr="00887ACF" w:rsidRDefault="00F47E1C" w:rsidP="00F47E1C">
            <w:pPr>
              <w:contextualSpacing/>
              <w:jc w:val="both"/>
              <w:rPr>
                <w:rFonts w:ascii="Times New Roman" w:hAnsi="Times New Roman" w:cs="Times New Roman"/>
                <w:b/>
                <w:sz w:val="20"/>
              </w:rPr>
            </w:pPr>
            <w:proofErr w:type="spellStart"/>
            <w:r w:rsidRPr="00887ACF">
              <w:rPr>
                <w:rFonts w:ascii="Times New Roman" w:hAnsi="Times New Roman" w:cs="Times New Roman"/>
                <w:sz w:val="20"/>
              </w:rPr>
              <w:t>Sanksionet</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kundervajtese</w:t>
            </w:r>
            <w:proofErr w:type="spellEnd"/>
            <w:r w:rsidRPr="00887ACF">
              <w:rPr>
                <w:rFonts w:ascii="Times New Roman" w:hAnsi="Times New Roman" w:cs="Times New Roman"/>
                <w:sz w:val="20"/>
              </w:rPr>
              <w:t xml:space="preserve"> me </w:t>
            </w:r>
            <w:proofErr w:type="spellStart"/>
            <w:r w:rsidRPr="00887ACF">
              <w:rPr>
                <w:rFonts w:ascii="Times New Roman" w:hAnsi="Times New Roman" w:cs="Times New Roman"/>
                <w:sz w:val="20"/>
              </w:rPr>
              <w:t>gjob</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duhet</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te</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harmonizohen</w:t>
            </w:r>
            <w:proofErr w:type="spellEnd"/>
            <w:r w:rsidRPr="00887ACF">
              <w:rPr>
                <w:rFonts w:ascii="Times New Roman" w:hAnsi="Times New Roman" w:cs="Times New Roman"/>
                <w:sz w:val="20"/>
              </w:rPr>
              <w:t xml:space="preserve"> me </w:t>
            </w:r>
            <w:proofErr w:type="spellStart"/>
            <w:r w:rsidRPr="00887ACF">
              <w:rPr>
                <w:rFonts w:ascii="Times New Roman" w:hAnsi="Times New Roman" w:cs="Times New Roman"/>
                <w:sz w:val="20"/>
              </w:rPr>
              <w:t>Me</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ligjin</w:t>
            </w:r>
            <w:proofErr w:type="spellEnd"/>
            <w:r w:rsidRPr="00887ACF">
              <w:rPr>
                <w:rFonts w:ascii="Times New Roman" w:hAnsi="Times New Roman" w:cs="Times New Roman"/>
                <w:sz w:val="20"/>
              </w:rPr>
              <w:t xml:space="preserve"> nr.05/L- 087 </w:t>
            </w:r>
            <w:proofErr w:type="spellStart"/>
            <w:r w:rsidRPr="00887ACF">
              <w:rPr>
                <w:rFonts w:ascii="Times New Roman" w:hAnsi="Times New Roman" w:cs="Times New Roman"/>
                <w:sz w:val="20"/>
              </w:rPr>
              <w:t>për</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kundërvajtje</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përkatësisht</w:t>
            </w:r>
            <w:proofErr w:type="spellEnd"/>
            <w:r w:rsidRPr="00887ACF">
              <w:rPr>
                <w:rFonts w:ascii="Times New Roman" w:hAnsi="Times New Roman" w:cs="Times New Roman"/>
                <w:sz w:val="20"/>
              </w:rPr>
              <w:t xml:space="preserve"> me </w:t>
            </w:r>
            <w:proofErr w:type="spellStart"/>
            <w:r w:rsidRPr="00887ACF">
              <w:rPr>
                <w:rFonts w:ascii="Times New Roman" w:hAnsi="Times New Roman" w:cs="Times New Roman"/>
                <w:sz w:val="20"/>
              </w:rPr>
              <w:t>nenin</w:t>
            </w:r>
            <w:proofErr w:type="spellEnd"/>
            <w:r w:rsidRPr="00887ACF">
              <w:rPr>
                <w:rFonts w:ascii="Times New Roman" w:hAnsi="Times New Roman" w:cs="Times New Roman"/>
                <w:sz w:val="20"/>
              </w:rPr>
              <w:t xml:space="preserve"> 29 </w:t>
            </w:r>
            <w:proofErr w:type="spellStart"/>
            <w:r w:rsidRPr="00887ACF">
              <w:rPr>
                <w:rFonts w:ascii="Times New Roman" w:hAnsi="Times New Roman" w:cs="Times New Roman"/>
                <w:sz w:val="20"/>
              </w:rPr>
              <w:t>të</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tij</w:t>
            </w:r>
            <w:proofErr w:type="spellEnd"/>
            <w:r w:rsidRPr="00887ACF">
              <w:rPr>
                <w:rFonts w:ascii="Times New Roman" w:hAnsi="Times New Roman" w:cs="Times New Roman"/>
                <w:sz w:val="20"/>
              </w:rPr>
              <w:t xml:space="preserve"> me </w:t>
            </w:r>
            <w:proofErr w:type="spellStart"/>
            <w:r w:rsidRPr="00887ACF">
              <w:rPr>
                <w:rFonts w:ascii="Times New Roman" w:hAnsi="Times New Roman" w:cs="Times New Roman"/>
                <w:sz w:val="20"/>
              </w:rPr>
              <w:t>të</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cilin</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është</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përcaktuar</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që</w:t>
            </w:r>
            <w:proofErr w:type="spellEnd"/>
            <w:r w:rsidRPr="00887ACF">
              <w:rPr>
                <w:rFonts w:ascii="Times New Roman" w:hAnsi="Times New Roman" w:cs="Times New Roman"/>
                <w:sz w:val="20"/>
              </w:rPr>
              <w:t>: “</w:t>
            </w:r>
            <w:r w:rsidRPr="00887ACF">
              <w:rPr>
                <w:rFonts w:ascii="Times New Roman" w:hAnsi="Times New Roman" w:cs="Times New Roman"/>
                <w:b/>
                <w:i/>
                <w:sz w:val="20"/>
              </w:rPr>
              <w:t xml:space="preserve">Me </w:t>
            </w:r>
            <w:proofErr w:type="spellStart"/>
            <w:r w:rsidRPr="00887ACF">
              <w:rPr>
                <w:rFonts w:ascii="Times New Roman" w:hAnsi="Times New Roman" w:cs="Times New Roman"/>
                <w:b/>
                <w:i/>
                <w:sz w:val="20"/>
              </w:rPr>
              <w:t>ligj</w:t>
            </w:r>
            <w:proofErr w:type="spellEnd"/>
            <w:r w:rsidRPr="00887ACF">
              <w:rPr>
                <w:rFonts w:ascii="Times New Roman" w:hAnsi="Times New Roman" w:cs="Times New Roman"/>
                <w:b/>
                <w:i/>
                <w:sz w:val="20"/>
              </w:rPr>
              <w:t xml:space="preserve"> </w:t>
            </w:r>
            <w:proofErr w:type="spellStart"/>
            <w:r w:rsidRPr="00887ACF">
              <w:rPr>
                <w:rFonts w:ascii="Times New Roman" w:hAnsi="Times New Roman" w:cs="Times New Roman"/>
                <w:b/>
                <w:i/>
                <w:sz w:val="20"/>
              </w:rPr>
              <w:t>sanksioni</w:t>
            </w:r>
            <w:proofErr w:type="spellEnd"/>
            <w:r w:rsidRPr="00887ACF">
              <w:rPr>
                <w:rFonts w:ascii="Times New Roman" w:hAnsi="Times New Roman" w:cs="Times New Roman"/>
                <w:b/>
                <w:i/>
                <w:sz w:val="20"/>
              </w:rPr>
              <w:t xml:space="preserve"> </w:t>
            </w:r>
            <w:proofErr w:type="spellStart"/>
            <w:r w:rsidRPr="00887ACF">
              <w:rPr>
                <w:rFonts w:ascii="Times New Roman" w:hAnsi="Times New Roman" w:cs="Times New Roman"/>
                <w:b/>
                <w:i/>
                <w:sz w:val="20"/>
              </w:rPr>
              <w:t>kundërvajtës</w:t>
            </w:r>
            <w:proofErr w:type="spellEnd"/>
            <w:r w:rsidRPr="00887ACF">
              <w:rPr>
                <w:rFonts w:ascii="Times New Roman" w:hAnsi="Times New Roman" w:cs="Times New Roman"/>
                <w:b/>
                <w:i/>
                <w:sz w:val="20"/>
              </w:rPr>
              <w:t xml:space="preserve"> me </w:t>
            </w:r>
            <w:proofErr w:type="spellStart"/>
            <w:r w:rsidRPr="00887ACF">
              <w:rPr>
                <w:rFonts w:ascii="Times New Roman" w:hAnsi="Times New Roman" w:cs="Times New Roman"/>
                <w:b/>
                <w:i/>
                <w:sz w:val="20"/>
              </w:rPr>
              <w:t>gjobë</w:t>
            </w:r>
            <w:proofErr w:type="spellEnd"/>
            <w:r w:rsidRPr="00887ACF">
              <w:rPr>
                <w:rFonts w:ascii="Times New Roman" w:hAnsi="Times New Roman" w:cs="Times New Roman"/>
                <w:b/>
                <w:i/>
                <w:sz w:val="20"/>
              </w:rPr>
              <w:t xml:space="preserve"> </w:t>
            </w:r>
            <w:proofErr w:type="spellStart"/>
            <w:r w:rsidRPr="00887ACF">
              <w:rPr>
                <w:rFonts w:ascii="Times New Roman" w:hAnsi="Times New Roman" w:cs="Times New Roman"/>
                <w:b/>
                <w:i/>
                <w:sz w:val="20"/>
              </w:rPr>
              <w:t>mund</w:t>
            </w:r>
            <w:proofErr w:type="spellEnd"/>
            <w:r w:rsidRPr="00887ACF">
              <w:rPr>
                <w:rFonts w:ascii="Times New Roman" w:hAnsi="Times New Roman" w:cs="Times New Roman"/>
                <w:b/>
                <w:i/>
                <w:sz w:val="20"/>
              </w:rPr>
              <w:t xml:space="preserve"> </w:t>
            </w:r>
            <w:proofErr w:type="spellStart"/>
            <w:r w:rsidRPr="00887ACF">
              <w:rPr>
                <w:rFonts w:ascii="Times New Roman" w:hAnsi="Times New Roman" w:cs="Times New Roman"/>
                <w:b/>
                <w:i/>
                <w:sz w:val="20"/>
              </w:rPr>
              <w:t>të</w:t>
            </w:r>
            <w:proofErr w:type="spellEnd"/>
            <w:r w:rsidRPr="00887ACF">
              <w:rPr>
                <w:rFonts w:ascii="Times New Roman" w:hAnsi="Times New Roman" w:cs="Times New Roman"/>
                <w:b/>
                <w:i/>
                <w:sz w:val="20"/>
              </w:rPr>
              <w:t xml:space="preserve"> </w:t>
            </w:r>
            <w:proofErr w:type="spellStart"/>
            <w:r w:rsidRPr="00887ACF">
              <w:rPr>
                <w:rFonts w:ascii="Times New Roman" w:hAnsi="Times New Roman" w:cs="Times New Roman"/>
                <w:b/>
                <w:i/>
                <w:sz w:val="20"/>
              </w:rPr>
              <w:t>parashihet</w:t>
            </w:r>
            <w:proofErr w:type="spellEnd"/>
            <w:r w:rsidRPr="00887ACF">
              <w:rPr>
                <w:rFonts w:ascii="Times New Roman" w:hAnsi="Times New Roman" w:cs="Times New Roman"/>
                <w:b/>
                <w:i/>
                <w:sz w:val="20"/>
              </w:rPr>
              <w:t xml:space="preserve"> </w:t>
            </w:r>
            <w:proofErr w:type="spellStart"/>
            <w:r w:rsidRPr="00887ACF">
              <w:rPr>
                <w:rFonts w:ascii="Times New Roman" w:hAnsi="Times New Roman" w:cs="Times New Roman"/>
                <w:b/>
                <w:i/>
                <w:sz w:val="20"/>
              </w:rPr>
              <w:t>në</w:t>
            </w:r>
            <w:proofErr w:type="spellEnd"/>
            <w:r w:rsidRPr="00887ACF">
              <w:rPr>
                <w:rFonts w:ascii="Times New Roman" w:hAnsi="Times New Roman" w:cs="Times New Roman"/>
                <w:b/>
                <w:i/>
                <w:sz w:val="20"/>
              </w:rPr>
              <w:t xml:space="preserve"> </w:t>
            </w:r>
            <w:proofErr w:type="spellStart"/>
            <w:r w:rsidRPr="00887ACF">
              <w:rPr>
                <w:rFonts w:ascii="Times New Roman" w:hAnsi="Times New Roman" w:cs="Times New Roman"/>
                <w:b/>
                <w:i/>
                <w:sz w:val="20"/>
              </w:rPr>
              <w:t>shumë</w:t>
            </w:r>
            <w:proofErr w:type="spellEnd"/>
            <w:r w:rsidRPr="00887ACF">
              <w:rPr>
                <w:rFonts w:ascii="Times New Roman" w:hAnsi="Times New Roman" w:cs="Times New Roman"/>
                <w:b/>
                <w:i/>
                <w:sz w:val="20"/>
              </w:rPr>
              <w:t xml:space="preserve"> </w:t>
            </w:r>
            <w:proofErr w:type="spellStart"/>
            <w:r w:rsidRPr="00887ACF">
              <w:rPr>
                <w:rFonts w:ascii="Times New Roman" w:hAnsi="Times New Roman" w:cs="Times New Roman"/>
                <w:b/>
                <w:i/>
                <w:sz w:val="20"/>
              </w:rPr>
              <w:t>të</w:t>
            </w:r>
            <w:proofErr w:type="spellEnd"/>
            <w:r w:rsidRPr="00887ACF">
              <w:rPr>
                <w:rFonts w:ascii="Times New Roman" w:hAnsi="Times New Roman" w:cs="Times New Roman"/>
                <w:b/>
                <w:i/>
                <w:sz w:val="20"/>
              </w:rPr>
              <w:t xml:space="preserve"> </w:t>
            </w:r>
            <w:proofErr w:type="spellStart"/>
            <w:r w:rsidRPr="00887ACF">
              <w:rPr>
                <w:rFonts w:ascii="Times New Roman" w:hAnsi="Times New Roman" w:cs="Times New Roman"/>
                <w:b/>
                <w:i/>
                <w:sz w:val="20"/>
              </w:rPr>
              <w:t>përcaktuar</w:t>
            </w:r>
            <w:proofErr w:type="spellEnd"/>
            <w:r w:rsidRPr="00887ACF">
              <w:rPr>
                <w:rFonts w:ascii="Times New Roman" w:hAnsi="Times New Roman" w:cs="Times New Roman"/>
                <w:i/>
                <w:sz w:val="20"/>
              </w:rPr>
              <w:t xml:space="preserve"> </w:t>
            </w:r>
            <w:proofErr w:type="spellStart"/>
            <w:r w:rsidRPr="00887ACF">
              <w:rPr>
                <w:rFonts w:ascii="Times New Roman" w:hAnsi="Times New Roman" w:cs="Times New Roman"/>
                <w:i/>
                <w:sz w:val="20"/>
              </w:rPr>
              <w:t>dhe</w:t>
            </w:r>
            <w:proofErr w:type="spellEnd"/>
            <w:r w:rsidRPr="00887ACF">
              <w:rPr>
                <w:rFonts w:ascii="Times New Roman" w:hAnsi="Times New Roman" w:cs="Times New Roman"/>
                <w:i/>
                <w:sz w:val="20"/>
              </w:rPr>
              <w:t xml:space="preserve"> </w:t>
            </w:r>
            <w:proofErr w:type="spellStart"/>
            <w:r w:rsidRPr="00887ACF">
              <w:rPr>
                <w:rFonts w:ascii="Times New Roman" w:hAnsi="Times New Roman" w:cs="Times New Roman"/>
                <w:i/>
                <w:sz w:val="20"/>
              </w:rPr>
              <w:t>atë</w:t>
            </w:r>
            <w:proofErr w:type="spellEnd"/>
            <w:r w:rsidRPr="00887ACF">
              <w:rPr>
                <w:rFonts w:ascii="Times New Roman" w:hAnsi="Times New Roman" w:cs="Times New Roman"/>
                <w:i/>
                <w:sz w:val="20"/>
              </w:rPr>
              <w:t>:”</w:t>
            </w:r>
          </w:p>
        </w:tc>
        <w:tc>
          <w:tcPr>
            <w:tcW w:w="2739" w:type="dxa"/>
          </w:tcPr>
          <w:p w:rsidR="00F47E1C" w:rsidRPr="00887ACF" w:rsidRDefault="00F47E1C" w:rsidP="00F47E1C">
            <w:pPr>
              <w:jc w:val="both"/>
              <w:rPr>
                <w:rFonts w:ascii="Times New Roman" w:hAnsi="Times New Roman" w:cs="Times New Roman"/>
                <w:bCs/>
                <w:w w:val="97"/>
                <w:sz w:val="20"/>
                <w:szCs w:val="20"/>
              </w:rPr>
            </w:pPr>
            <w:proofErr w:type="spellStart"/>
            <w:r w:rsidRPr="00887ACF">
              <w:rPr>
                <w:rFonts w:ascii="Times New Roman" w:hAnsi="Times New Roman" w:cs="Times New Roman"/>
                <w:bCs/>
                <w:w w:val="97"/>
                <w:sz w:val="20"/>
                <w:szCs w:val="20"/>
              </w:rPr>
              <w:t>Komenti</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pranohet</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pjersisht</w:t>
            </w:r>
            <w:proofErr w:type="spellEnd"/>
            <w:r w:rsidRPr="00887ACF">
              <w:rPr>
                <w:rFonts w:ascii="Times New Roman" w:hAnsi="Times New Roman" w:cs="Times New Roman"/>
                <w:bCs/>
                <w:w w:val="97"/>
                <w:sz w:val="20"/>
                <w:szCs w:val="20"/>
              </w:rPr>
              <w:t xml:space="preserve">. </w:t>
            </w:r>
            <w:r w:rsidRPr="00887ACF">
              <w:t xml:space="preserve"> </w:t>
            </w:r>
            <w:proofErr w:type="spellStart"/>
            <w:r w:rsidRPr="00887ACF">
              <w:t>Masat</w:t>
            </w:r>
            <w:proofErr w:type="spellEnd"/>
            <w:r w:rsidRPr="00887ACF">
              <w:t xml:space="preserve"> </w:t>
            </w:r>
            <w:proofErr w:type="spellStart"/>
            <w:r w:rsidRPr="00887ACF">
              <w:t>disiplinore</w:t>
            </w:r>
            <w:proofErr w:type="spellEnd"/>
            <w:r w:rsidRPr="00887ACF">
              <w:t xml:space="preserve"> </w:t>
            </w:r>
            <w:proofErr w:type="spellStart"/>
            <w:r w:rsidRPr="00887ACF">
              <w:t>të</w:t>
            </w:r>
            <w:proofErr w:type="spellEnd"/>
            <w:r w:rsidRPr="00887ACF">
              <w:t xml:space="preserve"> </w:t>
            </w:r>
            <w:proofErr w:type="spellStart"/>
            <w:r w:rsidRPr="00887ACF">
              <w:t>cilat</w:t>
            </w:r>
            <w:proofErr w:type="spellEnd"/>
            <w:r w:rsidRPr="00887ACF">
              <w:t xml:space="preserve"> i </w:t>
            </w:r>
            <w:proofErr w:type="spellStart"/>
            <w:r w:rsidRPr="00887ACF">
              <w:t>shqiptohen</w:t>
            </w:r>
            <w:proofErr w:type="spellEnd"/>
            <w:r w:rsidRPr="00887ACF">
              <w:t xml:space="preserve"> </w:t>
            </w:r>
            <w:proofErr w:type="spellStart"/>
            <w:r w:rsidRPr="00887ACF">
              <w:t>anëtarit</w:t>
            </w:r>
            <w:proofErr w:type="spellEnd"/>
            <w:r w:rsidRPr="00887ACF">
              <w:t xml:space="preserve"> </w:t>
            </w:r>
            <w:proofErr w:type="spellStart"/>
            <w:r w:rsidRPr="00887ACF">
              <w:t>të</w:t>
            </w:r>
            <w:proofErr w:type="spellEnd"/>
            <w:r w:rsidRPr="00887ACF">
              <w:t xml:space="preserve"> </w:t>
            </w:r>
            <w:proofErr w:type="spellStart"/>
            <w:r w:rsidRPr="00887ACF">
              <w:t>licencuar</w:t>
            </w:r>
            <w:proofErr w:type="spellEnd"/>
            <w:r w:rsidRPr="00887ACF">
              <w:t xml:space="preserve"> </w:t>
            </w:r>
            <w:proofErr w:type="spellStart"/>
            <w:r w:rsidRPr="00887ACF">
              <w:t>rregullohet</w:t>
            </w:r>
            <w:proofErr w:type="spellEnd"/>
            <w:r w:rsidRPr="00887ACF">
              <w:t xml:space="preserve"> me </w:t>
            </w:r>
            <w:proofErr w:type="spellStart"/>
            <w:r w:rsidRPr="00887ACF">
              <w:t>rregullore</w:t>
            </w:r>
            <w:proofErr w:type="spellEnd"/>
            <w:r w:rsidRPr="00887ACF">
              <w:t xml:space="preserve"> </w:t>
            </w:r>
            <w:proofErr w:type="spellStart"/>
            <w:r w:rsidRPr="00887ACF">
              <w:t>për</w:t>
            </w:r>
            <w:proofErr w:type="spellEnd"/>
            <w:r w:rsidRPr="00887ACF">
              <w:t xml:space="preserve"> </w:t>
            </w:r>
            <w:proofErr w:type="spellStart"/>
            <w:r w:rsidRPr="00887ACF">
              <w:t>procedurën</w:t>
            </w:r>
            <w:proofErr w:type="spellEnd"/>
            <w:r w:rsidRPr="00887ACF">
              <w:t xml:space="preserve"> </w:t>
            </w:r>
            <w:proofErr w:type="spellStart"/>
            <w:r w:rsidRPr="00887ACF">
              <w:t>disiplinore</w:t>
            </w:r>
            <w:proofErr w:type="spellEnd"/>
            <w:r w:rsidRPr="00887ACF">
              <w:t xml:space="preserve"> </w:t>
            </w:r>
            <w:proofErr w:type="spellStart"/>
            <w:r w:rsidRPr="00887ACF">
              <w:t>të</w:t>
            </w:r>
            <w:proofErr w:type="spellEnd"/>
            <w:r w:rsidRPr="00887ACF">
              <w:t xml:space="preserve"> </w:t>
            </w:r>
            <w:proofErr w:type="spellStart"/>
            <w:r w:rsidRPr="00887ACF">
              <w:t>miratuar</w:t>
            </w:r>
            <w:proofErr w:type="spellEnd"/>
            <w:r w:rsidRPr="00887ACF">
              <w:t xml:space="preserve"> </w:t>
            </w:r>
            <w:proofErr w:type="spellStart"/>
            <w:r w:rsidRPr="00887ACF">
              <w:t>sipas</w:t>
            </w:r>
            <w:proofErr w:type="spellEnd"/>
            <w:r w:rsidRPr="00887ACF">
              <w:t xml:space="preserve"> </w:t>
            </w:r>
            <w:proofErr w:type="spellStart"/>
            <w:r w:rsidRPr="00887ACF">
              <w:t>këtij</w:t>
            </w:r>
            <w:proofErr w:type="spellEnd"/>
            <w:r w:rsidRPr="00887ACF">
              <w:t xml:space="preserve"> </w:t>
            </w:r>
            <w:proofErr w:type="spellStart"/>
            <w:r w:rsidRPr="00887ACF">
              <w:t>ligji</w:t>
            </w:r>
            <w:proofErr w:type="spellEnd"/>
            <w:r w:rsidRPr="00887ACF">
              <w:t>.</w:t>
            </w:r>
            <w:r w:rsidRPr="00887ACF">
              <w:rPr>
                <w:rFonts w:ascii="Times New Roman" w:hAnsi="Times New Roman" w:cs="Times New Roman"/>
                <w:bCs/>
                <w:w w:val="97"/>
                <w:sz w:val="20"/>
                <w:szCs w:val="20"/>
              </w:rPr>
              <w:t xml:space="preserve"> (</w:t>
            </w:r>
            <w:proofErr w:type="spellStart"/>
            <w:proofErr w:type="gramStart"/>
            <w:r w:rsidRPr="00887ACF">
              <w:rPr>
                <w:rFonts w:ascii="Times New Roman" w:hAnsi="Times New Roman" w:cs="Times New Roman"/>
                <w:bCs/>
                <w:w w:val="97"/>
                <w:sz w:val="20"/>
                <w:szCs w:val="20"/>
              </w:rPr>
              <w:t>paragrafi</w:t>
            </w:r>
            <w:proofErr w:type="spellEnd"/>
            <w:proofErr w:type="gramEnd"/>
            <w:r w:rsidRPr="00887ACF">
              <w:rPr>
                <w:rFonts w:ascii="Times New Roman" w:hAnsi="Times New Roman" w:cs="Times New Roman"/>
                <w:bCs/>
                <w:w w:val="97"/>
                <w:sz w:val="20"/>
                <w:szCs w:val="20"/>
              </w:rPr>
              <w:t xml:space="preserve"> 6 i </w:t>
            </w:r>
            <w:proofErr w:type="spellStart"/>
            <w:r w:rsidRPr="00887ACF">
              <w:rPr>
                <w:rFonts w:ascii="Times New Roman" w:hAnsi="Times New Roman" w:cs="Times New Roman"/>
                <w:bCs/>
                <w:w w:val="97"/>
                <w:sz w:val="20"/>
                <w:szCs w:val="20"/>
              </w:rPr>
              <w:t>nenit</w:t>
            </w:r>
            <w:proofErr w:type="spellEnd"/>
            <w:r w:rsidRPr="00887ACF">
              <w:rPr>
                <w:rFonts w:ascii="Times New Roman" w:hAnsi="Times New Roman" w:cs="Times New Roman"/>
                <w:bCs/>
                <w:w w:val="97"/>
                <w:sz w:val="20"/>
                <w:szCs w:val="20"/>
              </w:rPr>
              <w:t xml:space="preserve"> 36). </w:t>
            </w:r>
          </w:p>
        </w:tc>
        <w:tc>
          <w:tcPr>
            <w:tcW w:w="2727" w:type="dxa"/>
          </w:tcPr>
          <w:p w:rsidR="00F47E1C" w:rsidRPr="00887ACF" w:rsidRDefault="00F47E1C" w:rsidP="00F47E1C"/>
        </w:tc>
      </w:tr>
      <w:tr w:rsidR="00887ACF" w:rsidRPr="00887ACF" w:rsidTr="00683256">
        <w:trPr>
          <w:trHeight w:val="954"/>
        </w:trPr>
        <w:tc>
          <w:tcPr>
            <w:tcW w:w="1823" w:type="dxa"/>
          </w:tcPr>
          <w:p w:rsidR="00F47E1C" w:rsidRPr="00887ACF" w:rsidRDefault="00F47E1C" w:rsidP="00F47E1C"/>
        </w:tc>
        <w:tc>
          <w:tcPr>
            <w:tcW w:w="2359" w:type="dxa"/>
          </w:tcPr>
          <w:p w:rsidR="00F47E1C" w:rsidRPr="00887ACF" w:rsidRDefault="00F47E1C" w:rsidP="00F47E1C">
            <w:pPr>
              <w:contextualSpacing/>
              <w:rPr>
                <w:b/>
                <w:sz w:val="20"/>
              </w:rPr>
            </w:pPr>
            <w:proofErr w:type="spellStart"/>
            <w:r w:rsidRPr="00887ACF">
              <w:rPr>
                <w:b/>
                <w:sz w:val="20"/>
              </w:rPr>
              <w:t>Neni</w:t>
            </w:r>
            <w:proofErr w:type="spellEnd"/>
            <w:r w:rsidRPr="00887ACF">
              <w:rPr>
                <w:b/>
                <w:sz w:val="20"/>
              </w:rPr>
              <w:t xml:space="preserve"> 39</w:t>
            </w:r>
          </w:p>
          <w:p w:rsidR="00F47E1C" w:rsidRPr="00887ACF" w:rsidRDefault="00F47E1C" w:rsidP="00F47E1C">
            <w:pPr>
              <w:contextualSpacing/>
              <w:rPr>
                <w:b/>
                <w:sz w:val="20"/>
              </w:rPr>
            </w:pPr>
            <w:proofErr w:type="spellStart"/>
            <w:r w:rsidRPr="00887ACF">
              <w:rPr>
                <w:b/>
                <w:sz w:val="20"/>
              </w:rPr>
              <w:t>Të</w:t>
            </w:r>
            <w:proofErr w:type="spellEnd"/>
            <w:r w:rsidRPr="00887ACF">
              <w:rPr>
                <w:b/>
                <w:sz w:val="20"/>
              </w:rPr>
              <w:t xml:space="preserve"> </w:t>
            </w:r>
            <w:proofErr w:type="spellStart"/>
            <w:r w:rsidRPr="00887ACF">
              <w:rPr>
                <w:b/>
                <w:sz w:val="20"/>
              </w:rPr>
              <w:t>hyrat</w:t>
            </w:r>
            <w:proofErr w:type="spellEnd"/>
            <w:r w:rsidRPr="00887ACF">
              <w:rPr>
                <w:b/>
                <w:sz w:val="20"/>
              </w:rPr>
              <w:t xml:space="preserve"> </w:t>
            </w:r>
            <w:proofErr w:type="spellStart"/>
            <w:r w:rsidRPr="00887ACF">
              <w:rPr>
                <w:b/>
                <w:sz w:val="20"/>
              </w:rPr>
              <w:t>vjetore</w:t>
            </w:r>
            <w:proofErr w:type="spellEnd"/>
            <w:r w:rsidRPr="00887ACF">
              <w:rPr>
                <w:b/>
                <w:sz w:val="20"/>
              </w:rPr>
              <w:t xml:space="preserve"> </w:t>
            </w:r>
            <w:proofErr w:type="spellStart"/>
            <w:r w:rsidRPr="00887ACF">
              <w:rPr>
                <w:b/>
                <w:sz w:val="20"/>
              </w:rPr>
              <w:t>dhe</w:t>
            </w:r>
            <w:proofErr w:type="spellEnd"/>
            <w:r w:rsidRPr="00887ACF">
              <w:rPr>
                <w:b/>
                <w:sz w:val="20"/>
              </w:rPr>
              <w:t xml:space="preserve"> </w:t>
            </w:r>
            <w:proofErr w:type="spellStart"/>
            <w:r w:rsidRPr="00887ACF">
              <w:rPr>
                <w:b/>
                <w:sz w:val="20"/>
              </w:rPr>
              <w:t>plotësuese</w:t>
            </w:r>
            <w:proofErr w:type="spellEnd"/>
            <w:r w:rsidRPr="00887ACF">
              <w:rPr>
                <w:b/>
                <w:sz w:val="20"/>
              </w:rPr>
              <w:t xml:space="preserve"> </w:t>
            </w:r>
            <w:proofErr w:type="spellStart"/>
            <w:r w:rsidRPr="00887ACF">
              <w:rPr>
                <w:b/>
                <w:sz w:val="20"/>
              </w:rPr>
              <w:t>të</w:t>
            </w:r>
            <w:proofErr w:type="spellEnd"/>
            <w:r w:rsidRPr="00887ACF">
              <w:rPr>
                <w:b/>
                <w:sz w:val="20"/>
              </w:rPr>
              <w:t xml:space="preserve"> </w:t>
            </w:r>
            <w:proofErr w:type="spellStart"/>
            <w:r w:rsidRPr="00887ACF">
              <w:rPr>
                <w:b/>
                <w:sz w:val="20"/>
              </w:rPr>
              <w:t>odave</w:t>
            </w:r>
            <w:proofErr w:type="spellEnd"/>
          </w:p>
          <w:p w:rsidR="00F47E1C" w:rsidRPr="00887ACF" w:rsidRDefault="00F47E1C" w:rsidP="00F47E1C">
            <w:pPr>
              <w:contextualSpacing/>
              <w:rPr>
                <w:b/>
                <w:sz w:val="20"/>
              </w:rPr>
            </w:pPr>
            <w:proofErr w:type="spellStart"/>
            <w:r w:rsidRPr="00887ACF">
              <w:rPr>
                <w:b/>
                <w:sz w:val="20"/>
              </w:rPr>
              <w:t>Paragrafi</w:t>
            </w:r>
            <w:proofErr w:type="spellEnd"/>
            <w:r w:rsidRPr="00887ACF">
              <w:rPr>
                <w:b/>
                <w:sz w:val="20"/>
              </w:rPr>
              <w:t xml:space="preserve"> 1.</w:t>
            </w:r>
          </w:p>
          <w:p w:rsidR="00F47E1C" w:rsidRPr="00887ACF" w:rsidRDefault="00F47E1C" w:rsidP="00F47E1C">
            <w:pPr>
              <w:contextualSpacing/>
              <w:rPr>
                <w:sz w:val="20"/>
              </w:rPr>
            </w:pPr>
          </w:p>
          <w:p w:rsidR="00F47E1C" w:rsidRPr="00887ACF" w:rsidRDefault="00F47E1C" w:rsidP="00F47E1C">
            <w:pPr>
              <w:contextualSpacing/>
              <w:rPr>
                <w:rFonts w:ascii="Times New Roman" w:hAnsi="Times New Roman" w:cs="Times New Roman"/>
                <w:b/>
                <w:sz w:val="20"/>
                <w:szCs w:val="20"/>
              </w:rPr>
            </w:pPr>
            <w:proofErr w:type="spellStart"/>
            <w:r w:rsidRPr="00887ACF">
              <w:rPr>
                <w:rFonts w:ascii="Times New Roman" w:hAnsi="Times New Roman" w:cs="Times New Roman"/>
                <w:sz w:val="20"/>
                <w:szCs w:val="20"/>
              </w:rPr>
              <w:t>Caktimi</w:t>
            </w:r>
            <w:proofErr w:type="spellEnd"/>
            <w:r w:rsidRPr="00887ACF">
              <w:rPr>
                <w:rFonts w:ascii="Times New Roman" w:hAnsi="Times New Roman" w:cs="Times New Roman"/>
                <w:sz w:val="20"/>
                <w:szCs w:val="20"/>
              </w:rPr>
              <w:t xml:space="preserve"> </w:t>
            </w:r>
            <w:proofErr w:type="spellStart"/>
            <w:r w:rsidRPr="00887ACF">
              <w:rPr>
                <w:rFonts w:ascii="Times New Roman" w:hAnsi="Times New Roman" w:cs="Times New Roman"/>
                <w:sz w:val="20"/>
                <w:szCs w:val="20"/>
              </w:rPr>
              <w:t>taksave</w:t>
            </w:r>
            <w:proofErr w:type="spellEnd"/>
            <w:r w:rsidRPr="00887ACF">
              <w:rPr>
                <w:rFonts w:ascii="Times New Roman" w:hAnsi="Times New Roman" w:cs="Times New Roman"/>
                <w:sz w:val="20"/>
                <w:szCs w:val="20"/>
              </w:rPr>
              <w:t xml:space="preserve"> </w:t>
            </w:r>
            <w:proofErr w:type="spellStart"/>
            <w:r w:rsidRPr="00887ACF">
              <w:rPr>
                <w:rFonts w:ascii="Times New Roman" w:hAnsi="Times New Roman" w:cs="Times New Roman"/>
                <w:sz w:val="20"/>
                <w:szCs w:val="20"/>
              </w:rPr>
              <w:t>dhe</w:t>
            </w:r>
            <w:proofErr w:type="spellEnd"/>
            <w:r w:rsidRPr="00887ACF">
              <w:rPr>
                <w:rFonts w:ascii="Times New Roman" w:hAnsi="Times New Roman" w:cs="Times New Roman"/>
                <w:sz w:val="20"/>
                <w:szCs w:val="20"/>
              </w:rPr>
              <w:t xml:space="preserve"> </w:t>
            </w:r>
            <w:proofErr w:type="spellStart"/>
            <w:r w:rsidRPr="00887ACF">
              <w:rPr>
                <w:rFonts w:ascii="Times New Roman" w:hAnsi="Times New Roman" w:cs="Times New Roman"/>
                <w:sz w:val="20"/>
                <w:szCs w:val="20"/>
              </w:rPr>
              <w:t>tarifave</w:t>
            </w:r>
            <w:proofErr w:type="spellEnd"/>
            <w:r w:rsidRPr="00887ACF">
              <w:rPr>
                <w:rFonts w:ascii="Times New Roman" w:hAnsi="Times New Roman" w:cs="Times New Roman"/>
                <w:sz w:val="20"/>
                <w:szCs w:val="20"/>
              </w:rPr>
              <w:t xml:space="preserve"> </w:t>
            </w:r>
            <w:proofErr w:type="spellStart"/>
            <w:r w:rsidRPr="00887ACF">
              <w:rPr>
                <w:rFonts w:ascii="Times New Roman" w:hAnsi="Times New Roman" w:cs="Times New Roman"/>
                <w:sz w:val="20"/>
                <w:szCs w:val="20"/>
              </w:rPr>
              <w:t>të</w:t>
            </w:r>
            <w:proofErr w:type="spellEnd"/>
            <w:r w:rsidRPr="00887ACF">
              <w:rPr>
                <w:rFonts w:ascii="Times New Roman" w:hAnsi="Times New Roman" w:cs="Times New Roman"/>
                <w:sz w:val="20"/>
                <w:szCs w:val="20"/>
              </w:rPr>
              <w:t xml:space="preserve"> </w:t>
            </w:r>
            <w:proofErr w:type="spellStart"/>
            <w:r w:rsidRPr="00887ACF">
              <w:rPr>
                <w:rFonts w:ascii="Times New Roman" w:hAnsi="Times New Roman" w:cs="Times New Roman"/>
                <w:sz w:val="20"/>
                <w:szCs w:val="20"/>
              </w:rPr>
              <w:t>tjera</w:t>
            </w:r>
            <w:proofErr w:type="spellEnd"/>
            <w:r w:rsidRPr="00887ACF">
              <w:rPr>
                <w:rFonts w:ascii="Times New Roman" w:hAnsi="Times New Roman" w:cs="Times New Roman"/>
                <w:sz w:val="20"/>
                <w:szCs w:val="20"/>
              </w:rPr>
              <w:t xml:space="preserve"> </w:t>
            </w:r>
            <w:proofErr w:type="spellStart"/>
            <w:r w:rsidRPr="00887ACF">
              <w:rPr>
                <w:rFonts w:ascii="Times New Roman" w:hAnsi="Times New Roman" w:cs="Times New Roman"/>
                <w:sz w:val="20"/>
                <w:szCs w:val="20"/>
              </w:rPr>
              <w:t>duhet</w:t>
            </w:r>
            <w:proofErr w:type="spellEnd"/>
            <w:r w:rsidRPr="00887ACF">
              <w:rPr>
                <w:rFonts w:ascii="Times New Roman" w:hAnsi="Times New Roman" w:cs="Times New Roman"/>
                <w:sz w:val="20"/>
                <w:szCs w:val="20"/>
              </w:rPr>
              <w:t xml:space="preserve"> </w:t>
            </w:r>
            <w:proofErr w:type="spellStart"/>
            <w:r w:rsidRPr="00887ACF">
              <w:rPr>
                <w:rFonts w:ascii="Times New Roman" w:hAnsi="Times New Roman" w:cs="Times New Roman"/>
                <w:sz w:val="20"/>
                <w:szCs w:val="20"/>
              </w:rPr>
              <w:t>të</w:t>
            </w:r>
            <w:proofErr w:type="spellEnd"/>
            <w:r w:rsidRPr="00887ACF">
              <w:rPr>
                <w:rFonts w:ascii="Times New Roman" w:hAnsi="Times New Roman" w:cs="Times New Roman"/>
                <w:sz w:val="20"/>
                <w:szCs w:val="20"/>
              </w:rPr>
              <w:t xml:space="preserve"> </w:t>
            </w:r>
            <w:proofErr w:type="spellStart"/>
            <w:r w:rsidRPr="00887ACF">
              <w:rPr>
                <w:rFonts w:ascii="Times New Roman" w:hAnsi="Times New Roman" w:cs="Times New Roman"/>
                <w:sz w:val="20"/>
                <w:szCs w:val="20"/>
              </w:rPr>
              <w:t>bëhet</w:t>
            </w:r>
            <w:proofErr w:type="spellEnd"/>
            <w:r w:rsidRPr="00887ACF">
              <w:rPr>
                <w:rFonts w:ascii="Times New Roman" w:hAnsi="Times New Roman" w:cs="Times New Roman"/>
                <w:sz w:val="20"/>
                <w:szCs w:val="20"/>
              </w:rPr>
              <w:t xml:space="preserve"> </w:t>
            </w:r>
            <w:proofErr w:type="spellStart"/>
            <w:r w:rsidRPr="00887ACF">
              <w:rPr>
                <w:rFonts w:ascii="Times New Roman" w:hAnsi="Times New Roman" w:cs="Times New Roman"/>
                <w:sz w:val="20"/>
                <w:szCs w:val="20"/>
              </w:rPr>
              <w:t>në</w:t>
            </w:r>
            <w:proofErr w:type="spellEnd"/>
            <w:r w:rsidRPr="00887ACF">
              <w:rPr>
                <w:rFonts w:ascii="Times New Roman" w:hAnsi="Times New Roman" w:cs="Times New Roman"/>
                <w:sz w:val="20"/>
                <w:szCs w:val="20"/>
              </w:rPr>
              <w:t xml:space="preserve"> </w:t>
            </w:r>
            <w:proofErr w:type="spellStart"/>
            <w:r w:rsidRPr="00887ACF">
              <w:rPr>
                <w:rFonts w:ascii="Times New Roman" w:hAnsi="Times New Roman" w:cs="Times New Roman"/>
                <w:sz w:val="20"/>
                <w:szCs w:val="20"/>
              </w:rPr>
              <w:t>pajtim</w:t>
            </w:r>
            <w:proofErr w:type="spellEnd"/>
            <w:r w:rsidRPr="00887ACF">
              <w:rPr>
                <w:rFonts w:ascii="Times New Roman" w:hAnsi="Times New Roman" w:cs="Times New Roman"/>
                <w:sz w:val="20"/>
                <w:szCs w:val="20"/>
              </w:rPr>
              <w:t xml:space="preserve"> me </w:t>
            </w:r>
            <w:proofErr w:type="spellStart"/>
            <w:r w:rsidRPr="00887ACF">
              <w:rPr>
                <w:rFonts w:ascii="Times New Roman" w:hAnsi="Times New Roman" w:cs="Times New Roman"/>
                <w:sz w:val="20"/>
                <w:szCs w:val="20"/>
              </w:rPr>
              <w:t>lligjin</w:t>
            </w:r>
            <w:proofErr w:type="spellEnd"/>
            <w:r w:rsidRPr="00887ACF">
              <w:rPr>
                <w:rFonts w:ascii="Times New Roman" w:hAnsi="Times New Roman" w:cs="Times New Roman"/>
                <w:sz w:val="20"/>
                <w:szCs w:val="20"/>
              </w:rPr>
              <w:t xml:space="preserve"> </w:t>
            </w:r>
            <w:proofErr w:type="spellStart"/>
            <w:r w:rsidRPr="00887ACF">
              <w:rPr>
                <w:rFonts w:ascii="Times New Roman" w:hAnsi="Times New Roman" w:cs="Times New Roman"/>
                <w:sz w:val="20"/>
                <w:szCs w:val="20"/>
              </w:rPr>
              <w:t>për</w:t>
            </w:r>
            <w:proofErr w:type="spellEnd"/>
            <w:r w:rsidRPr="00887ACF">
              <w:rPr>
                <w:rFonts w:ascii="Times New Roman" w:hAnsi="Times New Roman" w:cs="Times New Roman"/>
                <w:sz w:val="20"/>
                <w:szCs w:val="20"/>
              </w:rPr>
              <w:t xml:space="preserve"> </w:t>
            </w:r>
            <w:proofErr w:type="spellStart"/>
            <w:r w:rsidRPr="00887ACF">
              <w:rPr>
                <w:rFonts w:ascii="Times New Roman" w:hAnsi="Times New Roman" w:cs="Times New Roman"/>
                <w:sz w:val="20"/>
                <w:szCs w:val="20"/>
              </w:rPr>
              <w:t>sistemin</w:t>
            </w:r>
            <w:proofErr w:type="spellEnd"/>
            <w:r w:rsidRPr="00887ACF">
              <w:rPr>
                <w:rFonts w:ascii="Times New Roman" w:hAnsi="Times New Roman" w:cs="Times New Roman"/>
                <w:sz w:val="20"/>
                <w:szCs w:val="20"/>
              </w:rPr>
              <w:t xml:space="preserve"> e </w:t>
            </w:r>
            <w:proofErr w:type="spellStart"/>
            <w:r w:rsidRPr="00887ACF">
              <w:rPr>
                <w:rFonts w:ascii="Times New Roman" w:hAnsi="Times New Roman" w:cs="Times New Roman"/>
                <w:sz w:val="20"/>
                <w:szCs w:val="20"/>
              </w:rPr>
              <w:t>lejeve</w:t>
            </w:r>
            <w:proofErr w:type="spellEnd"/>
            <w:r w:rsidRPr="00887ACF">
              <w:rPr>
                <w:rFonts w:ascii="Times New Roman" w:hAnsi="Times New Roman" w:cs="Times New Roman"/>
                <w:sz w:val="20"/>
                <w:szCs w:val="20"/>
              </w:rPr>
              <w:t xml:space="preserve"> </w:t>
            </w:r>
            <w:proofErr w:type="spellStart"/>
            <w:r w:rsidRPr="00887ACF">
              <w:rPr>
                <w:rFonts w:ascii="Times New Roman" w:hAnsi="Times New Roman" w:cs="Times New Roman"/>
                <w:sz w:val="20"/>
                <w:szCs w:val="20"/>
              </w:rPr>
              <w:t>dhe</w:t>
            </w:r>
            <w:proofErr w:type="spellEnd"/>
            <w:r w:rsidRPr="00887ACF">
              <w:rPr>
                <w:rFonts w:ascii="Times New Roman" w:hAnsi="Times New Roman" w:cs="Times New Roman"/>
                <w:sz w:val="20"/>
                <w:szCs w:val="20"/>
              </w:rPr>
              <w:t xml:space="preserve"> </w:t>
            </w:r>
            <w:proofErr w:type="spellStart"/>
            <w:r w:rsidRPr="00887ACF">
              <w:rPr>
                <w:rFonts w:ascii="Times New Roman" w:hAnsi="Times New Roman" w:cs="Times New Roman"/>
                <w:sz w:val="20"/>
                <w:szCs w:val="20"/>
              </w:rPr>
              <w:t>licencave</w:t>
            </w:r>
            <w:proofErr w:type="spellEnd"/>
            <w:r w:rsidRPr="00887ACF">
              <w:rPr>
                <w:rFonts w:ascii="Times New Roman" w:hAnsi="Times New Roman" w:cs="Times New Roman"/>
                <w:sz w:val="20"/>
                <w:szCs w:val="20"/>
              </w:rPr>
              <w:t>.</w:t>
            </w:r>
          </w:p>
        </w:tc>
        <w:tc>
          <w:tcPr>
            <w:tcW w:w="2739" w:type="dxa"/>
          </w:tcPr>
          <w:p w:rsidR="00F47E1C" w:rsidRPr="00887ACF" w:rsidRDefault="00F47E1C" w:rsidP="00F47E1C">
            <w:pPr>
              <w:jc w:val="both"/>
              <w:rPr>
                <w:rFonts w:ascii="Times New Roman" w:hAnsi="Times New Roman" w:cs="Times New Roman"/>
                <w:bCs/>
                <w:w w:val="97"/>
                <w:sz w:val="20"/>
                <w:szCs w:val="20"/>
              </w:rPr>
            </w:pPr>
            <w:proofErr w:type="spellStart"/>
            <w:r w:rsidRPr="00887ACF">
              <w:rPr>
                <w:rFonts w:ascii="Times New Roman" w:hAnsi="Times New Roman" w:cs="Times New Roman"/>
                <w:bCs/>
                <w:w w:val="97"/>
                <w:sz w:val="20"/>
                <w:szCs w:val="20"/>
              </w:rPr>
              <w:t>Sqarim</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për</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komentin</w:t>
            </w:r>
            <w:proofErr w:type="spellEnd"/>
            <w:r w:rsidRPr="00887ACF">
              <w:rPr>
                <w:rFonts w:ascii="Times New Roman" w:hAnsi="Times New Roman" w:cs="Times New Roman"/>
                <w:bCs/>
                <w:w w:val="97"/>
                <w:sz w:val="20"/>
                <w:szCs w:val="20"/>
              </w:rPr>
              <w:t xml:space="preserve"> e </w:t>
            </w:r>
            <w:proofErr w:type="spellStart"/>
            <w:r w:rsidRPr="00887ACF">
              <w:rPr>
                <w:rFonts w:ascii="Times New Roman" w:hAnsi="Times New Roman" w:cs="Times New Roman"/>
                <w:bCs/>
                <w:w w:val="97"/>
                <w:sz w:val="20"/>
                <w:szCs w:val="20"/>
              </w:rPr>
              <w:t>dhënë</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parimi</w:t>
            </w:r>
            <w:proofErr w:type="spellEnd"/>
            <w:r w:rsidRPr="00887ACF">
              <w:rPr>
                <w:rFonts w:ascii="Times New Roman" w:hAnsi="Times New Roman" w:cs="Times New Roman"/>
                <w:bCs/>
                <w:w w:val="97"/>
                <w:sz w:val="20"/>
                <w:szCs w:val="20"/>
              </w:rPr>
              <w:t xml:space="preserve"> i </w:t>
            </w:r>
            <w:proofErr w:type="spellStart"/>
            <w:r w:rsidRPr="00887ACF">
              <w:rPr>
                <w:rFonts w:ascii="Times New Roman" w:hAnsi="Times New Roman" w:cs="Times New Roman"/>
                <w:bCs/>
                <w:w w:val="97"/>
                <w:sz w:val="20"/>
                <w:szCs w:val="20"/>
              </w:rPr>
              <w:t>caktimit</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te</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taksave</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për</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licenca</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është</w:t>
            </w:r>
            <w:proofErr w:type="spellEnd"/>
            <w:r w:rsidRPr="00887ACF">
              <w:rPr>
                <w:rFonts w:ascii="Times New Roman" w:hAnsi="Times New Roman" w:cs="Times New Roman"/>
                <w:bCs/>
                <w:w w:val="97"/>
                <w:sz w:val="20"/>
                <w:szCs w:val="20"/>
              </w:rPr>
              <w:t xml:space="preserve"> ne </w:t>
            </w:r>
            <w:proofErr w:type="spellStart"/>
            <w:r w:rsidRPr="00887ACF">
              <w:rPr>
                <w:rFonts w:ascii="Times New Roman" w:hAnsi="Times New Roman" w:cs="Times New Roman"/>
                <w:bCs/>
                <w:w w:val="97"/>
                <w:sz w:val="20"/>
                <w:szCs w:val="20"/>
              </w:rPr>
              <w:t>harmoni</w:t>
            </w:r>
            <w:proofErr w:type="spellEnd"/>
            <w:r w:rsidRPr="00887ACF">
              <w:rPr>
                <w:rFonts w:ascii="Times New Roman" w:hAnsi="Times New Roman" w:cs="Times New Roman"/>
                <w:bCs/>
                <w:w w:val="97"/>
                <w:sz w:val="20"/>
                <w:szCs w:val="20"/>
              </w:rPr>
              <w:t xml:space="preserve"> </w:t>
            </w:r>
            <w:proofErr w:type="gramStart"/>
            <w:r w:rsidRPr="00887ACF">
              <w:rPr>
                <w:rFonts w:ascii="Times New Roman" w:hAnsi="Times New Roman" w:cs="Times New Roman"/>
                <w:bCs/>
                <w:w w:val="97"/>
                <w:sz w:val="20"/>
                <w:szCs w:val="20"/>
              </w:rPr>
              <w:t xml:space="preserve">me  </w:t>
            </w:r>
            <w:proofErr w:type="spellStart"/>
            <w:r w:rsidRPr="00887ACF">
              <w:rPr>
                <w:rFonts w:ascii="Times New Roman" w:hAnsi="Times New Roman" w:cs="Times New Roman"/>
                <w:bCs/>
                <w:w w:val="97"/>
                <w:sz w:val="20"/>
                <w:szCs w:val="20"/>
              </w:rPr>
              <w:t>ligjin</w:t>
            </w:r>
            <w:proofErr w:type="spellEnd"/>
            <w:proofErr w:type="gram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për</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sistemin</w:t>
            </w:r>
            <w:proofErr w:type="spellEnd"/>
            <w:r w:rsidRPr="00887ACF">
              <w:rPr>
                <w:rFonts w:ascii="Times New Roman" w:hAnsi="Times New Roman" w:cs="Times New Roman"/>
                <w:bCs/>
                <w:w w:val="97"/>
                <w:sz w:val="20"/>
                <w:szCs w:val="20"/>
              </w:rPr>
              <w:t xml:space="preserve"> e </w:t>
            </w:r>
            <w:proofErr w:type="spellStart"/>
            <w:r w:rsidRPr="00887ACF">
              <w:rPr>
                <w:rFonts w:ascii="Times New Roman" w:hAnsi="Times New Roman" w:cs="Times New Roman"/>
                <w:bCs/>
                <w:w w:val="97"/>
                <w:sz w:val="20"/>
                <w:szCs w:val="20"/>
              </w:rPr>
              <w:t>lejeve</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dhe</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licencave</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neni</w:t>
            </w:r>
            <w:proofErr w:type="spellEnd"/>
            <w:r w:rsidRPr="00887ACF">
              <w:rPr>
                <w:rFonts w:ascii="Times New Roman" w:hAnsi="Times New Roman" w:cs="Times New Roman"/>
                <w:bCs/>
                <w:w w:val="97"/>
                <w:sz w:val="20"/>
                <w:szCs w:val="20"/>
              </w:rPr>
              <w:t xml:space="preserve"> 18) </w:t>
            </w:r>
            <w:proofErr w:type="spellStart"/>
            <w:r w:rsidRPr="00887ACF">
              <w:rPr>
                <w:rFonts w:ascii="Times New Roman" w:hAnsi="Times New Roman" w:cs="Times New Roman"/>
                <w:bCs/>
                <w:w w:val="97"/>
                <w:sz w:val="20"/>
                <w:szCs w:val="20"/>
              </w:rPr>
              <w:t>te</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cilin</w:t>
            </w:r>
            <w:proofErr w:type="spellEnd"/>
            <w:r w:rsidRPr="00887ACF">
              <w:rPr>
                <w:rFonts w:ascii="Times New Roman" w:hAnsi="Times New Roman" w:cs="Times New Roman"/>
                <w:bCs/>
                <w:w w:val="97"/>
                <w:sz w:val="20"/>
                <w:szCs w:val="20"/>
              </w:rPr>
              <w:t xml:space="preserve"> e </w:t>
            </w:r>
            <w:proofErr w:type="spellStart"/>
            <w:r w:rsidRPr="00887ACF">
              <w:rPr>
                <w:rFonts w:ascii="Times New Roman" w:hAnsi="Times New Roman" w:cs="Times New Roman"/>
                <w:bCs/>
                <w:w w:val="97"/>
                <w:sz w:val="20"/>
                <w:szCs w:val="20"/>
              </w:rPr>
              <w:t>parasheh</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neni</w:t>
            </w:r>
            <w:proofErr w:type="spellEnd"/>
            <w:r w:rsidRPr="00887ACF">
              <w:rPr>
                <w:rFonts w:ascii="Times New Roman" w:hAnsi="Times New Roman" w:cs="Times New Roman"/>
                <w:bCs/>
                <w:w w:val="97"/>
                <w:sz w:val="20"/>
                <w:szCs w:val="20"/>
              </w:rPr>
              <w:t xml:space="preserve"> 39, </w:t>
            </w:r>
            <w:proofErr w:type="spellStart"/>
            <w:r w:rsidRPr="00887ACF">
              <w:rPr>
                <w:rFonts w:ascii="Times New Roman" w:hAnsi="Times New Roman" w:cs="Times New Roman"/>
                <w:bCs/>
                <w:w w:val="97"/>
                <w:sz w:val="20"/>
                <w:szCs w:val="20"/>
              </w:rPr>
              <w:t>paragrafi</w:t>
            </w:r>
            <w:proofErr w:type="spellEnd"/>
            <w:r w:rsidRPr="00887ACF">
              <w:rPr>
                <w:rFonts w:ascii="Times New Roman" w:hAnsi="Times New Roman" w:cs="Times New Roman"/>
                <w:bCs/>
                <w:w w:val="97"/>
                <w:sz w:val="20"/>
                <w:szCs w:val="20"/>
              </w:rPr>
              <w:t xml:space="preserve"> 6 i </w:t>
            </w:r>
            <w:proofErr w:type="spellStart"/>
            <w:r w:rsidRPr="00887ACF">
              <w:rPr>
                <w:rFonts w:ascii="Times New Roman" w:hAnsi="Times New Roman" w:cs="Times New Roman"/>
                <w:bCs/>
                <w:w w:val="97"/>
                <w:sz w:val="20"/>
                <w:szCs w:val="20"/>
              </w:rPr>
              <w:t>këtij</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projektligjit</w:t>
            </w:r>
            <w:proofErr w:type="spellEnd"/>
            <w:r w:rsidRPr="00887ACF">
              <w:rPr>
                <w:rFonts w:ascii="Times New Roman" w:hAnsi="Times New Roman" w:cs="Times New Roman"/>
                <w:bCs/>
                <w:w w:val="97"/>
                <w:sz w:val="20"/>
                <w:szCs w:val="20"/>
              </w:rPr>
              <w:t xml:space="preserve">. </w:t>
            </w:r>
          </w:p>
        </w:tc>
        <w:tc>
          <w:tcPr>
            <w:tcW w:w="2727" w:type="dxa"/>
          </w:tcPr>
          <w:p w:rsidR="00F47E1C" w:rsidRPr="00887ACF" w:rsidRDefault="00F47E1C" w:rsidP="00F47E1C"/>
        </w:tc>
      </w:tr>
      <w:tr w:rsidR="00887ACF" w:rsidRPr="00887ACF" w:rsidTr="00683256">
        <w:trPr>
          <w:trHeight w:val="954"/>
        </w:trPr>
        <w:tc>
          <w:tcPr>
            <w:tcW w:w="1823" w:type="dxa"/>
          </w:tcPr>
          <w:p w:rsidR="00F47E1C" w:rsidRPr="00887ACF" w:rsidRDefault="00F47E1C" w:rsidP="00F47E1C"/>
        </w:tc>
        <w:tc>
          <w:tcPr>
            <w:tcW w:w="2359" w:type="dxa"/>
          </w:tcPr>
          <w:p w:rsidR="00F47E1C" w:rsidRPr="00887ACF" w:rsidRDefault="00F47E1C" w:rsidP="00F47E1C">
            <w:pPr>
              <w:contextualSpacing/>
              <w:rPr>
                <w:b/>
                <w:sz w:val="18"/>
                <w:szCs w:val="18"/>
                <w:lang w:val="de-DE"/>
              </w:rPr>
            </w:pPr>
            <w:r w:rsidRPr="00887ACF">
              <w:rPr>
                <w:b/>
                <w:sz w:val="18"/>
                <w:szCs w:val="18"/>
                <w:lang w:val="de-DE"/>
              </w:rPr>
              <w:t>Neni 42</w:t>
            </w:r>
          </w:p>
          <w:p w:rsidR="00F47E1C" w:rsidRPr="00887ACF" w:rsidRDefault="00F47E1C" w:rsidP="00F47E1C">
            <w:pPr>
              <w:contextualSpacing/>
              <w:rPr>
                <w:b/>
                <w:sz w:val="18"/>
                <w:szCs w:val="18"/>
                <w:lang w:val="de-DE"/>
              </w:rPr>
            </w:pPr>
            <w:r w:rsidRPr="00887ACF">
              <w:rPr>
                <w:b/>
                <w:sz w:val="18"/>
                <w:szCs w:val="18"/>
                <w:lang w:val="de-DE"/>
              </w:rPr>
              <w:t>Komisioni i Ministrisë për Themelimin e Odës</w:t>
            </w:r>
          </w:p>
          <w:p w:rsidR="00F47E1C" w:rsidRPr="00887ACF" w:rsidRDefault="00F47E1C" w:rsidP="00F47E1C">
            <w:pPr>
              <w:contextualSpacing/>
              <w:rPr>
                <w:b/>
                <w:sz w:val="20"/>
                <w:lang w:val="de-DE"/>
              </w:rPr>
            </w:pPr>
          </w:p>
          <w:p w:rsidR="00F47E1C" w:rsidRPr="00887ACF" w:rsidRDefault="00F47E1C" w:rsidP="00F47E1C">
            <w:pPr>
              <w:contextualSpacing/>
              <w:jc w:val="both"/>
              <w:rPr>
                <w:rFonts w:ascii="Times New Roman" w:hAnsi="Times New Roman" w:cs="Times New Roman"/>
                <w:b/>
                <w:sz w:val="20"/>
                <w:lang w:val="de-DE"/>
              </w:rPr>
            </w:pPr>
            <w:r w:rsidRPr="00887ACF">
              <w:rPr>
                <w:rFonts w:ascii="Times New Roman" w:hAnsi="Times New Roman" w:cs="Times New Roman"/>
                <w:sz w:val="20"/>
                <w:lang w:val="de-DE"/>
              </w:rPr>
              <w:t>Propozoj qe kjo dispozit të riformulohet në kuptimin qe të bëhet e qartë se nuk kemi te bejme me mekanizem te ri por qe Brenda strukturave ekzistuese  ministria obligohet te ofroj mbështetje deri ne konsolidimin e odave.</w:t>
            </w:r>
          </w:p>
        </w:tc>
        <w:tc>
          <w:tcPr>
            <w:tcW w:w="2739" w:type="dxa"/>
          </w:tcPr>
          <w:p w:rsidR="00F47E1C" w:rsidRPr="00887ACF" w:rsidRDefault="00F47E1C" w:rsidP="00F47E1C">
            <w:pPr>
              <w:jc w:val="both"/>
              <w:rPr>
                <w:rFonts w:ascii="Times New Roman" w:hAnsi="Times New Roman" w:cs="Times New Roman"/>
                <w:bCs/>
                <w:w w:val="97"/>
                <w:sz w:val="20"/>
                <w:szCs w:val="20"/>
                <w:lang w:val="de-DE"/>
              </w:rPr>
            </w:pPr>
            <w:r w:rsidRPr="00887ACF">
              <w:rPr>
                <w:rFonts w:ascii="Times New Roman" w:hAnsi="Times New Roman" w:cs="Times New Roman"/>
                <w:bCs/>
                <w:w w:val="97"/>
                <w:sz w:val="20"/>
                <w:szCs w:val="20"/>
                <w:lang w:val="de-DE"/>
              </w:rPr>
              <w:t xml:space="preserve">Komenti pranohet, është riformuluar neni. </w:t>
            </w:r>
          </w:p>
        </w:tc>
        <w:tc>
          <w:tcPr>
            <w:tcW w:w="2727" w:type="dxa"/>
          </w:tcPr>
          <w:p w:rsidR="00F47E1C" w:rsidRPr="00887ACF" w:rsidRDefault="00F47E1C" w:rsidP="00F47E1C"/>
        </w:tc>
      </w:tr>
      <w:tr w:rsidR="00887ACF" w:rsidRPr="00887ACF" w:rsidTr="00683256">
        <w:trPr>
          <w:trHeight w:val="954"/>
        </w:trPr>
        <w:tc>
          <w:tcPr>
            <w:tcW w:w="1823" w:type="dxa"/>
          </w:tcPr>
          <w:p w:rsidR="00F47E1C" w:rsidRPr="00887ACF" w:rsidRDefault="00F47E1C" w:rsidP="00F47E1C"/>
        </w:tc>
        <w:tc>
          <w:tcPr>
            <w:tcW w:w="2359" w:type="dxa"/>
          </w:tcPr>
          <w:p w:rsidR="00F47E1C" w:rsidRPr="00887ACF" w:rsidRDefault="00F47E1C" w:rsidP="00F47E1C">
            <w:pPr>
              <w:contextualSpacing/>
              <w:rPr>
                <w:b/>
                <w:sz w:val="20"/>
                <w:lang w:val="de-DE"/>
              </w:rPr>
            </w:pPr>
            <w:r w:rsidRPr="00887ACF">
              <w:rPr>
                <w:b/>
                <w:sz w:val="20"/>
                <w:lang w:val="de-DE"/>
              </w:rPr>
              <w:t>Neni 43</w:t>
            </w:r>
          </w:p>
          <w:p w:rsidR="00F47E1C" w:rsidRPr="00887ACF" w:rsidRDefault="00F47E1C" w:rsidP="00F47E1C">
            <w:pPr>
              <w:contextualSpacing/>
              <w:rPr>
                <w:b/>
                <w:sz w:val="20"/>
                <w:lang w:val="de-DE"/>
              </w:rPr>
            </w:pPr>
            <w:r w:rsidRPr="00887ACF">
              <w:rPr>
                <w:b/>
                <w:sz w:val="20"/>
                <w:lang w:val="de-DE"/>
              </w:rPr>
              <w:t>Aktet Nënligjore</w:t>
            </w:r>
          </w:p>
          <w:p w:rsidR="00F47E1C" w:rsidRPr="00887ACF" w:rsidRDefault="00F47E1C" w:rsidP="00F47E1C">
            <w:pPr>
              <w:contextualSpacing/>
              <w:rPr>
                <w:b/>
                <w:sz w:val="20"/>
                <w:lang w:val="de-DE"/>
              </w:rPr>
            </w:pPr>
          </w:p>
          <w:p w:rsidR="00F47E1C" w:rsidRPr="00887ACF" w:rsidRDefault="00F47E1C" w:rsidP="00F47E1C">
            <w:pPr>
              <w:contextualSpacing/>
              <w:rPr>
                <w:b/>
                <w:sz w:val="20"/>
                <w:lang w:val="de-DE"/>
              </w:rPr>
            </w:pPr>
            <w:r w:rsidRPr="00887ACF">
              <w:rPr>
                <w:b/>
                <w:sz w:val="20"/>
                <w:lang w:val="de-DE"/>
              </w:rPr>
              <w:t>Pargrafi 5: riformulim</w:t>
            </w:r>
          </w:p>
          <w:p w:rsidR="00F47E1C" w:rsidRPr="00887ACF" w:rsidRDefault="00F47E1C" w:rsidP="00F47E1C">
            <w:pPr>
              <w:contextualSpacing/>
              <w:rPr>
                <w:b/>
                <w:sz w:val="18"/>
                <w:szCs w:val="18"/>
                <w:lang w:val="de-DE"/>
              </w:rPr>
            </w:pPr>
            <w:r w:rsidRPr="00887ACF">
              <w:rPr>
                <w:sz w:val="20"/>
                <w:lang w:val="de-DE"/>
              </w:rPr>
              <w:t>Aktet nenligjore te parapara me kete Ligj.</w:t>
            </w:r>
          </w:p>
        </w:tc>
        <w:tc>
          <w:tcPr>
            <w:tcW w:w="2739" w:type="dxa"/>
          </w:tcPr>
          <w:p w:rsidR="00F47E1C" w:rsidRPr="00887ACF" w:rsidRDefault="00F47E1C" w:rsidP="00F47E1C">
            <w:pPr>
              <w:jc w:val="both"/>
              <w:rPr>
                <w:rFonts w:ascii="Times New Roman" w:hAnsi="Times New Roman" w:cs="Times New Roman"/>
                <w:bCs/>
                <w:w w:val="97"/>
                <w:sz w:val="20"/>
                <w:szCs w:val="20"/>
              </w:rPr>
            </w:pPr>
            <w:proofErr w:type="spellStart"/>
            <w:r w:rsidRPr="00887ACF">
              <w:rPr>
                <w:rFonts w:ascii="Times New Roman" w:hAnsi="Times New Roman" w:cs="Times New Roman"/>
                <w:bCs/>
                <w:w w:val="97"/>
                <w:sz w:val="20"/>
                <w:szCs w:val="20"/>
              </w:rPr>
              <w:t>Komenti</w:t>
            </w:r>
            <w:proofErr w:type="spellEnd"/>
            <w:r w:rsidRPr="00887ACF">
              <w:rPr>
                <w:rFonts w:ascii="Times New Roman" w:hAnsi="Times New Roman" w:cs="Times New Roman"/>
                <w:bCs/>
                <w:w w:val="97"/>
                <w:sz w:val="20"/>
                <w:szCs w:val="20"/>
              </w:rPr>
              <w:t xml:space="preserve"> </w:t>
            </w:r>
            <w:proofErr w:type="spellStart"/>
            <w:r w:rsidRPr="00887ACF">
              <w:rPr>
                <w:rFonts w:ascii="Times New Roman" w:hAnsi="Times New Roman" w:cs="Times New Roman"/>
                <w:bCs/>
                <w:w w:val="97"/>
                <w:sz w:val="20"/>
                <w:szCs w:val="20"/>
              </w:rPr>
              <w:t>pranohet</w:t>
            </w:r>
            <w:proofErr w:type="spellEnd"/>
            <w:r w:rsidRPr="00887ACF">
              <w:rPr>
                <w:rFonts w:ascii="Times New Roman" w:hAnsi="Times New Roman" w:cs="Times New Roman"/>
                <w:bCs/>
                <w:w w:val="97"/>
                <w:sz w:val="20"/>
                <w:szCs w:val="20"/>
              </w:rPr>
              <w:t>.</w:t>
            </w:r>
          </w:p>
        </w:tc>
        <w:tc>
          <w:tcPr>
            <w:tcW w:w="2727" w:type="dxa"/>
          </w:tcPr>
          <w:p w:rsidR="00F47E1C" w:rsidRPr="00887ACF" w:rsidRDefault="00F47E1C" w:rsidP="00F47E1C"/>
        </w:tc>
      </w:tr>
      <w:tr w:rsidR="00887ACF" w:rsidRPr="00887ACF" w:rsidTr="00683256">
        <w:trPr>
          <w:trHeight w:val="954"/>
        </w:trPr>
        <w:tc>
          <w:tcPr>
            <w:tcW w:w="1823" w:type="dxa"/>
          </w:tcPr>
          <w:p w:rsidR="00F47E1C" w:rsidRPr="00887ACF" w:rsidRDefault="00F47E1C" w:rsidP="00F47E1C"/>
        </w:tc>
        <w:tc>
          <w:tcPr>
            <w:tcW w:w="2359" w:type="dxa"/>
          </w:tcPr>
          <w:p w:rsidR="00F47E1C" w:rsidRPr="00887ACF" w:rsidRDefault="00F47E1C" w:rsidP="00F47E1C">
            <w:pPr>
              <w:autoSpaceDE w:val="0"/>
              <w:autoSpaceDN w:val="0"/>
              <w:adjustRightInd w:val="0"/>
              <w:contextualSpacing/>
              <w:jc w:val="both"/>
              <w:rPr>
                <w:b/>
                <w:sz w:val="20"/>
                <w:lang w:val="de-DE"/>
              </w:rPr>
            </w:pPr>
            <w:r w:rsidRPr="00887ACF">
              <w:rPr>
                <w:b/>
                <w:sz w:val="20"/>
                <w:lang w:val="de-DE"/>
              </w:rPr>
              <w:t>Neni 49</w:t>
            </w:r>
          </w:p>
          <w:p w:rsidR="00F47E1C" w:rsidRPr="00887ACF" w:rsidRDefault="00F47E1C" w:rsidP="00F47E1C">
            <w:pPr>
              <w:contextualSpacing/>
              <w:jc w:val="both"/>
              <w:rPr>
                <w:b/>
                <w:sz w:val="20"/>
                <w:lang w:val="de-DE"/>
              </w:rPr>
            </w:pPr>
            <w:r w:rsidRPr="00887ACF">
              <w:rPr>
                <w:b/>
                <w:sz w:val="20"/>
                <w:lang w:val="de-DE"/>
              </w:rPr>
              <w:t>Dispozitat kalimtare dhe shfuqizuese</w:t>
            </w:r>
          </w:p>
          <w:p w:rsidR="00F47E1C" w:rsidRPr="00887ACF" w:rsidRDefault="00F47E1C" w:rsidP="00F47E1C">
            <w:pPr>
              <w:contextualSpacing/>
              <w:jc w:val="both"/>
              <w:rPr>
                <w:b/>
                <w:sz w:val="20"/>
                <w:lang w:val="de-DE"/>
              </w:rPr>
            </w:pPr>
          </w:p>
          <w:p w:rsidR="00F47E1C" w:rsidRPr="00887ACF" w:rsidRDefault="00F47E1C" w:rsidP="00F47E1C">
            <w:pPr>
              <w:contextualSpacing/>
              <w:jc w:val="both"/>
              <w:rPr>
                <w:b/>
                <w:sz w:val="20"/>
                <w:lang w:val="de-DE"/>
              </w:rPr>
            </w:pPr>
            <w:r w:rsidRPr="00887ACF">
              <w:rPr>
                <w:b/>
                <w:sz w:val="20"/>
                <w:lang w:val="de-DE"/>
              </w:rPr>
              <w:t>Parrgafi 5</w:t>
            </w:r>
          </w:p>
          <w:p w:rsidR="00F47E1C" w:rsidRPr="00887ACF" w:rsidRDefault="00F47E1C" w:rsidP="00F47E1C">
            <w:pPr>
              <w:contextualSpacing/>
              <w:jc w:val="both"/>
              <w:rPr>
                <w:b/>
                <w:sz w:val="16"/>
                <w:szCs w:val="18"/>
                <w:lang w:val="de-DE"/>
              </w:rPr>
            </w:pPr>
          </w:p>
          <w:p w:rsidR="00F47E1C" w:rsidRPr="00887ACF" w:rsidRDefault="00F47E1C" w:rsidP="00F47E1C">
            <w:pPr>
              <w:contextualSpacing/>
              <w:jc w:val="both"/>
              <w:rPr>
                <w:rFonts w:ascii="Times New Roman" w:hAnsi="Times New Roman" w:cs="Times New Roman"/>
                <w:b/>
                <w:sz w:val="20"/>
                <w:lang w:val="de-DE"/>
              </w:rPr>
            </w:pPr>
            <w:r w:rsidRPr="00887ACF">
              <w:rPr>
                <w:rFonts w:ascii="Times New Roman" w:hAnsi="Times New Roman" w:cs="Times New Roman"/>
                <w:sz w:val="20"/>
                <w:lang w:val="de-DE"/>
              </w:rPr>
              <w:t xml:space="preserve">Te fshihet kjo dispozit pasi që duhet te precizohen sakt aktet </w:t>
            </w:r>
            <w:r w:rsidRPr="00887ACF">
              <w:rPr>
                <w:rFonts w:ascii="Times New Roman" w:hAnsi="Times New Roman" w:cs="Times New Roman"/>
                <w:sz w:val="20"/>
                <w:lang w:val="de-DE"/>
              </w:rPr>
              <w:lastRenderedPageBreak/>
              <w:t>juridike qe shfuqizohen ashtu siç percaktohet me U.A. 03/2013 per standardet e hartimit te akteve normative</w:t>
            </w:r>
          </w:p>
        </w:tc>
        <w:tc>
          <w:tcPr>
            <w:tcW w:w="2739" w:type="dxa"/>
          </w:tcPr>
          <w:p w:rsidR="00F47E1C" w:rsidRPr="00887ACF" w:rsidRDefault="00F47E1C" w:rsidP="00F47E1C">
            <w:pPr>
              <w:jc w:val="both"/>
              <w:rPr>
                <w:rFonts w:ascii="Times New Roman" w:hAnsi="Times New Roman" w:cs="Times New Roman"/>
                <w:bCs/>
                <w:w w:val="97"/>
                <w:sz w:val="20"/>
                <w:szCs w:val="20"/>
                <w:lang w:val="de-DE"/>
              </w:rPr>
            </w:pPr>
            <w:r w:rsidRPr="00887ACF">
              <w:rPr>
                <w:rFonts w:ascii="Times New Roman" w:hAnsi="Times New Roman" w:cs="Times New Roman"/>
                <w:bCs/>
                <w:w w:val="97"/>
                <w:sz w:val="20"/>
                <w:szCs w:val="20"/>
                <w:lang w:val="de-DE"/>
              </w:rPr>
              <w:lastRenderedPageBreak/>
              <w:t xml:space="preserve">Komenti pranohet pjesërisht, janë eliminuar aktet dhe ligjet tjera ne fuqi. </w:t>
            </w:r>
          </w:p>
        </w:tc>
        <w:tc>
          <w:tcPr>
            <w:tcW w:w="2727" w:type="dxa"/>
          </w:tcPr>
          <w:p w:rsidR="00F47E1C" w:rsidRPr="00887ACF" w:rsidRDefault="00F47E1C" w:rsidP="00F47E1C"/>
        </w:tc>
      </w:tr>
      <w:tr w:rsidR="00887ACF" w:rsidRPr="00887ACF" w:rsidTr="00683256">
        <w:trPr>
          <w:trHeight w:val="954"/>
        </w:trPr>
        <w:tc>
          <w:tcPr>
            <w:tcW w:w="1823" w:type="dxa"/>
          </w:tcPr>
          <w:p w:rsidR="00F47E1C" w:rsidRPr="00887ACF" w:rsidRDefault="00F47E1C" w:rsidP="00F47E1C"/>
        </w:tc>
        <w:tc>
          <w:tcPr>
            <w:tcW w:w="2359" w:type="dxa"/>
          </w:tcPr>
          <w:p w:rsidR="00F47E1C" w:rsidRPr="00887ACF" w:rsidRDefault="00F47E1C" w:rsidP="00F47E1C">
            <w:pPr>
              <w:contextualSpacing/>
              <w:rPr>
                <w:b/>
                <w:sz w:val="20"/>
              </w:rPr>
            </w:pPr>
            <w:proofErr w:type="spellStart"/>
            <w:r w:rsidRPr="00887ACF">
              <w:rPr>
                <w:b/>
                <w:sz w:val="20"/>
              </w:rPr>
              <w:t>Neni</w:t>
            </w:r>
            <w:proofErr w:type="spellEnd"/>
            <w:r w:rsidRPr="00887ACF">
              <w:rPr>
                <w:b/>
                <w:sz w:val="20"/>
              </w:rPr>
              <w:t xml:space="preserve"> 50</w:t>
            </w:r>
          </w:p>
          <w:p w:rsidR="00F47E1C" w:rsidRPr="00887ACF" w:rsidRDefault="00F47E1C" w:rsidP="00F47E1C">
            <w:pPr>
              <w:contextualSpacing/>
              <w:rPr>
                <w:b/>
                <w:sz w:val="20"/>
              </w:rPr>
            </w:pPr>
            <w:proofErr w:type="spellStart"/>
            <w:r w:rsidRPr="00887ACF">
              <w:rPr>
                <w:b/>
                <w:sz w:val="20"/>
              </w:rPr>
              <w:t>Procedura</w:t>
            </w:r>
            <w:proofErr w:type="spellEnd"/>
            <w:r w:rsidRPr="00887ACF">
              <w:rPr>
                <w:b/>
                <w:sz w:val="20"/>
              </w:rPr>
              <w:t xml:space="preserve"> </w:t>
            </w:r>
            <w:proofErr w:type="spellStart"/>
            <w:r w:rsidRPr="00887ACF">
              <w:rPr>
                <w:b/>
                <w:sz w:val="20"/>
              </w:rPr>
              <w:t>Ankimore</w:t>
            </w:r>
            <w:proofErr w:type="spellEnd"/>
          </w:p>
          <w:p w:rsidR="00F47E1C" w:rsidRPr="00887ACF" w:rsidRDefault="00F47E1C" w:rsidP="00F47E1C">
            <w:pPr>
              <w:contextualSpacing/>
              <w:jc w:val="center"/>
              <w:rPr>
                <w:b/>
              </w:rPr>
            </w:pPr>
          </w:p>
          <w:p w:rsidR="00F47E1C" w:rsidRPr="00887ACF" w:rsidRDefault="00F47E1C" w:rsidP="00F47E1C">
            <w:pPr>
              <w:contextualSpacing/>
              <w:jc w:val="both"/>
              <w:rPr>
                <w:rFonts w:ascii="Times New Roman" w:hAnsi="Times New Roman" w:cs="Times New Roman"/>
                <w:sz w:val="20"/>
              </w:rPr>
            </w:pPr>
            <w:proofErr w:type="spellStart"/>
            <w:r w:rsidRPr="00887ACF">
              <w:rPr>
                <w:rFonts w:ascii="Times New Roman" w:hAnsi="Times New Roman" w:cs="Times New Roman"/>
                <w:sz w:val="20"/>
              </w:rPr>
              <w:t>Propozoj</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te</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fshihet</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ky</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nen</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dhe</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çështja</w:t>
            </w:r>
            <w:proofErr w:type="spellEnd"/>
            <w:r w:rsidRPr="00887ACF">
              <w:rPr>
                <w:rFonts w:ascii="Times New Roman" w:hAnsi="Times New Roman" w:cs="Times New Roman"/>
                <w:sz w:val="20"/>
              </w:rPr>
              <w:t xml:space="preserve"> e </w:t>
            </w:r>
            <w:proofErr w:type="spellStart"/>
            <w:r w:rsidRPr="00887ACF">
              <w:rPr>
                <w:rFonts w:ascii="Times New Roman" w:hAnsi="Times New Roman" w:cs="Times New Roman"/>
                <w:sz w:val="20"/>
              </w:rPr>
              <w:t>ankesave</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te</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trajtohet</w:t>
            </w:r>
            <w:proofErr w:type="spellEnd"/>
            <w:r w:rsidRPr="00887ACF">
              <w:rPr>
                <w:rFonts w:ascii="Times New Roman" w:hAnsi="Times New Roman" w:cs="Times New Roman"/>
                <w:sz w:val="20"/>
              </w:rPr>
              <w:t xml:space="preserve"> ne </w:t>
            </w:r>
            <w:proofErr w:type="spellStart"/>
            <w:r w:rsidRPr="00887ACF">
              <w:rPr>
                <w:rFonts w:ascii="Times New Roman" w:hAnsi="Times New Roman" w:cs="Times New Roman"/>
                <w:sz w:val="20"/>
              </w:rPr>
              <w:t>nenet</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përkatëse</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për</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odat</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dhe</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komisionin</w:t>
            </w:r>
            <w:proofErr w:type="spellEnd"/>
          </w:p>
        </w:tc>
        <w:tc>
          <w:tcPr>
            <w:tcW w:w="2739" w:type="dxa"/>
          </w:tcPr>
          <w:p w:rsidR="00F47E1C" w:rsidRPr="00887ACF" w:rsidRDefault="00F47E1C" w:rsidP="00F47E1C">
            <w:pPr>
              <w:jc w:val="both"/>
              <w:rPr>
                <w:rFonts w:ascii="Times New Roman" w:hAnsi="Times New Roman" w:cs="Times New Roman"/>
                <w:bCs/>
                <w:w w:val="97"/>
                <w:sz w:val="20"/>
                <w:szCs w:val="20"/>
              </w:rPr>
            </w:pPr>
            <w:proofErr w:type="spellStart"/>
            <w:r w:rsidRPr="00887ACF">
              <w:t>Komenti</w:t>
            </w:r>
            <w:proofErr w:type="spellEnd"/>
            <w:r w:rsidRPr="00887ACF">
              <w:t xml:space="preserve"> </w:t>
            </w:r>
            <w:proofErr w:type="spellStart"/>
            <w:r w:rsidRPr="00887ACF">
              <w:t>pranohet</w:t>
            </w:r>
            <w:proofErr w:type="spellEnd"/>
            <w:r w:rsidRPr="00887ACF">
              <w:t>.</w:t>
            </w:r>
          </w:p>
        </w:tc>
        <w:tc>
          <w:tcPr>
            <w:tcW w:w="2727" w:type="dxa"/>
          </w:tcPr>
          <w:p w:rsidR="00F47E1C" w:rsidRPr="00887ACF" w:rsidRDefault="00F47E1C" w:rsidP="00F47E1C"/>
        </w:tc>
      </w:tr>
      <w:tr w:rsidR="00887ACF" w:rsidRPr="00887ACF" w:rsidTr="00683256">
        <w:trPr>
          <w:trHeight w:val="954"/>
        </w:trPr>
        <w:tc>
          <w:tcPr>
            <w:tcW w:w="1823" w:type="dxa"/>
            <w:shd w:val="clear" w:color="auto" w:fill="E5B8B7" w:themeFill="accent2" w:themeFillTint="66"/>
          </w:tcPr>
          <w:p w:rsidR="00F47E1C" w:rsidRPr="00887ACF" w:rsidRDefault="00F47E1C" w:rsidP="00F47E1C">
            <w:pPr>
              <w:rPr>
                <w:sz w:val="20"/>
                <w:szCs w:val="20"/>
              </w:rPr>
            </w:pPr>
            <w:r w:rsidRPr="00887ACF">
              <w:rPr>
                <w:sz w:val="20"/>
                <w:szCs w:val="20"/>
                <w:lang w:val="hr-HR"/>
              </w:rPr>
              <w:t>Emri</w:t>
            </w:r>
            <w:r w:rsidRPr="00887ACF">
              <w:rPr>
                <w:sz w:val="20"/>
                <w:szCs w:val="20"/>
                <w:lang w:val="da-DK"/>
              </w:rPr>
              <w:t xml:space="preserve"> i  i </w:t>
            </w:r>
            <w:r w:rsidRPr="00887ACF">
              <w:rPr>
                <w:sz w:val="20"/>
                <w:szCs w:val="20"/>
                <w:lang w:val="hr-HR"/>
              </w:rPr>
              <w:t>organizatës /individit</w:t>
            </w:r>
          </w:p>
        </w:tc>
        <w:tc>
          <w:tcPr>
            <w:tcW w:w="2359" w:type="dxa"/>
            <w:shd w:val="clear" w:color="auto" w:fill="E5B8B7" w:themeFill="accent2" w:themeFillTint="66"/>
          </w:tcPr>
          <w:p w:rsidR="00F47E1C" w:rsidRPr="00887ACF" w:rsidRDefault="00F47E1C" w:rsidP="00F47E1C">
            <w:pPr>
              <w:rPr>
                <w:sz w:val="20"/>
                <w:szCs w:val="20"/>
              </w:rPr>
            </w:pPr>
            <w:r w:rsidRPr="00887ACF">
              <w:rPr>
                <w:sz w:val="20"/>
                <w:szCs w:val="20"/>
                <w:lang w:val="hr-HR"/>
              </w:rPr>
              <w:t>Koment</w:t>
            </w:r>
            <w:r w:rsidRPr="00887ACF">
              <w:rPr>
                <w:sz w:val="20"/>
                <w:szCs w:val="20"/>
                <w:lang w:val="da-DK"/>
              </w:rPr>
              <w:t xml:space="preserve"> i  i </w:t>
            </w:r>
            <w:r w:rsidRPr="00887ACF">
              <w:rPr>
                <w:sz w:val="20"/>
                <w:szCs w:val="20"/>
                <w:lang w:val="hr-HR"/>
              </w:rPr>
              <w:t>organizatës /individit</w:t>
            </w:r>
          </w:p>
        </w:tc>
        <w:tc>
          <w:tcPr>
            <w:tcW w:w="2739" w:type="dxa"/>
            <w:shd w:val="clear" w:color="auto" w:fill="E5B8B7" w:themeFill="accent2" w:themeFillTint="66"/>
          </w:tcPr>
          <w:p w:rsidR="00F47E1C" w:rsidRPr="00887ACF" w:rsidRDefault="00F47E1C" w:rsidP="00F47E1C">
            <w:pPr>
              <w:rPr>
                <w:sz w:val="18"/>
                <w:szCs w:val="18"/>
              </w:rPr>
            </w:pPr>
            <w:r w:rsidRPr="00887ACF">
              <w:rPr>
                <w:sz w:val="18"/>
                <w:szCs w:val="18"/>
                <w:lang w:val="hr-HR"/>
              </w:rPr>
              <w:t>Përgjigja nga Ministria</w:t>
            </w:r>
          </w:p>
          <w:p w:rsidR="00F47E1C" w:rsidRPr="00887ACF" w:rsidRDefault="00F47E1C" w:rsidP="00F47E1C">
            <w:pPr>
              <w:rPr>
                <w:sz w:val="20"/>
                <w:szCs w:val="20"/>
              </w:rPr>
            </w:pPr>
            <w:r w:rsidRPr="00887ACF">
              <w:rPr>
                <w:sz w:val="20"/>
                <w:szCs w:val="20"/>
                <w:lang w:val="hr-HR"/>
              </w:rPr>
              <w:t>E pranuar plotësisht</w:t>
            </w:r>
          </w:p>
          <w:p w:rsidR="00F47E1C" w:rsidRPr="00887ACF" w:rsidRDefault="00F47E1C" w:rsidP="00F47E1C">
            <w:pPr>
              <w:rPr>
                <w:sz w:val="20"/>
                <w:szCs w:val="20"/>
              </w:rPr>
            </w:pPr>
            <w:r w:rsidRPr="00887ACF">
              <w:rPr>
                <w:sz w:val="20"/>
                <w:szCs w:val="20"/>
                <w:lang w:val="hr-HR"/>
              </w:rPr>
              <w:t xml:space="preserve">E pranuar pjesërisht </w:t>
            </w:r>
          </w:p>
          <w:p w:rsidR="00F47E1C" w:rsidRPr="00887ACF" w:rsidRDefault="00F47E1C" w:rsidP="00F47E1C">
            <w:pPr>
              <w:rPr>
                <w:sz w:val="20"/>
                <w:szCs w:val="20"/>
              </w:rPr>
            </w:pPr>
            <w:r w:rsidRPr="00887ACF">
              <w:rPr>
                <w:sz w:val="20"/>
                <w:szCs w:val="20"/>
                <w:lang w:val="hr-HR"/>
              </w:rPr>
              <w:t>E refuzuar</w:t>
            </w:r>
          </w:p>
          <w:p w:rsidR="00F47E1C" w:rsidRPr="00887ACF" w:rsidRDefault="00F47E1C" w:rsidP="00F47E1C">
            <w:pPr>
              <w:rPr>
                <w:sz w:val="20"/>
                <w:szCs w:val="20"/>
              </w:rPr>
            </w:pPr>
          </w:p>
        </w:tc>
        <w:tc>
          <w:tcPr>
            <w:tcW w:w="2727" w:type="dxa"/>
            <w:shd w:val="clear" w:color="auto" w:fill="E5B8B7" w:themeFill="accent2" w:themeFillTint="66"/>
          </w:tcPr>
          <w:p w:rsidR="00F47E1C" w:rsidRPr="00887ACF" w:rsidRDefault="00F47E1C" w:rsidP="00F47E1C">
            <w:pPr>
              <w:rPr>
                <w:sz w:val="20"/>
                <w:szCs w:val="20"/>
              </w:rPr>
            </w:pPr>
            <w:r w:rsidRPr="00887ACF">
              <w:rPr>
                <w:sz w:val="20"/>
                <w:szCs w:val="20"/>
                <w:lang w:val="hr-HR"/>
              </w:rPr>
              <w:t xml:space="preserve">Sqarim nga Ministria </w:t>
            </w:r>
          </w:p>
          <w:p w:rsidR="00F47E1C" w:rsidRPr="00887ACF" w:rsidRDefault="00F47E1C" w:rsidP="00F47E1C">
            <w:pPr>
              <w:tabs>
                <w:tab w:val="left" w:pos="2556"/>
              </w:tabs>
              <w:ind w:right="541"/>
              <w:rPr>
                <w:b/>
                <w:bCs/>
                <w:sz w:val="20"/>
                <w:szCs w:val="20"/>
                <w:lang w:val="hr-HR"/>
              </w:rPr>
            </w:pPr>
            <w:r w:rsidRPr="00887ACF">
              <w:rPr>
                <w:sz w:val="20"/>
                <w:szCs w:val="20"/>
                <w:lang w:val="hr-HR"/>
              </w:rPr>
              <w:t>(veçanërisht arsyet për të mos pranuar komente të caktuara)</w:t>
            </w:r>
          </w:p>
          <w:p w:rsidR="00F47E1C" w:rsidRPr="00887ACF" w:rsidRDefault="00F47E1C" w:rsidP="00F47E1C">
            <w:pPr>
              <w:tabs>
                <w:tab w:val="left" w:pos="2556"/>
              </w:tabs>
              <w:ind w:right="541"/>
            </w:pPr>
          </w:p>
        </w:tc>
      </w:tr>
      <w:tr w:rsidR="00887ACF" w:rsidRPr="00887ACF" w:rsidTr="00683256">
        <w:trPr>
          <w:trHeight w:val="954"/>
        </w:trPr>
        <w:tc>
          <w:tcPr>
            <w:tcW w:w="1823" w:type="dxa"/>
          </w:tcPr>
          <w:p w:rsidR="00F47E1C" w:rsidRPr="00887ACF" w:rsidRDefault="00F47E1C" w:rsidP="00F47E1C">
            <w:pPr>
              <w:jc w:val="center"/>
              <w:rPr>
                <w:rFonts w:ascii="Times New Roman" w:hAnsi="Times New Roman" w:cs="Times New Roman"/>
                <w:b/>
                <w:bCs/>
                <w:w w:val="98"/>
              </w:rPr>
            </w:pPr>
            <w:proofErr w:type="spellStart"/>
            <w:r w:rsidRPr="00887ACF">
              <w:rPr>
                <w:rFonts w:ascii="Times New Roman" w:hAnsi="Times New Roman" w:cs="Times New Roman"/>
                <w:b/>
                <w:bCs/>
                <w:w w:val="98"/>
              </w:rPr>
              <w:t>Instituti</w:t>
            </w:r>
            <w:proofErr w:type="spellEnd"/>
            <w:r w:rsidRPr="00887ACF">
              <w:rPr>
                <w:rFonts w:ascii="Times New Roman" w:hAnsi="Times New Roman" w:cs="Times New Roman"/>
                <w:b/>
                <w:bCs/>
                <w:w w:val="98"/>
              </w:rPr>
              <w:t xml:space="preserve"> i </w:t>
            </w:r>
            <w:proofErr w:type="spellStart"/>
            <w:r w:rsidRPr="00887ACF">
              <w:rPr>
                <w:rFonts w:ascii="Times New Roman" w:hAnsi="Times New Roman" w:cs="Times New Roman"/>
                <w:b/>
                <w:bCs/>
                <w:w w:val="98"/>
              </w:rPr>
              <w:t>Planifikimit</w:t>
            </w:r>
            <w:proofErr w:type="spellEnd"/>
            <w:r w:rsidRPr="00887ACF">
              <w:rPr>
                <w:rFonts w:ascii="Times New Roman" w:hAnsi="Times New Roman" w:cs="Times New Roman"/>
                <w:b/>
                <w:bCs/>
                <w:w w:val="98"/>
              </w:rPr>
              <w:t xml:space="preserve"> </w:t>
            </w:r>
            <w:proofErr w:type="spellStart"/>
            <w:r w:rsidRPr="00887ACF">
              <w:rPr>
                <w:rFonts w:ascii="Times New Roman" w:hAnsi="Times New Roman" w:cs="Times New Roman"/>
                <w:b/>
                <w:bCs/>
                <w:w w:val="98"/>
              </w:rPr>
              <w:t>Hapësinorë</w:t>
            </w:r>
            <w:proofErr w:type="spellEnd"/>
          </w:p>
          <w:p w:rsidR="00F47E1C" w:rsidRPr="00887ACF" w:rsidRDefault="00F47E1C" w:rsidP="00F47E1C"/>
        </w:tc>
        <w:tc>
          <w:tcPr>
            <w:tcW w:w="2359" w:type="dxa"/>
          </w:tcPr>
          <w:p w:rsidR="00F47E1C" w:rsidRPr="00887ACF" w:rsidRDefault="00F47E1C" w:rsidP="00F47E1C">
            <w:pPr>
              <w:rPr>
                <w:rFonts w:ascii="Times New Roman" w:hAnsi="Times New Roman" w:cs="Times New Roman"/>
                <w:b/>
                <w:bCs/>
                <w:w w:val="97"/>
                <w:lang w:val="de-DE"/>
              </w:rPr>
            </w:pPr>
            <w:r w:rsidRPr="00887ACF">
              <w:rPr>
                <w:rFonts w:ascii="Times New Roman" w:hAnsi="Times New Roman" w:cs="Times New Roman"/>
                <w:b/>
                <w:bCs/>
                <w:w w:val="97"/>
                <w:lang w:val="de-DE"/>
              </w:rPr>
              <w:t>Neni 1 – Qëllimi Ligjit</w:t>
            </w:r>
          </w:p>
          <w:p w:rsidR="00F47E1C" w:rsidRPr="00887ACF" w:rsidRDefault="00F47E1C" w:rsidP="00F47E1C">
            <w:pPr>
              <w:rPr>
                <w:rFonts w:ascii="Times New Roman" w:hAnsi="Times New Roman" w:cs="Times New Roman"/>
                <w:b/>
                <w:bCs/>
                <w:w w:val="97"/>
                <w:lang w:val="de-DE"/>
              </w:rPr>
            </w:pPr>
            <w:r w:rsidRPr="00887ACF">
              <w:rPr>
                <w:rFonts w:ascii="Times New Roman" w:hAnsi="Times New Roman" w:cs="Times New Roman"/>
                <w:b/>
                <w:bCs/>
                <w:w w:val="97"/>
                <w:lang w:val="de-DE"/>
              </w:rPr>
              <w:t>Te riformulohet si ne vijim:</w:t>
            </w:r>
          </w:p>
          <w:p w:rsidR="00F47E1C" w:rsidRPr="00887ACF" w:rsidRDefault="00F47E1C" w:rsidP="00F47E1C">
            <w:pPr>
              <w:rPr>
                <w:rFonts w:ascii="Times New Roman" w:hAnsi="Times New Roman" w:cs="Times New Roman"/>
                <w:b/>
                <w:bCs/>
                <w:w w:val="97"/>
                <w:lang w:val="de-DE"/>
              </w:rPr>
            </w:pPr>
          </w:p>
          <w:p w:rsidR="00F47E1C" w:rsidRPr="00887ACF" w:rsidRDefault="00F47E1C" w:rsidP="00F47E1C">
            <w:pPr>
              <w:jc w:val="both"/>
              <w:rPr>
                <w:rFonts w:ascii="Times New Roman" w:hAnsi="Times New Roman" w:cs="Times New Roman"/>
                <w:sz w:val="20"/>
                <w:lang w:val="de-DE"/>
              </w:rPr>
            </w:pPr>
            <w:r w:rsidRPr="00887ACF">
              <w:rPr>
                <w:rFonts w:ascii="Times New Roman" w:hAnsi="Times New Roman" w:cs="Times New Roman"/>
                <w:sz w:val="20"/>
                <w:lang w:val="de-DE"/>
              </w:rPr>
              <w:t>Qëllimi i këtij ligji është rregullimi i profesionit të arkitektit dhe inxhinierit në fushën e ndërtimit që do të ketë ndikim direkt në ruajtjen e shëndetit, sigurisë publike dhe mbrojtjen e mjedisit.</w:t>
            </w:r>
          </w:p>
          <w:p w:rsidR="00F47E1C" w:rsidRPr="00887ACF" w:rsidRDefault="00F47E1C" w:rsidP="00F47E1C">
            <w:pPr>
              <w:pStyle w:val="CommentText"/>
              <w:rPr>
                <w:rFonts w:asciiTheme="minorHAnsi" w:eastAsiaTheme="minorEastAsia" w:hAnsiTheme="minorHAnsi" w:cstheme="minorBidi"/>
                <w:szCs w:val="22"/>
              </w:rPr>
            </w:pPr>
          </w:p>
        </w:tc>
        <w:tc>
          <w:tcPr>
            <w:tcW w:w="2739" w:type="dxa"/>
          </w:tcPr>
          <w:p w:rsidR="00F47E1C" w:rsidRPr="00887ACF" w:rsidRDefault="00F47E1C" w:rsidP="00F47E1C">
            <w:pPr>
              <w:rPr>
                <w:rFonts w:ascii="Times New Roman" w:hAnsi="Times New Roman" w:cs="Times New Roman"/>
                <w:bCs/>
                <w:w w:val="97"/>
                <w:lang w:val="de-DE"/>
              </w:rPr>
            </w:pPr>
            <w:r w:rsidRPr="00887ACF">
              <w:rPr>
                <w:rFonts w:ascii="Times New Roman" w:hAnsi="Times New Roman" w:cs="Times New Roman"/>
                <w:bCs/>
                <w:w w:val="97"/>
                <w:sz w:val="20"/>
                <w:lang w:val="de-DE"/>
              </w:rPr>
              <w:t xml:space="preserve">Është riformuluar ky Nen sipas rekomandimeve te ZKM-se. </w:t>
            </w:r>
          </w:p>
        </w:tc>
        <w:tc>
          <w:tcPr>
            <w:tcW w:w="2727" w:type="dxa"/>
          </w:tcPr>
          <w:p w:rsidR="00F47E1C" w:rsidRPr="00887ACF" w:rsidRDefault="00F47E1C" w:rsidP="00F47E1C"/>
        </w:tc>
      </w:tr>
      <w:tr w:rsidR="00887ACF" w:rsidRPr="00887ACF" w:rsidTr="00683256">
        <w:trPr>
          <w:trHeight w:val="954"/>
        </w:trPr>
        <w:tc>
          <w:tcPr>
            <w:tcW w:w="1823" w:type="dxa"/>
          </w:tcPr>
          <w:p w:rsidR="00F47E1C" w:rsidRPr="00887ACF" w:rsidRDefault="00F47E1C" w:rsidP="00F47E1C"/>
        </w:tc>
        <w:tc>
          <w:tcPr>
            <w:tcW w:w="2359" w:type="dxa"/>
          </w:tcPr>
          <w:p w:rsidR="00F47E1C" w:rsidRPr="00887ACF" w:rsidRDefault="00F47E1C" w:rsidP="00F47E1C">
            <w:pPr>
              <w:pStyle w:val="CommentText"/>
              <w:rPr>
                <w:b/>
                <w:sz w:val="22"/>
              </w:rPr>
            </w:pPr>
            <w:r w:rsidRPr="00887ACF">
              <w:rPr>
                <w:b/>
                <w:sz w:val="22"/>
              </w:rPr>
              <w:t xml:space="preserve">Neni 3 – </w:t>
            </w:r>
            <w:proofErr w:type="spellStart"/>
            <w:r w:rsidRPr="00887ACF">
              <w:rPr>
                <w:b/>
                <w:sz w:val="22"/>
              </w:rPr>
              <w:t>Perkufizimet</w:t>
            </w:r>
            <w:proofErr w:type="spellEnd"/>
          </w:p>
          <w:p w:rsidR="00F47E1C" w:rsidRPr="00887ACF" w:rsidRDefault="00F47E1C" w:rsidP="00F47E1C">
            <w:pPr>
              <w:pStyle w:val="CommentText"/>
              <w:rPr>
                <w:b/>
                <w:sz w:val="22"/>
              </w:rPr>
            </w:pPr>
          </w:p>
          <w:p w:rsidR="00F47E1C" w:rsidRPr="00887ACF" w:rsidRDefault="00887ACF" w:rsidP="00887ACF">
            <w:pPr>
              <w:pStyle w:val="CommentText"/>
            </w:pPr>
            <w:r w:rsidRPr="00887ACF">
              <w:t>Të</w:t>
            </w:r>
            <w:r w:rsidR="00F47E1C" w:rsidRPr="00887ACF">
              <w:t xml:space="preserve"> shtohet:</w:t>
            </w:r>
          </w:p>
          <w:p w:rsidR="00F47E1C" w:rsidRPr="00887ACF" w:rsidRDefault="00887ACF" w:rsidP="00887ACF">
            <w:pPr>
              <w:pStyle w:val="CommentText"/>
              <w:numPr>
                <w:ilvl w:val="1"/>
                <w:numId w:val="2"/>
              </w:numPr>
              <w:ind w:left="0" w:firstLine="0"/>
            </w:pPr>
            <w:r>
              <w:t xml:space="preserve">Emri arkitekt dhe inxhinier është </w:t>
            </w:r>
            <w:r w:rsidR="00F47E1C" w:rsidRPr="00887ACF">
              <w:t xml:space="preserve"> neutral dhe vlen </w:t>
            </w:r>
            <w:r w:rsidR="00625CB9" w:rsidRPr="00887ACF">
              <w:t>për</w:t>
            </w:r>
            <w:r w:rsidR="00F47E1C" w:rsidRPr="00887ACF">
              <w:t xml:space="preserve"> </w:t>
            </w:r>
            <w:r w:rsidR="00625CB9" w:rsidRPr="00887ACF">
              <w:t>të</w:t>
            </w:r>
            <w:r w:rsidR="00F47E1C" w:rsidRPr="00887ACF">
              <w:t xml:space="preserve"> dy </w:t>
            </w:r>
            <w:r w:rsidR="00625CB9" w:rsidRPr="00887ACF">
              <w:t>gjinitë</w:t>
            </w:r>
            <w:r w:rsidR="00F47E1C" w:rsidRPr="00887ACF">
              <w:t>;</w:t>
            </w:r>
          </w:p>
          <w:p w:rsidR="00F47E1C" w:rsidRPr="00887ACF" w:rsidRDefault="00F47E1C" w:rsidP="00887ACF">
            <w:pPr>
              <w:pStyle w:val="CommentText"/>
            </w:pPr>
          </w:p>
          <w:p w:rsidR="00F47E1C" w:rsidRPr="00887ACF" w:rsidRDefault="00625CB9" w:rsidP="00887ACF">
            <w:pPr>
              <w:pStyle w:val="CommentText"/>
            </w:pPr>
            <w:r w:rsidRPr="00887ACF">
              <w:t>Të</w:t>
            </w:r>
            <w:r w:rsidR="00F47E1C" w:rsidRPr="00887ACF">
              <w:t xml:space="preserve"> shtohet:</w:t>
            </w:r>
          </w:p>
          <w:p w:rsidR="00F47E1C" w:rsidRPr="00887ACF" w:rsidRDefault="00F47E1C" w:rsidP="00887ACF">
            <w:pPr>
              <w:jc w:val="both"/>
              <w:rPr>
                <w:rFonts w:ascii="Times New Roman" w:hAnsi="Times New Roman" w:cs="Times New Roman"/>
                <w:b/>
                <w:bCs/>
                <w:w w:val="97"/>
              </w:rPr>
            </w:pPr>
            <w:r w:rsidRPr="00887ACF">
              <w:rPr>
                <w:rFonts w:ascii="Times New Roman" w:hAnsi="Times New Roman" w:cs="Times New Roman"/>
                <w:sz w:val="20"/>
                <w:szCs w:val="20"/>
                <w:lang w:val="sq-AL"/>
              </w:rPr>
              <w:t xml:space="preserve">Inxhinier </w:t>
            </w:r>
            <w:r w:rsidR="00625CB9" w:rsidRPr="00887ACF">
              <w:rPr>
                <w:rFonts w:ascii="Times New Roman" w:hAnsi="Times New Roman" w:cs="Times New Roman"/>
                <w:sz w:val="20"/>
                <w:szCs w:val="20"/>
                <w:lang w:val="sq-AL"/>
              </w:rPr>
              <w:t>në</w:t>
            </w:r>
            <w:r w:rsidRPr="00887ACF">
              <w:rPr>
                <w:rFonts w:ascii="Times New Roman" w:hAnsi="Times New Roman" w:cs="Times New Roman"/>
                <w:sz w:val="20"/>
                <w:szCs w:val="20"/>
                <w:lang w:val="sq-AL"/>
              </w:rPr>
              <w:t xml:space="preserve"> </w:t>
            </w:r>
            <w:r w:rsidR="00625CB9" w:rsidRPr="00887ACF">
              <w:rPr>
                <w:rFonts w:ascii="Times New Roman" w:hAnsi="Times New Roman" w:cs="Times New Roman"/>
                <w:sz w:val="20"/>
                <w:szCs w:val="20"/>
                <w:lang w:val="sq-AL"/>
              </w:rPr>
              <w:t>fushën</w:t>
            </w:r>
            <w:r w:rsidRPr="00887ACF">
              <w:rPr>
                <w:rFonts w:ascii="Times New Roman" w:hAnsi="Times New Roman" w:cs="Times New Roman"/>
                <w:sz w:val="20"/>
                <w:szCs w:val="20"/>
                <w:lang w:val="sq-AL"/>
              </w:rPr>
              <w:t xml:space="preserve"> e </w:t>
            </w:r>
            <w:r w:rsidR="00625CB9" w:rsidRPr="00887ACF">
              <w:rPr>
                <w:rFonts w:ascii="Times New Roman" w:hAnsi="Times New Roman" w:cs="Times New Roman"/>
                <w:sz w:val="20"/>
                <w:szCs w:val="20"/>
                <w:lang w:val="sq-AL"/>
              </w:rPr>
              <w:t>ndërtimit</w:t>
            </w:r>
            <w:r w:rsidRPr="00887ACF">
              <w:rPr>
                <w:rFonts w:ascii="Times New Roman" w:hAnsi="Times New Roman" w:cs="Times New Roman"/>
                <w:sz w:val="20"/>
                <w:szCs w:val="20"/>
                <w:lang w:val="sq-AL"/>
              </w:rPr>
              <w:t xml:space="preserve"> </w:t>
            </w:r>
            <w:r w:rsidR="00625CB9" w:rsidRPr="00887ACF">
              <w:rPr>
                <w:rFonts w:ascii="Times New Roman" w:hAnsi="Times New Roman" w:cs="Times New Roman"/>
                <w:sz w:val="20"/>
                <w:szCs w:val="20"/>
                <w:lang w:val="sq-AL"/>
              </w:rPr>
              <w:t>nënkupton</w:t>
            </w:r>
            <w:r w:rsidRPr="00887ACF">
              <w:rPr>
                <w:rFonts w:ascii="Times New Roman" w:hAnsi="Times New Roman" w:cs="Times New Roman"/>
                <w:sz w:val="20"/>
                <w:szCs w:val="20"/>
                <w:lang w:val="sq-AL"/>
              </w:rPr>
              <w:t xml:space="preserve"> </w:t>
            </w:r>
            <w:r w:rsidR="00625CB9" w:rsidRPr="00887ACF">
              <w:rPr>
                <w:rFonts w:ascii="Times New Roman" w:hAnsi="Times New Roman" w:cs="Times New Roman"/>
                <w:sz w:val="20"/>
                <w:szCs w:val="20"/>
                <w:lang w:val="sq-AL"/>
              </w:rPr>
              <w:t>inxhinieret</w:t>
            </w:r>
            <w:r w:rsidRPr="00887ACF">
              <w:rPr>
                <w:rFonts w:ascii="Times New Roman" w:hAnsi="Times New Roman" w:cs="Times New Roman"/>
                <w:sz w:val="20"/>
                <w:szCs w:val="20"/>
                <w:lang w:val="sq-AL"/>
              </w:rPr>
              <w:t xml:space="preserve"> e </w:t>
            </w:r>
            <w:r w:rsidR="00625CB9" w:rsidRPr="00887ACF">
              <w:rPr>
                <w:rFonts w:ascii="Times New Roman" w:hAnsi="Times New Roman" w:cs="Times New Roman"/>
                <w:sz w:val="20"/>
                <w:szCs w:val="20"/>
                <w:lang w:val="sq-AL"/>
              </w:rPr>
              <w:t>ndërtimtarisë</w:t>
            </w:r>
            <w:r w:rsidRPr="00887ACF">
              <w:rPr>
                <w:rFonts w:ascii="Times New Roman" w:hAnsi="Times New Roman" w:cs="Times New Roman"/>
                <w:sz w:val="20"/>
                <w:szCs w:val="20"/>
                <w:lang w:val="sq-AL"/>
              </w:rPr>
              <w:t xml:space="preserve">, elektroteknikes, </w:t>
            </w:r>
            <w:r w:rsidR="00625CB9" w:rsidRPr="00887ACF">
              <w:rPr>
                <w:rFonts w:ascii="Times New Roman" w:hAnsi="Times New Roman" w:cs="Times New Roman"/>
                <w:sz w:val="20"/>
                <w:szCs w:val="20"/>
                <w:lang w:val="sq-AL"/>
              </w:rPr>
              <w:t>makinerisë</w:t>
            </w:r>
            <w:r w:rsidRPr="00887ACF">
              <w:rPr>
                <w:rFonts w:ascii="Times New Roman" w:hAnsi="Times New Roman" w:cs="Times New Roman"/>
                <w:sz w:val="20"/>
                <w:szCs w:val="20"/>
                <w:lang w:val="sq-AL"/>
              </w:rPr>
              <w:t xml:space="preserve"> dhe fushave tjera relevante;</w:t>
            </w:r>
          </w:p>
        </w:tc>
        <w:tc>
          <w:tcPr>
            <w:tcW w:w="2739" w:type="dxa"/>
          </w:tcPr>
          <w:p w:rsidR="00F47E1C" w:rsidRPr="00625CB9" w:rsidRDefault="00F47E1C" w:rsidP="00F47E1C">
            <w:pPr>
              <w:jc w:val="both"/>
              <w:rPr>
                <w:rFonts w:ascii="Times New Roman" w:hAnsi="Times New Roman" w:cs="Times New Roman"/>
                <w:bCs/>
                <w:w w:val="97"/>
                <w:sz w:val="20"/>
                <w:szCs w:val="20"/>
                <w:lang w:val="sq-AL"/>
              </w:rPr>
            </w:pPr>
            <w:r w:rsidRPr="00625CB9">
              <w:rPr>
                <w:rFonts w:ascii="Times New Roman" w:hAnsi="Times New Roman" w:cs="Times New Roman"/>
                <w:bCs/>
                <w:w w:val="97"/>
                <w:sz w:val="20"/>
                <w:szCs w:val="20"/>
                <w:lang w:val="sq-AL"/>
              </w:rPr>
              <w:t xml:space="preserve">Komenti nuk pranohet pasi qe nuk është evidentuar qe edhe ne ligjet e tjera te definohet ndarja e gjinive kur është ne </w:t>
            </w:r>
            <w:r w:rsidR="00625CB9" w:rsidRPr="00625CB9">
              <w:rPr>
                <w:rFonts w:ascii="Times New Roman" w:hAnsi="Times New Roman" w:cs="Times New Roman"/>
                <w:bCs/>
                <w:w w:val="97"/>
                <w:sz w:val="20"/>
                <w:szCs w:val="20"/>
                <w:lang w:val="sq-AL"/>
              </w:rPr>
              <w:t>pyetje</w:t>
            </w:r>
            <w:r w:rsidRPr="00625CB9">
              <w:rPr>
                <w:rFonts w:ascii="Times New Roman" w:hAnsi="Times New Roman" w:cs="Times New Roman"/>
                <w:bCs/>
                <w:w w:val="97"/>
                <w:sz w:val="20"/>
                <w:szCs w:val="20"/>
                <w:lang w:val="sq-AL"/>
              </w:rPr>
              <w:t xml:space="preserve"> profesion. </w:t>
            </w:r>
          </w:p>
          <w:p w:rsidR="00F47E1C" w:rsidRPr="00625CB9" w:rsidRDefault="00F47E1C" w:rsidP="00F47E1C">
            <w:pPr>
              <w:jc w:val="both"/>
              <w:rPr>
                <w:rFonts w:ascii="Times New Roman" w:hAnsi="Times New Roman" w:cs="Times New Roman"/>
                <w:sz w:val="20"/>
                <w:szCs w:val="20"/>
                <w:lang w:val="sq-AL"/>
              </w:rPr>
            </w:pPr>
          </w:p>
          <w:p w:rsidR="00F47E1C" w:rsidRPr="00625CB9" w:rsidRDefault="00F47E1C" w:rsidP="00F47E1C">
            <w:pPr>
              <w:jc w:val="both"/>
              <w:rPr>
                <w:rFonts w:ascii="Times New Roman" w:hAnsi="Times New Roman" w:cs="Times New Roman"/>
                <w:sz w:val="20"/>
                <w:szCs w:val="20"/>
                <w:lang w:val="sq-AL"/>
              </w:rPr>
            </w:pPr>
          </w:p>
          <w:p w:rsidR="00F47E1C" w:rsidRPr="00625CB9" w:rsidRDefault="00F47E1C" w:rsidP="00F47E1C">
            <w:pPr>
              <w:jc w:val="both"/>
              <w:rPr>
                <w:rFonts w:ascii="Times New Roman" w:hAnsi="Times New Roman" w:cs="Times New Roman"/>
                <w:sz w:val="20"/>
                <w:szCs w:val="20"/>
                <w:lang w:val="sq-AL"/>
              </w:rPr>
            </w:pPr>
          </w:p>
          <w:p w:rsidR="00F47E1C" w:rsidRPr="00625CB9" w:rsidRDefault="00F47E1C" w:rsidP="00F47E1C">
            <w:pPr>
              <w:jc w:val="both"/>
              <w:rPr>
                <w:rFonts w:ascii="Times New Roman" w:hAnsi="Times New Roman" w:cs="Times New Roman"/>
                <w:sz w:val="20"/>
                <w:szCs w:val="20"/>
                <w:lang w:val="sq-AL"/>
              </w:rPr>
            </w:pPr>
          </w:p>
          <w:p w:rsidR="00F47E1C" w:rsidRPr="00887ACF" w:rsidRDefault="00F47E1C" w:rsidP="00F47E1C">
            <w:pPr>
              <w:jc w:val="both"/>
              <w:rPr>
                <w:rFonts w:ascii="Times New Roman" w:hAnsi="Times New Roman" w:cs="Times New Roman"/>
              </w:rPr>
            </w:pPr>
            <w:r w:rsidRPr="00625CB9">
              <w:rPr>
                <w:rFonts w:ascii="Times New Roman" w:hAnsi="Times New Roman" w:cs="Times New Roman"/>
                <w:sz w:val="20"/>
                <w:szCs w:val="20"/>
                <w:lang w:val="sq-AL"/>
              </w:rPr>
              <w:t>Sqarimi për fushën e ndërtimit është dhënë ne nenin 3, paragrafi 1.18, ndërsa për Inxhinieret është dhënë 1.6 dhe 1.8;</w:t>
            </w:r>
            <w:r w:rsidRPr="00887ACF">
              <w:rPr>
                <w:rFonts w:ascii="Times New Roman" w:hAnsi="Times New Roman" w:cs="Times New Roman"/>
              </w:rPr>
              <w:t xml:space="preserve"> </w:t>
            </w:r>
          </w:p>
        </w:tc>
        <w:tc>
          <w:tcPr>
            <w:tcW w:w="2727" w:type="dxa"/>
          </w:tcPr>
          <w:p w:rsidR="00F47E1C" w:rsidRPr="00887ACF" w:rsidRDefault="00F47E1C" w:rsidP="00F47E1C"/>
        </w:tc>
      </w:tr>
      <w:tr w:rsidR="00887ACF" w:rsidRPr="00887ACF" w:rsidTr="00683256">
        <w:trPr>
          <w:trHeight w:val="954"/>
        </w:trPr>
        <w:tc>
          <w:tcPr>
            <w:tcW w:w="1823" w:type="dxa"/>
          </w:tcPr>
          <w:p w:rsidR="00F47E1C" w:rsidRPr="00887ACF" w:rsidRDefault="00F47E1C" w:rsidP="00F47E1C"/>
        </w:tc>
        <w:tc>
          <w:tcPr>
            <w:tcW w:w="2359" w:type="dxa"/>
          </w:tcPr>
          <w:p w:rsidR="00F47E1C" w:rsidRPr="00887ACF" w:rsidRDefault="00F47E1C" w:rsidP="00F47E1C">
            <w:pPr>
              <w:contextualSpacing/>
              <w:rPr>
                <w:b/>
                <w:lang w:val="sq-AL"/>
              </w:rPr>
            </w:pPr>
            <w:r w:rsidRPr="00887ACF">
              <w:rPr>
                <w:b/>
                <w:lang w:val="sq-AL"/>
              </w:rPr>
              <w:t>Neni 8</w:t>
            </w:r>
          </w:p>
          <w:p w:rsidR="00F47E1C" w:rsidRPr="00887ACF" w:rsidRDefault="00F47E1C" w:rsidP="00F47E1C">
            <w:pPr>
              <w:contextualSpacing/>
              <w:rPr>
                <w:b/>
                <w:lang w:val="sq-AL"/>
              </w:rPr>
            </w:pPr>
            <w:r w:rsidRPr="00887ACF">
              <w:rPr>
                <w:b/>
                <w:lang w:val="sq-AL"/>
              </w:rPr>
              <w:t xml:space="preserve">Statuti </w:t>
            </w:r>
          </w:p>
          <w:p w:rsidR="00F47E1C" w:rsidRPr="00887ACF" w:rsidRDefault="007A4CB3" w:rsidP="00F47E1C">
            <w:pPr>
              <w:pStyle w:val="CommentText"/>
            </w:pPr>
            <w:r w:rsidRPr="00887ACF">
              <w:t>Te</w:t>
            </w:r>
            <w:r w:rsidR="00F47E1C" w:rsidRPr="00887ACF">
              <w:t xml:space="preserve"> shtohet:</w:t>
            </w:r>
          </w:p>
          <w:p w:rsidR="00F47E1C" w:rsidRPr="00887ACF" w:rsidRDefault="00F47E1C" w:rsidP="00F47E1C">
            <w:pPr>
              <w:pStyle w:val="CommentText"/>
            </w:pPr>
            <w:r w:rsidRPr="00887ACF">
              <w:t>2.9</w:t>
            </w:r>
          </w:p>
          <w:p w:rsidR="00F47E1C" w:rsidRPr="00887ACF" w:rsidRDefault="007A4CB3" w:rsidP="00F47E1C">
            <w:pPr>
              <w:pStyle w:val="CommentText"/>
              <w:rPr>
                <w:b/>
                <w:sz w:val="22"/>
                <w:lang w:val="en-US"/>
              </w:rPr>
            </w:pPr>
            <w:r w:rsidRPr="00887ACF">
              <w:t>të</w:t>
            </w:r>
            <w:r w:rsidR="00F47E1C" w:rsidRPr="00887ACF">
              <w:t xml:space="preserve"> </w:t>
            </w:r>
            <w:r w:rsidRPr="00887ACF">
              <w:t>caktoj</w:t>
            </w:r>
            <w:r w:rsidR="00F47E1C" w:rsidRPr="00887ACF">
              <w:t xml:space="preserve"> logon dhe </w:t>
            </w:r>
            <w:r w:rsidRPr="00887ACF">
              <w:t>vulën</w:t>
            </w:r>
            <w:r w:rsidR="00F47E1C" w:rsidRPr="00887ACF">
              <w:t xml:space="preserve"> e </w:t>
            </w:r>
            <w:r w:rsidRPr="00887ACF">
              <w:t>organizatës</w:t>
            </w:r>
            <w:r w:rsidR="00F47E1C" w:rsidRPr="00887ACF">
              <w:t>;</w:t>
            </w:r>
          </w:p>
        </w:tc>
        <w:tc>
          <w:tcPr>
            <w:tcW w:w="2739" w:type="dxa"/>
          </w:tcPr>
          <w:p w:rsidR="00F47E1C" w:rsidRPr="00887ACF" w:rsidRDefault="00F47E1C" w:rsidP="00F47E1C">
            <w:pPr>
              <w:rPr>
                <w:rFonts w:ascii="Times New Roman" w:hAnsi="Times New Roman" w:cs="Times New Roman"/>
                <w:bCs/>
                <w:w w:val="97"/>
                <w:lang w:val="de-DE"/>
              </w:rPr>
            </w:pPr>
            <w:r w:rsidRPr="00887ACF">
              <w:rPr>
                <w:rFonts w:ascii="Times New Roman" w:hAnsi="Times New Roman" w:cs="Times New Roman"/>
                <w:bCs/>
                <w:w w:val="97"/>
                <w:lang w:val="de-DE"/>
              </w:rPr>
              <w:t>Komenti pranohet, është prezantuar ne Nenin 8, paragrafi 2.7</w:t>
            </w:r>
          </w:p>
        </w:tc>
        <w:tc>
          <w:tcPr>
            <w:tcW w:w="2727" w:type="dxa"/>
          </w:tcPr>
          <w:p w:rsidR="00F47E1C" w:rsidRPr="00887ACF" w:rsidRDefault="00F47E1C" w:rsidP="00F47E1C"/>
        </w:tc>
      </w:tr>
      <w:tr w:rsidR="00887ACF" w:rsidRPr="00887ACF" w:rsidTr="00683256">
        <w:trPr>
          <w:trHeight w:val="954"/>
        </w:trPr>
        <w:tc>
          <w:tcPr>
            <w:tcW w:w="1823" w:type="dxa"/>
          </w:tcPr>
          <w:p w:rsidR="00F47E1C" w:rsidRPr="00887ACF" w:rsidRDefault="00F47E1C" w:rsidP="00F47E1C"/>
        </w:tc>
        <w:tc>
          <w:tcPr>
            <w:tcW w:w="2359" w:type="dxa"/>
          </w:tcPr>
          <w:p w:rsidR="00F47E1C" w:rsidRPr="00887ACF" w:rsidRDefault="00F47E1C" w:rsidP="00F47E1C">
            <w:pPr>
              <w:rPr>
                <w:b/>
                <w:lang w:val="de-DE"/>
              </w:rPr>
            </w:pPr>
            <w:r w:rsidRPr="00887ACF">
              <w:rPr>
                <w:b/>
                <w:lang w:val="de-DE"/>
              </w:rPr>
              <w:t>Neni 25</w:t>
            </w:r>
          </w:p>
          <w:p w:rsidR="00F47E1C" w:rsidRPr="00887ACF" w:rsidRDefault="00F47E1C" w:rsidP="00F47E1C">
            <w:pPr>
              <w:rPr>
                <w:b/>
                <w:lang w:val="de-DE"/>
              </w:rPr>
            </w:pPr>
            <w:r w:rsidRPr="00887ACF">
              <w:rPr>
                <w:b/>
                <w:lang w:val="de-DE"/>
              </w:rPr>
              <w:t>Kushtet për Licencim</w:t>
            </w:r>
          </w:p>
          <w:p w:rsidR="00F47E1C" w:rsidRPr="00887ACF" w:rsidRDefault="00F47E1C" w:rsidP="00F47E1C">
            <w:pPr>
              <w:rPr>
                <w:b/>
                <w:lang w:val="de-DE"/>
              </w:rPr>
            </w:pPr>
            <w:r w:rsidRPr="00887ACF">
              <w:rPr>
                <w:b/>
                <w:lang w:val="de-DE"/>
              </w:rPr>
              <w:t xml:space="preserve">Paragrafi 4.1. </w:t>
            </w:r>
          </w:p>
          <w:p w:rsidR="00F47E1C" w:rsidRPr="00887ACF" w:rsidRDefault="00F47E1C" w:rsidP="00F47E1C">
            <w:pPr>
              <w:rPr>
                <w:sz w:val="20"/>
                <w:lang w:val="de-DE"/>
              </w:rPr>
            </w:pPr>
          </w:p>
          <w:p w:rsidR="00F47E1C" w:rsidRPr="00887ACF" w:rsidRDefault="00F47E1C" w:rsidP="00F47E1C">
            <w:pPr>
              <w:jc w:val="both"/>
              <w:rPr>
                <w:rFonts w:ascii="Times New Roman" w:hAnsi="Times New Roman" w:cs="Times New Roman"/>
                <w:sz w:val="20"/>
                <w:lang w:val="de-DE"/>
              </w:rPr>
            </w:pPr>
            <w:r w:rsidRPr="00887ACF">
              <w:rPr>
                <w:rFonts w:ascii="Times New Roman" w:hAnsi="Times New Roman" w:cs="Times New Roman"/>
                <w:sz w:val="20"/>
                <w:lang w:val="de-DE"/>
              </w:rPr>
              <w:t>Po besoj qe me “pesë (5) vite” perfshihet edhe sistemi 3+2 (Bach + Ma). Atehere A vlene edhe Masteri Profesional apo vetem ai shkencore??</w:t>
            </w:r>
          </w:p>
          <w:p w:rsidR="00F47E1C" w:rsidRPr="00887ACF" w:rsidRDefault="00F47E1C" w:rsidP="00F47E1C">
            <w:pPr>
              <w:rPr>
                <w:sz w:val="20"/>
                <w:lang w:val="de-DE"/>
              </w:rPr>
            </w:pPr>
          </w:p>
          <w:p w:rsidR="00F47E1C" w:rsidRPr="00887ACF" w:rsidRDefault="00F47E1C" w:rsidP="00F47E1C">
            <w:pPr>
              <w:rPr>
                <w:b/>
                <w:lang w:val="de-DE"/>
              </w:rPr>
            </w:pPr>
            <w:r w:rsidRPr="00887ACF">
              <w:rPr>
                <w:b/>
                <w:lang w:val="de-DE"/>
              </w:rPr>
              <w:t>Pargrafi 5.</w:t>
            </w:r>
          </w:p>
          <w:p w:rsidR="00F47E1C" w:rsidRPr="00887ACF" w:rsidRDefault="00F47E1C" w:rsidP="00F47E1C">
            <w:pPr>
              <w:rPr>
                <w:b/>
                <w:lang w:val="de-DE"/>
              </w:rPr>
            </w:pPr>
            <w:r w:rsidRPr="00887ACF">
              <w:rPr>
                <w:rFonts w:ascii="Times New Roman" w:hAnsi="Times New Roman" w:cs="Times New Roman"/>
                <w:sz w:val="20"/>
                <w:szCs w:val="20"/>
                <w:lang w:val="de-DE"/>
              </w:rPr>
              <w:t>Nese deshmohet me numrin e ECTS kredive, atehere diploma nuk duhet ketu? A kishte qene mire me e inkorporu si spjegim numrin e ECTS kredive psh sa kerkohen per aplikuesit me tre vite, 4 vite dhe 5 vite studime akademike.</w:t>
            </w:r>
          </w:p>
        </w:tc>
        <w:tc>
          <w:tcPr>
            <w:tcW w:w="2739" w:type="dxa"/>
          </w:tcPr>
          <w:p w:rsidR="00F47E1C" w:rsidRPr="00887ACF" w:rsidRDefault="007A4CB3" w:rsidP="00F47E1C">
            <w:pPr>
              <w:rPr>
                <w:b/>
                <w:lang w:val="de-DE"/>
              </w:rPr>
            </w:pPr>
            <w:proofErr w:type="spellStart"/>
            <w:r w:rsidRPr="00887ACF">
              <w:rPr>
                <w:rFonts w:ascii="Times New Roman" w:hAnsi="Times New Roman" w:cs="Times New Roman"/>
                <w:bCs/>
                <w:w w:val="97"/>
              </w:rPr>
              <w:t>Komenti</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pranohet</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jane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prezantuar</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numri</w:t>
            </w:r>
            <w:proofErr w:type="spellEnd"/>
            <w:r w:rsidRPr="00887ACF">
              <w:rPr>
                <w:rFonts w:ascii="Times New Roman" w:hAnsi="Times New Roman" w:cs="Times New Roman"/>
                <w:bCs/>
                <w:w w:val="97"/>
              </w:rPr>
              <w:t xml:space="preserve"> i </w:t>
            </w:r>
            <w:proofErr w:type="spellStart"/>
            <w:r w:rsidRPr="00887ACF">
              <w:rPr>
                <w:rFonts w:ascii="Times New Roman" w:hAnsi="Times New Roman" w:cs="Times New Roman"/>
                <w:bCs/>
                <w:w w:val="97"/>
              </w:rPr>
              <w:t>krediteve</w:t>
            </w:r>
            <w:proofErr w:type="spellEnd"/>
            <w:r w:rsidRPr="00887ACF">
              <w:rPr>
                <w:rFonts w:ascii="Times New Roman" w:hAnsi="Times New Roman" w:cs="Times New Roman"/>
                <w:bCs/>
                <w:w w:val="97"/>
              </w:rPr>
              <w:t xml:space="preserve"> per </w:t>
            </w:r>
            <w:proofErr w:type="spellStart"/>
            <w:r w:rsidRPr="00887ACF">
              <w:rPr>
                <w:rFonts w:ascii="Times New Roman" w:hAnsi="Times New Roman" w:cs="Times New Roman"/>
                <w:bCs/>
                <w:w w:val="97"/>
              </w:rPr>
              <w:t>aplikuesit</w:t>
            </w:r>
            <w:proofErr w:type="spellEnd"/>
            <w:r w:rsidRPr="00887ACF">
              <w:rPr>
                <w:rFonts w:ascii="Times New Roman" w:hAnsi="Times New Roman" w:cs="Times New Roman"/>
                <w:bCs/>
                <w:w w:val="97"/>
              </w:rPr>
              <w:t xml:space="preserve"> per </w:t>
            </w:r>
            <w:proofErr w:type="spellStart"/>
            <w:r w:rsidRPr="00887ACF">
              <w:rPr>
                <w:rFonts w:ascii="Times New Roman" w:hAnsi="Times New Roman" w:cs="Times New Roman"/>
                <w:bCs/>
                <w:w w:val="97"/>
              </w:rPr>
              <w:t>licencim</w:t>
            </w:r>
            <w:proofErr w:type="spellEnd"/>
            <w:r w:rsidRPr="00887ACF">
              <w:rPr>
                <w:rFonts w:ascii="Times New Roman" w:hAnsi="Times New Roman" w:cs="Times New Roman"/>
                <w:bCs/>
                <w:w w:val="97"/>
              </w:rPr>
              <w:t>.</w:t>
            </w:r>
          </w:p>
        </w:tc>
        <w:tc>
          <w:tcPr>
            <w:tcW w:w="2727" w:type="dxa"/>
          </w:tcPr>
          <w:p w:rsidR="00F47E1C" w:rsidRPr="00887ACF" w:rsidRDefault="00F47E1C" w:rsidP="00F47E1C"/>
        </w:tc>
      </w:tr>
      <w:tr w:rsidR="00887ACF" w:rsidRPr="00887ACF" w:rsidTr="00683256">
        <w:trPr>
          <w:trHeight w:val="954"/>
        </w:trPr>
        <w:tc>
          <w:tcPr>
            <w:tcW w:w="1823" w:type="dxa"/>
          </w:tcPr>
          <w:p w:rsidR="00F47E1C" w:rsidRPr="00887ACF" w:rsidRDefault="00F47E1C" w:rsidP="00F47E1C"/>
        </w:tc>
        <w:tc>
          <w:tcPr>
            <w:tcW w:w="2359" w:type="dxa"/>
          </w:tcPr>
          <w:p w:rsidR="00F47E1C" w:rsidRPr="00887ACF" w:rsidRDefault="00F47E1C" w:rsidP="00F47E1C">
            <w:pPr>
              <w:contextualSpacing/>
              <w:rPr>
                <w:b/>
              </w:rPr>
            </w:pPr>
            <w:proofErr w:type="spellStart"/>
            <w:r w:rsidRPr="00887ACF">
              <w:rPr>
                <w:b/>
              </w:rPr>
              <w:t>Neni</w:t>
            </w:r>
            <w:proofErr w:type="spellEnd"/>
            <w:r w:rsidRPr="00887ACF">
              <w:rPr>
                <w:b/>
              </w:rPr>
              <w:t xml:space="preserve"> 34</w:t>
            </w:r>
          </w:p>
          <w:p w:rsidR="00F47E1C" w:rsidRPr="00887ACF" w:rsidRDefault="00F47E1C" w:rsidP="00F47E1C">
            <w:pPr>
              <w:contextualSpacing/>
              <w:rPr>
                <w:b/>
              </w:rPr>
            </w:pPr>
            <w:proofErr w:type="spellStart"/>
            <w:r w:rsidRPr="00887ACF">
              <w:rPr>
                <w:b/>
              </w:rPr>
              <w:t>Propozimi</w:t>
            </w:r>
            <w:proofErr w:type="spellEnd"/>
            <w:r w:rsidRPr="00887ACF">
              <w:rPr>
                <w:b/>
              </w:rPr>
              <w:t xml:space="preserve"> </w:t>
            </w:r>
            <w:proofErr w:type="spellStart"/>
            <w:r w:rsidRPr="00887ACF">
              <w:rPr>
                <w:b/>
              </w:rPr>
              <w:t>për</w:t>
            </w:r>
            <w:proofErr w:type="spellEnd"/>
            <w:r w:rsidRPr="00887ACF">
              <w:rPr>
                <w:b/>
              </w:rPr>
              <w:t xml:space="preserve"> </w:t>
            </w:r>
            <w:proofErr w:type="spellStart"/>
            <w:r w:rsidRPr="00887ACF">
              <w:rPr>
                <w:b/>
              </w:rPr>
              <w:t>Fillimin</w:t>
            </w:r>
            <w:proofErr w:type="spellEnd"/>
            <w:r w:rsidRPr="00887ACF">
              <w:rPr>
                <w:b/>
              </w:rPr>
              <w:t xml:space="preserve"> e </w:t>
            </w:r>
            <w:proofErr w:type="spellStart"/>
            <w:r w:rsidRPr="00887ACF">
              <w:rPr>
                <w:b/>
              </w:rPr>
              <w:t>Procedurës</w:t>
            </w:r>
            <w:proofErr w:type="spellEnd"/>
            <w:r w:rsidRPr="00887ACF">
              <w:rPr>
                <w:b/>
              </w:rPr>
              <w:t xml:space="preserve"> </w:t>
            </w:r>
            <w:proofErr w:type="spellStart"/>
            <w:r w:rsidRPr="00887ACF">
              <w:rPr>
                <w:b/>
              </w:rPr>
              <w:t>Disiplinore</w:t>
            </w:r>
            <w:proofErr w:type="spellEnd"/>
          </w:p>
          <w:p w:rsidR="00F47E1C" w:rsidRPr="00887ACF" w:rsidRDefault="00F47E1C" w:rsidP="00F47E1C">
            <w:pPr>
              <w:rPr>
                <w:b/>
              </w:rPr>
            </w:pPr>
            <w:proofErr w:type="spellStart"/>
            <w:r w:rsidRPr="00887ACF">
              <w:rPr>
                <w:b/>
              </w:rPr>
              <w:t>Paragrafi</w:t>
            </w:r>
            <w:proofErr w:type="spellEnd"/>
            <w:r w:rsidRPr="00887ACF">
              <w:rPr>
                <w:b/>
              </w:rPr>
              <w:t xml:space="preserve"> 1. </w:t>
            </w:r>
          </w:p>
          <w:p w:rsidR="00F47E1C" w:rsidRPr="00887ACF" w:rsidRDefault="00F47E1C" w:rsidP="00F47E1C"/>
          <w:p w:rsidR="00F47E1C" w:rsidRPr="00887ACF" w:rsidRDefault="00F47E1C" w:rsidP="00F47E1C">
            <w:pPr>
              <w:jc w:val="both"/>
              <w:rPr>
                <w:rFonts w:ascii="Times New Roman" w:hAnsi="Times New Roman" w:cs="Times New Roman"/>
                <w:b/>
              </w:rPr>
            </w:pPr>
            <w:proofErr w:type="spellStart"/>
            <w:r w:rsidRPr="00887ACF">
              <w:rPr>
                <w:rFonts w:ascii="Times New Roman" w:hAnsi="Times New Roman" w:cs="Times New Roman"/>
                <w:sz w:val="20"/>
              </w:rPr>
              <w:t>Propozuesi</w:t>
            </w:r>
            <w:proofErr w:type="spellEnd"/>
            <w:r w:rsidRPr="00887ACF">
              <w:rPr>
                <w:rFonts w:ascii="Times New Roman" w:hAnsi="Times New Roman" w:cs="Times New Roman"/>
                <w:sz w:val="20"/>
              </w:rPr>
              <w:t xml:space="preserve"> i procedures </w:t>
            </w:r>
            <w:proofErr w:type="spellStart"/>
            <w:r w:rsidRPr="00887ACF">
              <w:rPr>
                <w:rFonts w:ascii="Times New Roman" w:hAnsi="Times New Roman" w:cs="Times New Roman"/>
                <w:sz w:val="20"/>
              </w:rPr>
              <w:t>disiplinore</w:t>
            </w:r>
            <w:proofErr w:type="spellEnd"/>
            <w:r w:rsidRPr="00887ACF">
              <w:rPr>
                <w:rFonts w:ascii="Times New Roman" w:hAnsi="Times New Roman" w:cs="Times New Roman"/>
                <w:sz w:val="20"/>
              </w:rPr>
              <w:t xml:space="preserve"> a e </w:t>
            </w:r>
            <w:proofErr w:type="spellStart"/>
            <w:r w:rsidRPr="00887ACF">
              <w:rPr>
                <w:rFonts w:ascii="Times New Roman" w:hAnsi="Times New Roman" w:cs="Times New Roman"/>
                <w:sz w:val="20"/>
              </w:rPr>
              <w:t>ka</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mundesine</w:t>
            </w:r>
            <w:proofErr w:type="spellEnd"/>
            <w:r w:rsidRPr="00887ACF">
              <w:rPr>
                <w:rFonts w:ascii="Times New Roman" w:hAnsi="Times New Roman" w:cs="Times New Roman"/>
                <w:sz w:val="20"/>
              </w:rPr>
              <w:t xml:space="preserve"> e </w:t>
            </w:r>
            <w:proofErr w:type="spellStart"/>
            <w:r w:rsidRPr="00887ACF">
              <w:rPr>
                <w:rFonts w:ascii="Times New Roman" w:hAnsi="Times New Roman" w:cs="Times New Roman"/>
                <w:sz w:val="20"/>
              </w:rPr>
              <w:t>ruajtjes</w:t>
            </w:r>
            <w:proofErr w:type="spellEnd"/>
            <w:r w:rsidRPr="00887ACF">
              <w:rPr>
                <w:rFonts w:ascii="Times New Roman" w:hAnsi="Times New Roman" w:cs="Times New Roman"/>
                <w:sz w:val="20"/>
              </w:rPr>
              <w:t xml:space="preserve"> </w:t>
            </w:r>
            <w:proofErr w:type="gramStart"/>
            <w:r w:rsidRPr="00887ACF">
              <w:rPr>
                <w:rFonts w:ascii="Times New Roman" w:hAnsi="Times New Roman" w:cs="Times New Roman"/>
                <w:sz w:val="20"/>
              </w:rPr>
              <w:t xml:space="preserve">se  </w:t>
            </w:r>
            <w:proofErr w:type="spellStart"/>
            <w:r w:rsidRPr="00887ACF">
              <w:rPr>
                <w:rFonts w:ascii="Times New Roman" w:hAnsi="Times New Roman" w:cs="Times New Roman"/>
                <w:sz w:val="20"/>
              </w:rPr>
              <w:t>konfidencialitetit</w:t>
            </w:r>
            <w:proofErr w:type="spellEnd"/>
            <w:proofErr w:type="gram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Identiteti</w:t>
            </w:r>
            <w:proofErr w:type="spellEnd"/>
            <w:r w:rsidRPr="00887ACF">
              <w:rPr>
                <w:rFonts w:ascii="Times New Roman" w:hAnsi="Times New Roman" w:cs="Times New Roman"/>
                <w:sz w:val="20"/>
              </w:rPr>
              <w:t xml:space="preserve"> i </w:t>
            </w:r>
            <w:proofErr w:type="spellStart"/>
            <w:r w:rsidRPr="00887ACF">
              <w:rPr>
                <w:rFonts w:ascii="Times New Roman" w:hAnsi="Times New Roman" w:cs="Times New Roman"/>
                <w:sz w:val="20"/>
              </w:rPr>
              <w:t>tij</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te</w:t>
            </w:r>
            <w:proofErr w:type="spellEnd"/>
            <w:r w:rsidRPr="00887ACF">
              <w:rPr>
                <w:rFonts w:ascii="Times New Roman" w:hAnsi="Times New Roman" w:cs="Times New Roman"/>
                <w:sz w:val="20"/>
              </w:rPr>
              <w:t xml:space="preserve"> jet i </w:t>
            </w:r>
            <w:proofErr w:type="spellStart"/>
            <w:r w:rsidRPr="00887ACF">
              <w:rPr>
                <w:rFonts w:ascii="Times New Roman" w:hAnsi="Times New Roman" w:cs="Times New Roman"/>
                <w:sz w:val="20"/>
              </w:rPr>
              <w:t>njohur</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vetem</w:t>
            </w:r>
            <w:proofErr w:type="spellEnd"/>
            <w:r w:rsidRPr="00887ACF">
              <w:rPr>
                <w:rFonts w:ascii="Times New Roman" w:hAnsi="Times New Roman" w:cs="Times New Roman"/>
                <w:sz w:val="20"/>
              </w:rPr>
              <w:t xml:space="preserve"> per ODA-n </w:t>
            </w:r>
            <w:proofErr w:type="spellStart"/>
            <w:r w:rsidRPr="00887ACF">
              <w:rPr>
                <w:rFonts w:ascii="Times New Roman" w:hAnsi="Times New Roman" w:cs="Times New Roman"/>
                <w:sz w:val="20"/>
              </w:rPr>
              <w:t>natyrisht</w:t>
            </w:r>
            <w:proofErr w:type="spellEnd"/>
            <w:r w:rsidRPr="00887ACF">
              <w:rPr>
                <w:rFonts w:ascii="Times New Roman" w:hAnsi="Times New Roman" w:cs="Times New Roman"/>
                <w:sz w:val="20"/>
              </w:rPr>
              <w:t>?</w:t>
            </w:r>
          </w:p>
        </w:tc>
        <w:tc>
          <w:tcPr>
            <w:tcW w:w="2739" w:type="dxa"/>
          </w:tcPr>
          <w:p w:rsidR="00F47E1C" w:rsidRPr="00887ACF" w:rsidRDefault="00F47E1C" w:rsidP="00F47E1C">
            <w:pPr>
              <w:jc w:val="both"/>
              <w:rPr>
                <w:rFonts w:ascii="Times New Roman" w:hAnsi="Times New Roman" w:cs="Times New Roman"/>
                <w:bCs/>
                <w:w w:val="97"/>
              </w:rPr>
            </w:pPr>
            <w:proofErr w:type="spellStart"/>
            <w:r w:rsidRPr="00887ACF">
              <w:rPr>
                <w:rFonts w:ascii="Times New Roman" w:hAnsi="Times New Roman" w:cs="Times New Roman"/>
                <w:bCs/>
                <w:w w:val="97"/>
              </w:rPr>
              <w:t>Sqarim</w:t>
            </w:r>
            <w:proofErr w:type="spellEnd"/>
            <w:r w:rsidRPr="00887ACF">
              <w:rPr>
                <w:rFonts w:ascii="Times New Roman" w:hAnsi="Times New Roman" w:cs="Times New Roman"/>
                <w:bCs/>
                <w:w w:val="97"/>
              </w:rPr>
              <w:t xml:space="preserve"> per </w:t>
            </w:r>
            <w:proofErr w:type="spellStart"/>
            <w:r w:rsidRPr="00887ACF">
              <w:rPr>
                <w:rFonts w:ascii="Times New Roman" w:hAnsi="Times New Roman" w:cs="Times New Roman"/>
                <w:bCs/>
                <w:w w:val="97"/>
              </w:rPr>
              <w:t>komentin</w:t>
            </w:r>
            <w:proofErr w:type="spellEnd"/>
            <w:r w:rsidRPr="00887ACF">
              <w:rPr>
                <w:rFonts w:ascii="Times New Roman" w:hAnsi="Times New Roman" w:cs="Times New Roman"/>
                <w:bCs/>
                <w:w w:val="97"/>
              </w:rPr>
              <w:t xml:space="preserve"> e </w:t>
            </w:r>
            <w:proofErr w:type="spellStart"/>
            <w:r w:rsidRPr="00887ACF">
              <w:rPr>
                <w:rFonts w:ascii="Times New Roman" w:hAnsi="Times New Roman" w:cs="Times New Roman"/>
                <w:bCs/>
                <w:w w:val="97"/>
              </w:rPr>
              <w:t>dhene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paragrapfi</w:t>
            </w:r>
            <w:proofErr w:type="spellEnd"/>
            <w:r w:rsidRPr="00887ACF">
              <w:rPr>
                <w:rFonts w:ascii="Times New Roman" w:hAnsi="Times New Roman" w:cs="Times New Roman"/>
                <w:bCs/>
                <w:w w:val="97"/>
              </w:rPr>
              <w:t xml:space="preserve"> 1 I </w:t>
            </w:r>
            <w:proofErr w:type="spellStart"/>
            <w:r w:rsidRPr="00887ACF">
              <w:rPr>
                <w:rFonts w:ascii="Times New Roman" w:hAnsi="Times New Roman" w:cs="Times New Roman"/>
                <w:bCs/>
                <w:w w:val="97"/>
              </w:rPr>
              <w:t>nenit</w:t>
            </w:r>
            <w:proofErr w:type="spellEnd"/>
            <w:r w:rsidRPr="00887ACF">
              <w:rPr>
                <w:rFonts w:ascii="Times New Roman" w:hAnsi="Times New Roman" w:cs="Times New Roman"/>
                <w:bCs/>
                <w:w w:val="97"/>
              </w:rPr>
              <w:t xml:space="preserve"> 34, </w:t>
            </w:r>
            <w:proofErr w:type="spellStart"/>
            <w:r w:rsidRPr="00887ACF">
              <w:rPr>
                <w:rFonts w:ascii="Times New Roman" w:hAnsi="Times New Roman" w:cs="Times New Roman"/>
                <w:bCs/>
                <w:w w:val="97"/>
              </w:rPr>
              <w:t>nuk</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thote</w:t>
            </w:r>
            <w:proofErr w:type="spellEnd"/>
            <w:r w:rsidRPr="00887ACF">
              <w:rPr>
                <w:rFonts w:ascii="Times New Roman" w:hAnsi="Times New Roman" w:cs="Times New Roman"/>
                <w:bCs/>
                <w:w w:val="97"/>
              </w:rPr>
              <w:t xml:space="preserve"> se </w:t>
            </w:r>
            <w:proofErr w:type="spellStart"/>
            <w:r w:rsidRPr="00887ACF">
              <w:rPr>
                <w:rFonts w:ascii="Times New Roman" w:hAnsi="Times New Roman" w:cs="Times New Roman"/>
                <w:bCs/>
                <w:w w:val="97"/>
              </w:rPr>
              <w:t>kjo</w:t>
            </w:r>
            <w:proofErr w:type="spellEnd"/>
            <w:r w:rsidRPr="00887ACF">
              <w:rPr>
                <w:rFonts w:ascii="Times New Roman" w:hAnsi="Times New Roman" w:cs="Times New Roman"/>
                <w:bCs/>
                <w:w w:val="97"/>
              </w:rPr>
              <w:t xml:space="preserve"> procedure do </w:t>
            </w:r>
            <w:proofErr w:type="spellStart"/>
            <w:r w:rsidRPr="00887ACF">
              <w:rPr>
                <w:rFonts w:ascii="Times New Roman" w:hAnsi="Times New Roman" w:cs="Times New Roman"/>
                <w:bCs/>
                <w:w w:val="97"/>
              </w:rPr>
              <w:t>te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jete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publike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sidoqofte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kjo</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detajet</w:t>
            </w:r>
            <w:proofErr w:type="spellEnd"/>
            <w:r w:rsidRPr="00887ACF">
              <w:rPr>
                <w:rFonts w:ascii="Times New Roman" w:hAnsi="Times New Roman" w:cs="Times New Roman"/>
                <w:bCs/>
                <w:w w:val="97"/>
              </w:rPr>
              <w:t xml:space="preserve"> e </w:t>
            </w:r>
            <w:proofErr w:type="spellStart"/>
            <w:r w:rsidRPr="00887ACF">
              <w:rPr>
                <w:rFonts w:ascii="Times New Roman" w:hAnsi="Times New Roman" w:cs="Times New Roman"/>
                <w:bCs/>
                <w:w w:val="97"/>
              </w:rPr>
              <w:t>kesaj</w:t>
            </w:r>
            <w:proofErr w:type="spellEnd"/>
            <w:r w:rsidRPr="00887ACF">
              <w:rPr>
                <w:rFonts w:ascii="Times New Roman" w:hAnsi="Times New Roman" w:cs="Times New Roman"/>
                <w:bCs/>
                <w:w w:val="97"/>
              </w:rPr>
              <w:t xml:space="preserve"> procedure </w:t>
            </w:r>
            <w:proofErr w:type="gramStart"/>
            <w:r w:rsidRPr="00887ACF">
              <w:rPr>
                <w:rFonts w:ascii="Times New Roman" w:hAnsi="Times New Roman" w:cs="Times New Roman"/>
                <w:bCs/>
                <w:w w:val="97"/>
              </w:rPr>
              <w:t xml:space="preserve">do  </w:t>
            </w:r>
            <w:proofErr w:type="spellStart"/>
            <w:r w:rsidRPr="00887ACF">
              <w:rPr>
                <w:rFonts w:ascii="Times New Roman" w:hAnsi="Times New Roman" w:cs="Times New Roman"/>
                <w:bCs/>
                <w:w w:val="97"/>
              </w:rPr>
              <w:t>te</w:t>
            </w:r>
            <w:proofErr w:type="spellEnd"/>
            <w:proofErr w:type="gram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rregullohen</w:t>
            </w:r>
            <w:proofErr w:type="spellEnd"/>
            <w:r w:rsidRPr="00887ACF">
              <w:rPr>
                <w:rFonts w:ascii="Times New Roman" w:hAnsi="Times New Roman" w:cs="Times New Roman"/>
                <w:bCs/>
                <w:w w:val="97"/>
              </w:rPr>
              <w:t xml:space="preserve"> me </w:t>
            </w:r>
            <w:proofErr w:type="spellStart"/>
            <w:r w:rsidRPr="00887ACF">
              <w:rPr>
                <w:rFonts w:ascii="Times New Roman" w:hAnsi="Times New Roman" w:cs="Times New Roman"/>
                <w:bCs/>
                <w:w w:val="97"/>
              </w:rPr>
              <w:t>rregulloren</w:t>
            </w:r>
            <w:proofErr w:type="spellEnd"/>
            <w:r w:rsidRPr="00887ACF">
              <w:rPr>
                <w:rFonts w:ascii="Times New Roman" w:hAnsi="Times New Roman" w:cs="Times New Roman"/>
                <w:bCs/>
                <w:w w:val="97"/>
              </w:rPr>
              <w:t xml:space="preserve"> per procedure </w:t>
            </w:r>
            <w:proofErr w:type="spellStart"/>
            <w:r w:rsidRPr="00887ACF">
              <w:rPr>
                <w:rFonts w:ascii="Times New Roman" w:hAnsi="Times New Roman" w:cs="Times New Roman"/>
                <w:bCs/>
                <w:w w:val="97"/>
              </w:rPr>
              <w:t>displinore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te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percaktuar</w:t>
            </w:r>
            <w:proofErr w:type="spellEnd"/>
            <w:r w:rsidRPr="00887ACF">
              <w:rPr>
                <w:rFonts w:ascii="Times New Roman" w:hAnsi="Times New Roman" w:cs="Times New Roman"/>
                <w:bCs/>
                <w:w w:val="97"/>
              </w:rPr>
              <w:t xml:space="preserve"> ne </w:t>
            </w:r>
            <w:proofErr w:type="spellStart"/>
            <w:r w:rsidRPr="00887ACF">
              <w:rPr>
                <w:rFonts w:ascii="Times New Roman" w:hAnsi="Times New Roman" w:cs="Times New Roman"/>
                <w:bCs/>
                <w:w w:val="97"/>
              </w:rPr>
              <w:t>paragrafin</w:t>
            </w:r>
            <w:proofErr w:type="spellEnd"/>
            <w:r w:rsidRPr="00887ACF">
              <w:rPr>
                <w:rFonts w:ascii="Times New Roman" w:hAnsi="Times New Roman" w:cs="Times New Roman"/>
                <w:bCs/>
                <w:w w:val="97"/>
              </w:rPr>
              <w:t xml:space="preserve"> 4 </w:t>
            </w:r>
            <w:proofErr w:type="spellStart"/>
            <w:r w:rsidRPr="00887ACF">
              <w:rPr>
                <w:rFonts w:ascii="Times New Roman" w:hAnsi="Times New Roman" w:cs="Times New Roman"/>
                <w:bCs/>
                <w:w w:val="97"/>
              </w:rPr>
              <w:t>te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highlight w:val="yellow"/>
              </w:rPr>
              <w:t>nenit</w:t>
            </w:r>
            <w:proofErr w:type="spellEnd"/>
            <w:r w:rsidRPr="00887ACF">
              <w:rPr>
                <w:rFonts w:ascii="Times New Roman" w:hAnsi="Times New Roman" w:cs="Times New Roman"/>
                <w:bCs/>
                <w:w w:val="97"/>
                <w:highlight w:val="yellow"/>
              </w:rPr>
              <w:t xml:space="preserve"> 34.</w:t>
            </w:r>
            <w:r w:rsidRPr="00887ACF">
              <w:rPr>
                <w:rFonts w:ascii="Times New Roman" w:hAnsi="Times New Roman" w:cs="Times New Roman"/>
                <w:bCs/>
                <w:w w:val="97"/>
              </w:rPr>
              <w:t xml:space="preserve">  </w:t>
            </w:r>
          </w:p>
        </w:tc>
        <w:tc>
          <w:tcPr>
            <w:tcW w:w="2727" w:type="dxa"/>
          </w:tcPr>
          <w:p w:rsidR="00F47E1C" w:rsidRPr="00887ACF" w:rsidRDefault="00F47E1C" w:rsidP="00F47E1C"/>
        </w:tc>
      </w:tr>
      <w:tr w:rsidR="00887ACF" w:rsidRPr="00887ACF" w:rsidTr="00683256">
        <w:trPr>
          <w:trHeight w:val="954"/>
        </w:trPr>
        <w:tc>
          <w:tcPr>
            <w:tcW w:w="1823" w:type="dxa"/>
            <w:shd w:val="clear" w:color="auto" w:fill="E5B8B7" w:themeFill="accent2" w:themeFillTint="66"/>
          </w:tcPr>
          <w:p w:rsidR="00F47E1C" w:rsidRPr="00887ACF" w:rsidRDefault="00F47E1C" w:rsidP="00F47E1C">
            <w:pPr>
              <w:rPr>
                <w:sz w:val="20"/>
                <w:szCs w:val="20"/>
              </w:rPr>
            </w:pPr>
            <w:r w:rsidRPr="00887ACF">
              <w:rPr>
                <w:sz w:val="20"/>
                <w:szCs w:val="20"/>
                <w:lang w:val="hr-HR"/>
              </w:rPr>
              <w:t>Emri</w:t>
            </w:r>
            <w:r w:rsidRPr="00887ACF">
              <w:rPr>
                <w:sz w:val="20"/>
                <w:szCs w:val="20"/>
                <w:lang w:val="da-DK"/>
              </w:rPr>
              <w:t xml:space="preserve"> i  i </w:t>
            </w:r>
            <w:r w:rsidRPr="00887ACF">
              <w:rPr>
                <w:sz w:val="20"/>
                <w:szCs w:val="20"/>
                <w:lang w:val="hr-HR"/>
              </w:rPr>
              <w:t>organizatës /individit</w:t>
            </w:r>
          </w:p>
        </w:tc>
        <w:tc>
          <w:tcPr>
            <w:tcW w:w="2359" w:type="dxa"/>
            <w:shd w:val="clear" w:color="auto" w:fill="E5B8B7" w:themeFill="accent2" w:themeFillTint="66"/>
          </w:tcPr>
          <w:p w:rsidR="00F47E1C" w:rsidRPr="00887ACF" w:rsidRDefault="00F47E1C" w:rsidP="00F47E1C">
            <w:pPr>
              <w:rPr>
                <w:sz w:val="20"/>
                <w:szCs w:val="20"/>
              </w:rPr>
            </w:pPr>
            <w:r w:rsidRPr="00887ACF">
              <w:rPr>
                <w:sz w:val="20"/>
                <w:szCs w:val="20"/>
                <w:lang w:val="hr-HR"/>
              </w:rPr>
              <w:t>Koment</w:t>
            </w:r>
            <w:r w:rsidRPr="00887ACF">
              <w:rPr>
                <w:sz w:val="20"/>
                <w:szCs w:val="20"/>
                <w:lang w:val="da-DK"/>
              </w:rPr>
              <w:t xml:space="preserve"> i  i </w:t>
            </w:r>
            <w:r w:rsidRPr="00887ACF">
              <w:rPr>
                <w:sz w:val="20"/>
                <w:szCs w:val="20"/>
                <w:lang w:val="hr-HR"/>
              </w:rPr>
              <w:t>organizatës /individit</w:t>
            </w:r>
          </w:p>
        </w:tc>
        <w:tc>
          <w:tcPr>
            <w:tcW w:w="2739" w:type="dxa"/>
            <w:shd w:val="clear" w:color="auto" w:fill="E5B8B7" w:themeFill="accent2" w:themeFillTint="66"/>
          </w:tcPr>
          <w:p w:rsidR="00F47E1C" w:rsidRPr="00887ACF" w:rsidRDefault="00F47E1C" w:rsidP="00F47E1C">
            <w:pPr>
              <w:rPr>
                <w:sz w:val="18"/>
                <w:szCs w:val="18"/>
              </w:rPr>
            </w:pPr>
            <w:r w:rsidRPr="00887ACF">
              <w:rPr>
                <w:sz w:val="18"/>
                <w:szCs w:val="18"/>
                <w:lang w:val="hr-HR"/>
              </w:rPr>
              <w:t>Përgjigja nga Ministria</w:t>
            </w:r>
          </w:p>
          <w:p w:rsidR="00F47E1C" w:rsidRPr="00887ACF" w:rsidRDefault="00F47E1C" w:rsidP="00F47E1C">
            <w:pPr>
              <w:rPr>
                <w:sz w:val="20"/>
                <w:szCs w:val="20"/>
              </w:rPr>
            </w:pPr>
            <w:r w:rsidRPr="00887ACF">
              <w:rPr>
                <w:sz w:val="20"/>
                <w:szCs w:val="20"/>
                <w:lang w:val="hr-HR"/>
              </w:rPr>
              <w:t>E pranuar plotësisht</w:t>
            </w:r>
          </w:p>
          <w:p w:rsidR="00F47E1C" w:rsidRPr="00887ACF" w:rsidRDefault="00F47E1C" w:rsidP="00F47E1C">
            <w:pPr>
              <w:rPr>
                <w:sz w:val="20"/>
                <w:szCs w:val="20"/>
              </w:rPr>
            </w:pPr>
            <w:r w:rsidRPr="00887ACF">
              <w:rPr>
                <w:sz w:val="20"/>
                <w:szCs w:val="20"/>
                <w:lang w:val="hr-HR"/>
              </w:rPr>
              <w:t xml:space="preserve">E pranuar pjesërisht </w:t>
            </w:r>
          </w:p>
          <w:p w:rsidR="00F47E1C" w:rsidRPr="00887ACF" w:rsidRDefault="00F47E1C" w:rsidP="00F47E1C">
            <w:pPr>
              <w:rPr>
                <w:sz w:val="20"/>
                <w:szCs w:val="20"/>
              </w:rPr>
            </w:pPr>
            <w:r w:rsidRPr="00887ACF">
              <w:rPr>
                <w:sz w:val="20"/>
                <w:szCs w:val="20"/>
                <w:lang w:val="hr-HR"/>
              </w:rPr>
              <w:t>E refuzuar</w:t>
            </w:r>
          </w:p>
          <w:p w:rsidR="00F47E1C" w:rsidRPr="00887ACF" w:rsidRDefault="00F47E1C" w:rsidP="00F47E1C">
            <w:pPr>
              <w:rPr>
                <w:sz w:val="20"/>
                <w:szCs w:val="20"/>
              </w:rPr>
            </w:pPr>
          </w:p>
        </w:tc>
        <w:tc>
          <w:tcPr>
            <w:tcW w:w="2727" w:type="dxa"/>
            <w:shd w:val="clear" w:color="auto" w:fill="E5B8B7" w:themeFill="accent2" w:themeFillTint="66"/>
          </w:tcPr>
          <w:p w:rsidR="00F47E1C" w:rsidRPr="00887ACF" w:rsidRDefault="00F47E1C" w:rsidP="00F47E1C">
            <w:pPr>
              <w:rPr>
                <w:sz w:val="20"/>
                <w:szCs w:val="20"/>
              </w:rPr>
            </w:pPr>
            <w:r w:rsidRPr="00887ACF">
              <w:rPr>
                <w:sz w:val="20"/>
                <w:szCs w:val="20"/>
                <w:lang w:val="hr-HR"/>
              </w:rPr>
              <w:t xml:space="preserve">Sqarim nga Ministria </w:t>
            </w:r>
          </w:p>
          <w:p w:rsidR="00F47E1C" w:rsidRPr="00887ACF" w:rsidRDefault="00F47E1C" w:rsidP="00F47E1C">
            <w:pPr>
              <w:tabs>
                <w:tab w:val="left" w:pos="2556"/>
              </w:tabs>
              <w:ind w:right="541"/>
              <w:rPr>
                <w:b/>
                <w:bCs/>
                <w:sz w:val="20"/>
                <w:szCs w:val="20"/>
                <w:lang w:val="hr-HR"/>
              </w:rPr>
            </w:pPr>
            <w:r w:rsidRPr="00887ACF">
              <w:rPr>
                <w:sz w:val="20"/>
                <w:szCs w:val="20"/>
                <w:lang w:val="hr-HR"/>
              </w:rPr>
              <w:t>(veçanërisht arsyet për të mos pranuar komente të caktuara)</w:t>
            </w:r>
          </w:p>
          <w:p w:rsidR="00F47E1C" w:rsidRPr="00887ACF" w:rsidRDefault="00F47E1C" w:rsidP="00F47E1C">
            <w:pPr>
              <w:tabs>
                <w:tab w:val="left" w:pos="2556"/>
              </w:tabs>
              <w:ind w:right="541"/>
            </w:pPr>
          </w:p>
        </w:tc>
      </w:tr>
      <w:tr w:rsidR="00887ACF" w:rsidRPr="00887ACF" w:rsidTr="00683256">
        <w:trPr>
          <w:trHeight w:val="954"/>
        </w:trPr>
        <w:tc>
          <w:tcPr>
            <w:tcW w:w="1823" w:type="dxa"/>
          </w:tcPr>
          <w:p w:rsidR="00F47E1C" w:rsidRPr="00887ACF" w:rsidRDefault="00F47E1C" w:rsidP="00F47E1C">
            <w:pPr>
              <w:jc w:val="center"/>
              <w:rPr>
                <w:rFonts w:ascii="Times New Roman" w:hAnsi="Times New Roman" w:cs="Times New Roman"/>
                <w:b/>
                <w:bCs/>
                <w:w w:val="98"/>
              </w:rPr>
            </w:pPr>
            <w:proofErr w:type="spellStart"/>
            <w:r w:rsidRPr="00887ACF">
              <w:rPr>
                <w:rFonts w:ascii="Times New Roman" w:hAnsi="Times New Roman" w:cs="Times New Roman"/>
                <w:b/>
                <w:bCs/>
                <w:w w:val="98"/>
              </w:rPr>
              <w:t>Shoqata</w:t>
            </w:r>
            <w:proofErr w:type="spellEnd"/>
            <w:r w:rsidRPr="00887ACF">
              <w:rPr>
                <w:rFonts w:ascii="Times New Roman" w:hAnsi="Times New Roman" w:cs="Times New Roman"/>
                <w:b/>
                <w:bCs/>
                <w:w w:val="98"/>
              </w:rPr>
              <w:t xml:space="preserve"> e </w:t>
            </w:r>
            <w:proofErr w:type="spellStart"/>
            <w:r w:rsidRPr="00887ACF">
              <w:rPr>
                <w:rFonts w:ascii="Times New Roman" w:hAnsi="Times New Roman" w:cs="Times New Roman"/>
                <w:b/>
                <w:bCs/>
                <w:w w:val="98"/>
              </w:rPr>
              <w:t>Konstruktureve</w:t>
            </w:r>
            <w:proofErr w:type="spellEnd"/>
            <w:r w:rsidRPr="00887ACF">
              <w:rPr>
                <w:rFonts w:ascii="Times New Roman" w:hAnsi="Times New Roman" w:cs="Times New Roman"/>
                <w:b/>
                <w:bCs/>
                <w:w w:val="98"/>
              </w:rPr>
              <w:t xml:space="preserve"> </w:t>
            </w:r>
            <w:proofErr w:type="spellStart"/>
            <w:r w:rsidRPr="00887ACF">
              <w:rPr>
                <w:rFonts w:ascii="Times New Roman" w:hAnsi="Times New Roman" w:cs="Times New Roman"/>
                <w:b/>
                <w:bCs/>
                <w:w w:val="98"/>
              </w:rPr>
              <w:t>te</w:t>
            </w:r>
            <w:proofErr w:type="spellEnd"/>
            <w:r w:rsidRPr="00887ACF">
              <w:rPr>
                <w:rFonts w:ascii="Times New Roman" w:hAnsi="Times New Roman" w:cs="Times New Roman"/>
                <w:b/>
                <w:bCs/>
                <w:w w:val="98"/>
              </w:rPr>
              <w:t xml:space="preserve"> </w:t>
            </w:r>
            <w:proofErr w:type="spellStart"/>
            <w:r w:rsidRPr="00887ACF">
              <w:rPr>
                <w:rFonts w:ascii="Times New Roman" w:hAnsi="Times New Roman" w:cs="Times New Roman"/>
                <w:b/>
                <w:bCs/>
                <w:w w:val="98"/>
              </w:rPr>
              <w:t>Kosoves</w:t>
            </w:r>
            <w:proofErr w:type="spellEnd"/>
            <w:r w:rsidRPr="00887ACF">
              <w:rPr>
                <w:rFonts w:ascii="Times New Roman" w:hAnsi="Times New Roman" w:cs="Times New Roman"/>
                <w:b/>
                <w:bCs/>
                <w:w w:val="98"/>
              </w:rPr>
              <w:t xml:space="preserve"> SHKNK – Hamdi </w:t>
            </w:r>
            <w:proofErr w:type="spellStart"/>
            <w:r w:rsidRPr="00887ACF">
              <w:rPr>
                <w:rFonts w:ascii="Times New Roman" w:hAnsi="Times New Roman" w:cs="Times New Roman"/>
                <w:b/>
                <w:bCs/>
                <w:w w:val="98"/>
              </w:rPr>
              <w:t>Sylejmani</w:t>
            </w:r>
            <w:proofErr w:type="spellEnd"/>
          </w:p>
          <w:p w:rsidR="00F47E1C" w:rsidRPr="00887ACF" w:rsidRDefault="00F47E1C" w:rsidP="00F47E1C"/>
        </w:tc>
        <w:tc>
          <w:tcPr>
            <w:tcW w:w="2359" w:type="dxa"/>
          </w:tcPr>
          <w:p w:rsidR="00F47E1C" w:rsidRPr="00887ACF" w:rsidRDefault="00F47E1C" w:rsidP="00F47E1C">
            <w:pPr>
              <w:contextualSpacing/>
              <w:rPr>
                <w:b/>
              </w:rPr>
            </w:pPr>
            <w:proofErr w:type="spellStart"/>
            <w:r w:rsidRPr="00887ACF">
              <w:rPr>
                <w:b/>
              </w:rPr>
              <w:t>Neni</w:t>
            </w:r>
            <w:proofErr w:type="spellEnd"/>
            <w:r w:rsidRPr="00887ACF">
              <w:rPr>
                <w:b/>
              </w:rPr>
              <w:t xml:space="preserve"> 3</w:t>
            </w:r>
          </w:p>
          <w:p w:rsidR="00F47E1C" w:rsidRPr="00887ACF" w:rsidRDefault="00F47E1C" w:rsidP="00F47E1C">
            <w:pPr>
              <w:contextualSpacing/>
              <w:rPr>
                <w:b/>
              </w:rPr>
            </w:pPr>
            <w:proofErr w:type="spellStart"/>
            <w:r w:rsidRPr="00887ACF">
              <w:rPr>
                <w:b/>
              </w:rPr>
              <w:t>Përkufizimet</w:t>
            </w:r>
            <w:proofErr w:type="spellEnd"/>
          </w:p>
          <w:p w:rsidR="00F47E1C" w:rsidRPr="00887ACF" w:rsidRDefault="00F47E1C" w:rsidP="00F47E1C">
            <w:pPr>
              <w:pStyle w:val="NormalWeb"/>
              <w:rPr>
                <w:rFonts w:ascii="Calibri" w:hAnsi="Calibri"/>
              </w:rPr>
            </w:pPr>
          </w:p>
          <w:p w:rsidR="00F47E1C" w:rsidRPr="00887ACF" w:rsidRDefault="00F47E1C" w:rsidP="00F47E1C">
            <w:pPr>
              <w:pStyle w:val="NormalWeb"/>
              <w:jc w:val="both"/>
              <w:rPr>
                <w:sz w:val="20"/>
              </w:rPr>
            </w:pPr>
            <w:proofErr w:type="spellStart"/>
            <w:r w:rsidRPr="00887ACF">
              <w:rPr>
                <w:sz w:val="20"/>
              </w:rPr>
              <w:t>Në</w:t>
            </w:r>
            <w:proofErr w:type="spellEnd"/>
            <w:r w:rsidRPr="00887ACF">
              <w:rPr>
                <w:sz w:val="20"/>
              </w:rPr>
              <w:t xml:space="preserve"> </w:t>
            </w:r>
            <w:proofErr w:type="spellStart"/>
            <w:r w:rsidRPr="00887ACF">
              <w:rPr>
                <w:sz w:val="20"/>
              </w:rPr>
              <w:t>nenin</w:t>
            </w:r>
            <w:proofErr w:type="spellEnd"/>
            <w:r w:rsidRPr="00887ACF">
              <w:rPr>
                <w:sz w:val="20"/>
              </w:rPr>
              <w:t xml:space="preserve"> 3 </w:t>
            </w:r>
            <w:proofErr w:type="spellStart"/>
            <w:r w:rsidRPr="00887ACF">
              <w:rPr>
                <w:sz w:val="20"/>
              </w:rPr>
              <w:t>duhet</w:t>
            </w:r>
            <w:proofErr w:type="spellEnd"/>
            <w:r w:rsidRPr="00887ACF">
              <w:rPr>
                <w:sz w:val="20"/>
              </w:rPr>
              <w:t xml:space="preserve"> </w:t>
            </w:r>
            <w:proofErr w:type="spellStart"/>
            <w:r w:rsidRPr="00887ACF">
              <w:rPr>
                <w:sz w:val="20"/>
              </w:rPr>
              <w:t>shtuar</w:t>
            </w:r>
            <w:proofErr w:type="spellEnd"/>
            <w:r w:rsidRPr="00887ACF">
              <w:rPr>
                <w:sz w:val="20"/>
              </w:rPr>
              <w:t xml:space="preserve"> </w:t>
            </w:r>
            <w:proofErr w:type="spellStart"/>
            <w:r w:rsidRPr="00887ACF">
              <w:rPr>
                <w:sz w:val="20"/>
              </w:rPr>
              <w:t>paragrafet</w:t>
            </w:r>
            <w:proofErr w:type="spellEnd"/>
            <w:r w:rsidRPr="00887ACF">
              <w:rPr>
                <w:sz w:val="20"/>
              </w:rPr>
              <w:t xml:space="preserve"> 1.5b, 1.6b, 1.7b </w:t>
            </w:r>
            <w:proofErr w:type="spellStart"/>
            <w:r w:rsidRPr="00887ACF">
              <w:rPr>
                <w:sz w:val="20"/>
              </w:rPr>
              <w:t>dhe</w:t>
            </w:r>
            <w:proofErr w:type="spellEnd"/>
            <w:r w:rsidRPr="00887ACF">
              <w:rPr>
                <w:sz w:val="20"/>
              </w:rPr>
              <w:t xml:space="preserve"> 1.8b </w:t>
            </w:r>
            <w:proofErr w:type="spellStart"/>
            <w:r w:rsidRPr="00887ACF">
              <w:rPr>
                <w:sz w:val="20"/>
              </w:rPr>
              <w:t>ku</w:t>
            </w:r>
            <w:proofErr w:type="spellEnd"/>
            <w:r w:rsidRPr="00887ACF">
              <w:rPr>
                <w:sz w:val="20"/>
              </w:rPr>
              <w:t xml:space="preserve"> </w:t>
            </w:r>
            <w:proofErr w:type="spellStart"/>
            <w:r w:rsidRPr="00887ACF">
              <w:rPr>
                <w:sz w:val="20"/>
              </w:rPr>
              <w:t>definohet</w:t>
            </w:r>
            <w:proofErr w:type="spellEnd"/>
            <w:r w:rsidRPr="00887ACF">
              <w:rPr>
                <w:sz w:val="20"/>
              </w:rPr>
              <w:t xml:space="preserve"> </w:t>
            </w:r>
            <w:proofErr w:type="spellStart"/>
            <w:r w:rsidRPr="00887ACF">
              <w:rPr>
                <w:sz w:val="20"/>
              </w:rPr>
              <w:t>thirrja</w:t>
            </w:r>
            <w:proofErr w:type="spellEnd"/>
            <w:r w:rsidRPr="00887ACF">
              <w:rPr>
                <w:sz w:val="20"/>
              </w:rPr>
              <w:t xml:space="preserve"> Bachelor - </w:t>
            </w:r>
            <w:proofErr w:type="spellStart"/>
            <w:r w:rsidRPr="00887ACF">
              <w:rPr>
                <w:sz w:val="20"/>
              </w:rPr>
              <w:t>për</w:t>
            </w:r>
            <w:proofErr w:type="spellEnd"/>
            <w:r w:rsidRPr="00887ACF">
              <w:rPr>
                <w:sz w:val="20"/>
              </w:rPr>
              <w:t xml:space="preserve"> </w:t>
            </w:r>
            <w:proofErr w:type="spellStart"/>
            <w:r w:rsidRPr="00887ACF">
              <w:rPr>
                <w:sz w:val="20"/>
              </w:rPr>
              <w:t>arkitekt</w:t>
            </w:r>
            <w:proofErr w:type="spellEnd"/>
            <w:r w:rsidRPr="00887ACF">
              <w:rPr>
                <w:sz w:val="20"/>
              </w:rPr>
              <w:t xml:space="preserve"> </w:t>
            </w:r>
            <w:proofErr w:type="spellStart"/>
            <w:r w:rsidRPr="00887ACF">
              <w:rPr>
                <w:sz w:val="20"/>
              </w:rPr>
              <w:t>dhe</w:t>
            </w:r>
            <w:proofErr w:type="spellEnd"/>
            <w:r w:rsidRPr="00887ACF">
              <w:rPr>
                <w:sz w:val="20"/>
              </w:rPr>
              <w:t xml:space="preserve"> </w:t>
            </w:r>
            <w:proofErr w:type="spellStart"/>
            <w:r w:rsidRPr="00887ACF">
              <w:rPr>
                <w:sz w:val="20"/>
              </w:rPr>
              <w:t>inxhinieri</w:t>
            </w:r>
            <w:proofErr w:type="spellEnd"/>
            <w:r w:rsidRPr="00887ACF">
              <w:rPr>
                <w:sz w:val="20"/>
              </w:rPr>
              <w:t xml:space="preserve">. </w:t>
            </w:r>
            <w:proofErr w:type="spellStart"/>
            <w:r w:rsidRPr="00887ACF">
              <w:rPr>
                <w:sz w:val="20"/>
              </w:rPr>
              <w:t>Nuk</w:t>
            </w:r>
            <w:proofErr w:type="spellEnd"/>
            <w:r w:rsidRPr="00887ACF">
              <w:rPr>
                <w:sz w:val="20"/>
              </w:rPr>
              <w:t xml:space="preserve"> </w:t>
            </w:r>
            <w:proofErr w:type="spellStart"/>
            <w:r w:rsidRPr="00887ACF">
              <w:rPr>
                <w:sz w:val="20"/>
              </w:rPr>
              <w:t>mundet</w:t>
            </w:r>
            <w:proofErr w:type="spellEnd"/>
            <w:r w:rsidRPr="00887ACF">
              <w:rPr>
                <w:sz w:val="20"/>
              </w:rPr>
              <w:t xml:space="preserve"> </w:t>
            </w:r>
            <w:proofErr w:type="spellStart"/>
            <w:r w:rsidRPr="00887ACF">
              <w:rPr>
                <w:sz w:val="20"/>
              </w:rPr>
              <w:t>të</w:t>
            </w:r>
            <w:proofErr w:type="spellEnd"/>
            <w:r w:rsidRPr="00887ACF">
              <w:rPr>
                <w:sz w:val="20"/>
              </w:rPr>
              <w:t xml:space="preserve"> </w:t>
            </w:r>
            <w:proofErr w:type="spellStart"/>
            <w:r w:rsidRPr="00887ACF">
              <w:rPr>
                <w:sz w:val="20"/>
              </w:rPr>
              <w:t>barazohen</w:t>
            </w:r>
            <w:proofErr w:type="spellEnd"/>
            <w:r w:rsidRPr="00887ACF">
              <w:rPr>
                <w:sz w:val="20"/>
              </w:rPr>
              <w:t xml:space="preserve"> </w:t>
            </w:r>
            <w:proofErr w:type="spellStart"/>
            <w:r w:rsidRPr="00887ACF">
              <w:rPr>
                <w:sz w:val="20"/>
              </w:rPr>
              <w:t>studimet</w:t>
            </w:r>
            <w:proofErr w:type="spellEnd"/>
            <w:r w:rsidRPr="00887ACF">
              <w:rPr>
                <w:sz w:val="20"/>
              </w:rPr>
              <w:t xml:space="preserve"> </w:t>
            </w:r>
            <w:proofErr w:type="spellStart"/>
            <w:r w:rsidRPr="00887ACF">
              <w:rPr>
                <w:sz w:val="20"/>
              </w:rPr>
              <w:t>paradiplomike</w:t>
            </w:r>
            <w:proofErr w:type="spellEnd"/>
            <w:r w:rsidRPr="00887ACF">
              <w:rPr>
                <w:sz w:val="20"/>
              </w:rPr>
              <w:t xml:space="preserve"> </w:t>
            </w:r>
            <w:proofErr w:type="gramStart"/>
            <w:r w:rsidRPr="00887ACF">
              <w:rPr>
                <w:sz w:val="20"/>
              </w:rPr>
              <w:t xml:space="preserve">( </w:t>
            </w:r>
            <w:r w:rsidRPr="00887ACF">
              <w:rPr>
                <w:sz w:val="20"/>
              </w:rPr>
              <w:lastRenderedPageBreak/>
              <w:t>Bachelor</w:t>
            </w:r>
            <w:proofErr w:type="gramEnd"/>
            <w:r w:rsidRPr="00887ACF">
              <w:rPr>
                <w:sz w:val="20"/>
              </w:rPr>
              <w:t xml:space="preserve"> ) me </w:t>
            </w:r>
            <w:proofErr w:type="spellStart"/>
            <w:r w:rsidRPr="00887ACF">
              <w:rPr>
                <w:sz w:val="20"/>
              </w:rPr>
              <w:t>studimet</w:t>
            </w:r>
            <w:proofErr w:type="spellEnd"/>
            <w:r w:rsidRPr="00887ACF">
              <w:rPr>
                <w:sz w:val="20"/>
              </w:rPr>
              <w:t xml:space="preserve"> </w:t>
            </w:r>
            <w:proofErr w:type="spellStart"/>
            <w:r w:rsidRPr="00887ACF">
              <w:rPr>
                <w:sz w:val="20"/>
              </w:rPr>
              <w:t>diplomike</w:t>
            </w:r>
            <w:proofErr w:type="spellEnd"/>
            <w:r w:rsidRPr="00887ACF">
              <w:rPr>
                <w:sz w:val="20"/>
              </w:rPr>
              <w:t xml:space="preserve"> ( Master ).</w:t>
            </w:r>
          </w:p>
        </w:tc>
        <w:tc>
          <w:tcPr>
            <w:tcW w:w="2739" w:type="dxa"/>
          </w:tcPr>
          <w:p w:rsidR="00F47E1C" w:rsidRPr="00887ACF" w:rsidRDefault="00F47E1C" w:rsidP="00F47E1C">
            <w:pPr>
              <w:jc w:val="both"/>
              <w:rPr>
                <w:rFonts w:ascii="Times New Roman" w:hAnsi="Times New Roman" w:cs="Times New Roman"/>
                <w:bCs/>
                <w:w w:val="97"/>
              </w:rPr>
            </w:pPr>
            <w:proofErr w:type="spellStart"/>
            <w:r w:rsidRPr="00887ACF">
              <w:rPr>
                <w:rFonts w:ascii="Times New Roman" w:hAnsi="Times New Roman" w:cs="Times New Roman"/>
                <w:bCs/>
                <w:w w:val="97"/>
              </w:rPr>
              <w:lastRenderedPageBreak/>
              <w:t>Komenti</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nuk</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pranohet</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Ndarja</w:t>
            </w:r>
            <w:proofErr w:type="spellEnd"/>
            <w:r w:rsidRPr="00887ACF">
              <w:rPr>
                <w:rFonts w:ascii="Times New Roman" w:hAnsi="Times New Roman" w:cs="Times New Roman"/>
                <w:bCs/>
                <w:w w:val="97"/>
              </w:rPr>
              <w:t xml:space="preserve"> e </w:t>
            </w:r>
            <w:proofErr w:type="spellStart"/>
            <w:r w:rsidRPr="00887ACF">
              <w:rPr>
                <w:rFonts w:ascii="Times New Roman" w:hAnsi="Times New Roman" w:cs="Times New Roman"/>
                <w:bCs/>
                <w:w w:val="97"/>
              </w:rPr>
              <w:t>detyrave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edhe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pergjigjesive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te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personave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te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licencuar</w:t>
            </w:r>
            <w:proofErr w:type="spellEnd"/>
            <w:r w:rsidRPr="00887ACF">
              <w:rPr>
                <w:rFonts w:ascii="Times New Roman" w:hAnsi="Times New Roman" w:cs="Times New Roman"/>
                <w:bCs/>
                <w:w w:val="97"/>
              </w:rPr>
              <w:t xml:space="preserve"> do </w:t>
            </w:r>
            <w:proofErr w:type="spellStart"/>
            <w:r w:rsidRPr="00887ACF">
              <w:rPr>
                <w:rFonts w:ascii="Times New Roman" w:hAnsi="Times New Roman" w:cs="Times New Roman"/>
                <w:bCs/>
                <w:w w:val="97"/>
              </w:rPr>
              <w:t>te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klasifikohet</w:t>
            </w:r>
            <w:proofErr w:type="spellEnd"/>
            <w:r w:rsidRPr="00887ACF">
              <w:rPr>
                <w:rFonts w:ascii="Times New Roman" w:hAnsi="Times New Roman" w:cs="Times New Roman"/>
                <w:bCs/>
                <w:w w:val="97"/>
              </w:rPr>
              <w:t xml:space="preserve"> ne </w:t>
            </w:r>
            <w:proofErr w:type="spellStart"/>
            <w:r w:rsidRPr="00887ACF">
              <w:rPr>
                <w:rFonts w:ascii="Times New Roman" w:hAnsi="Times New Roman" w:cs="Times New Roman"/>
                <w:bCs/>
                <w:w w:val="97"/>
              </w:rPr>
              <w:t>baze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te</w:t>
            </w:r>
            <w:proofErr w:type="spellEnd"/>
            <w:r w:rsidRPr="00887ACF">
              <w:rPr>
                <w:rFonts w:ascii="Times New Roman" w:hAnsi="Times New Roman" w:cs="Times New Roman"/>
                <w:bCs/>
                <w:w w:val="97"/>
              </w:rPr>
              <w:t xml:space="preserve"> licences, </w:t>
            </w:r>
            <w:proofErr w:type="spellStart"/>
            <w:r w:rsidRPr="00887ACF">
              <w:rPr>
                <w:rFonts w:ascii="Times New Roman" w:hAnsi="Times New Roman" w:cs="Times New Roman"/>
                <w:bCs/>
                <w:w w:val="97"/>
              </w:rPr>
              <w:t>por</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titutlli</w:t>
            </w:r>
            <w:proofErr w:type="spellEnd"/>
            <w:r w:rsidRPr="00887ACF">
              <w:rPr>
                <w:rFonts w:ascii="Times New Roman" w:hAnsi="Times New Roman" w:cs="Times New Roman"/>
                <w:bCs/>
                <w:w w:val="97"/>
              </w:rPr>
              <w:t xml:space="preserve"> i </w:t>
            </w:r>
            <w:proofErr w:type="spellStart"/>
            <w:r w:rsidRPr="00887ACF">
              <w:rPr>
                <w:rFonts w:ascii="Times New Roman" w:hAnsi="Times New Roman" w:cs="Times New Roman"/>
                <w:bCs/>
                <w:w w:val="97"/>
              </w:rPr>
              <w:t>fituar</w:t>
            </w:r>
            <w:proofErr w:type="spellEnd"/>
            <w:r w:rsidRPr="00887ACF">
              <w:rPr>
                <w:rFonts w:ascii="Times New Roman" w:hAnsi="Times New Roman" w:cs="Times New Roman"/>
                <w:bCs/>
                <w:w w:val="97"/>
              </w:rPr>
              <w:t xml:space="preserve"> do </w:t>
            </w:r>
            <w:proofErr w:type="spellStart"/>
            <w:r w:rsidRPr="00887ACF">
              <w:rPr>
                <w:rFonts w:ascii="Times New Roman" w:hAnsi="Times New Roman" w:cs="Times New Roman"/>
                <w:bCs/>
                <w:w w:val="97"/>
              </w:rPr>
              <w:t>te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jete</w:t>
            </w:r>
            <w:proofErr w:type="spellEnd"/>
            <w:r w:rsidRPr="00887ACF">
              <w:rPr>
                <w:rFonts w:ascii="Times New Roman" w:hAnsi="Times New Roman" w:cs="Times New Roman"/>
                <w:bCs/>
                <w:w w:val="97"/>
              </w:rPr>
              <w:t xml:space="preserve"> i </w:t>
            </w:r>
            <w:proofErr w:type="spellStart"/>
            <w:r w:rsidRPr="00887ACF">
              <w:rPr>
                <w:rFonts w:ascii="Times New Roman" w:hAnsi="Times New Roman" w:cs="Times New Roman"/>
                <w:bCs/>
                <w:w w:val="97"/>
              </w:rPr>
              <w:t>njejte</w:t>
            </w:r>
            <w:proofErr w:type="spellEnd"/>
            <w:r w:rsidRPr="00887ACF">
              <w:rPr>
                <w:rFonts w:ascii="Times New Roman" w:hAnsi="Times New Roman" w:cs="Times New Roman"/>
                <w:bCs/>
                <w:w w:val="97"/>
              </w:rPr>
              <w:t xml:space="preserve"> per </w:t>
            </w:r>
            <w:proofErr w:type="spellStart"/>
            <w:r w:rsidRPr="00887ACF">
              <w:rPr>
                <w:rFonts w:ascii="Times New Roman" w:hAnsi="Times New Roman" w:cs="Times New Roman"/>
                <w:bCs/>
                <w:w w:val="97"/>
              </w:rPr>
              <w:t>te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gjithe</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profesiontet</w:t>
            </w:r>
            <w:proofErr w:type="spellEnd"/>
            <w:r w:rsidRPr="00887ACF">
              <w:rPr>
                <w:rFonts w:ascii="Times New Roman" w:hAnsi="Times New Roman" w:cs="Times New Roman"/>
                <w:bCs/>
                <w:w w:val="97"/>
              </w:rPr>
              <w:t xml:space="preserve">. </w:t>
            </w:r>
          </w:p>
        </w:tc>
        <w:tc>
          <w:tcPr>
            <w:tcW w:w="2727" w:type="dxa"/>
          </w:tcPr>
          <w:p w:rsidR="00F47E1C" w:rsidRPr="00887ACF" w:rsidRDefault="00F47E1C" w:rsidP="00F47E1C"/>
        </w:tc>
      </w:tr>
      <w:tr w:rsidR="00887ACF" w:rsidRPr="00887ACF" w:rsidTr="00683256">
        <w:trPr>
          <w:trHeight w:val="954"/>
        </w:trPr>
        <w:tc>
          <w:tcPr>
            <w:tcW w:w="1823" w:type="dxa"/>
          </w:tcPr>
          <w:p w:rsidR="00F47E1C" w:rsidRPr="00887ACF" w:rsidRDefault="00F47E1C" w:rsidP="00F47E1C"/>
        </w:tc>
        <w:tc>
          <w:tcPr>
            <w:tcW w:w="2359" w:type="dxa"/>
          </w:tcPr>
          <w:p w:rsidR="00F47E1C" w:rsidRPr="00887ACF" w:rsidRDefault="00F47E1C" w:rsidP="00F47E1C">
            <w:pPr>
              <w:contextualSpacing/>
              <w:rPr>
                <w:b/>
              </w:rPr>
            </w:pPr>
            <w:proofErr w:type="spellStart"/>
            <w:r w:rsidRPr="00887ACF">
              <w:rPr>
                <w:b/>
              </w:rPr>
              <w:t>Neni</w:t>
            </w:r>
            <w:proofErr w:type="spellEnd"/>
            <w:r w:rsidRPr="00887ACF">
              <w:rPr>
                <w:b/>
              </w:rPr>
              <w:t xml:space="preserve"> 16</w:t>
            </w:r>
          </w:p>
          <w:p w:rsidR="00F47E1C" w:rsidRPr="00887ACF" w:rsidRDefault="00F47E1C" w:rsidP="00F47E1C">
            <w:pPr>
              <w:contextualSpacing/>
              <w:rPr>
                <w:b/>
              </w:rPr>
            </w:pPr>
            <w:proofErr w:type="spellStart"/>
            <w:r w:rsidRPr="00887ACF">
              <w:rPr>
                <w:b/>
              </w:rPr>
              <w:t>Zgjedhja</w:t>
            </w:r>
            <w:proofErr w:type="spellEnd"/>
            <w:r w:rsidRPr="00887ACF">
              <w:rPr>
                <w:b/>
              </w:rPr>
              <w:t xml:space="preserve">, </w:t>
            </w:r>
            <w:proofErr w:type="spellStart"/>
            <w:r w:rsidRPr="00887ACF">
              <w:rPr>
                <w:b/>
              </w:rPr>
              <w:t>Përbërja</w:t>
            </w:r>
            <w:proofErr w:type="spellEnd"/>
            <w:r w:rsidRPr="00887ACF">
              <w:rPr>
                <w:b/>
              </w:rPr>
              <w:t xml:space="preserve">, </w:t>
            </w:r>
            <w:proofErr w:type="spellStart"/>
            <w:r w:rsidRPr="00887ACF">
              <w:rPr>
                <w:b/>
              </w:rPr>
              <w:t>Mandati</w:t>
            </w:r>
            <w:proofErr w:type="spellEnd"/>
            <w:r w:rsidRPr="00887ACF">
              <w:rPr>
                <w:b/>
              </w:rPr>
              <w:t xml:space="preserve"> </w:t>
            </w:r>
            <w:proofErr w:type="spellStart"/>
            <w:r w:rsidRPr="00887ACF">
              <w:rPr>
                <w:b/>
              </w:rPr>
              <w:t>dhe</w:t>
            </w:r>
            <w:proofErr w:type="spellEnd"/>
            <w:r w:rsidRPr="00887ACF">
              <w:rPr>
                <w:b/>
              </w:rPr>
              <w:t xml:space="preserve"> </w:t>
            </w:r>
            <w:proofErr w:type="spellStart"/>
            <w:r w:rsidRPr="00887ACF">
              <w:rPr>
                <w:b/>
              </w:rPr>
              <w:t>Kompetencat</w:t>
            </w:r>
            <w:proofErr w:type="spellEnd"/>
            <w:r w:rsidRPr="00887ACF">
              <w:rPr>
                <w:b/>
              </w:rPr>
              <w:t xml:space="preserve"> e </w:t>
            </w:r>
            <w:proofErr w:type="spellStart"/>
            <w:r w:rsidRPr="00887ACF">
              <w:rPr>
                <w:b/>
              </w:rPr>
              <w:t>Komisionit</w:t>
            </w:r>
            <w:proofErr w:type="spellEnd"/>
            <w:r w:rsidRPr="00887ACF">
              <w:rPr>
                <w:b/>
              </w:rPr>
              <w:t xml:space="preserve"> </w:t>
            </w:r>
            <w:proofErr w:type="spellStart"/>
            <w:r w:rsidRPr="00887ACF">
              <w:rPr>
                <w:b/>
              </w:rPr>
              <w:t>Mbikëqyrës</w:t>
            </w:r>
            <w:proofErr w:type="spellEnd"/>
          </w:p>
          <w:p w:rsidR="00F47E1C" w:rsidRPr="00887ACF" w:rsidRDefault="00F47E1C" w:rsidP="00F47E1C">
            <w:pPr>
              <w:contextualSpacing/>
              <w:rPr>
                <w:b/>
              </w:rPr>
            </w:pPr>
          </w:p>
          <w:p w:rsidR="00F47E1C" w:rsidRPr="00887ACF" w:rsidRDefault="00F47E1C" w:rsidP="00F47E1C">
            <w:pPr>
              <w:pStyle w:val="NormalWeb"/>
              <w:jc w:val="both"/>
              <w:rPr>
                <w:rFonts w:ascii="Calibri" w:hAnsi="Calibri"/>
                <w:lang w:val="de-DE"/>
              </w:rPr>
            </w:pPr>
            <w:r w:rsidRPr="00887ACF">
              <w:rPr>
                <w:sz w:val="20"/>
                <w:lang w:val="de-DE"/>
              </w:rPr>
              <w:t>Neni 16 të shlyhen paragrafet 2 dhe 3.</w:t>
            </w:r>
          </w:p>
        </w:tc>
        <w:tc>
          <w:tcPr>
            <w:tcW w:w="2739" w:type="dxa"/>
          </w:tcPr>
          <w:p w:rsidR="00F47E1C" w:rsidRPr="00887ACF" w:rsidRDefault="00F47E1C" w:rsidP="00F47E1C">
            <w:pPr>
              <w:jc w:val="both"/>
              <w:rPr>
                <w:rFonts w:ascii="Times New Roman" w:hAnsi="Times New Roman" w:cs="Times New Roman"/>
                <w:bCs/>
                <w:w w:val="97"/>
                <w:lang w:val="de-DE"/>
              </w:rPr>
            </w:pPr>
            <w:r w:rsidRPr="00887ACF">
              <w:rPr>
                <w:rFonts w:ascii="Times New Roman" w:hAnsi="Times New Roman" w:cs="Times New Roman"/>
                <w:bCs/>
                <w:w w:val="97"/>
                <w:lang w:val="de-DE"/>
              </w:rPr>
              <w:t xml:space="preserve">Komenti nuk pranohet, nuk ka arsyetim te bazuar qe te fshihet. </w:t>
            </w:r>
          </w:p>
        </w:tc>
        <w:tc>
          <w:tcPr>
            <w:tcW w:w="2727" w:type="dxa"/>
          </w:tcPr>
          <w:p w:rsidR="00F47E1C" w:rsidRPr="00887ACF" w:rsidRDefault="00F47E1C" w:rsidP="00F47E1C"/>
        </w:tc>
      </w:tr>
      <w:tr w:rsidR="00887ACF" w:rsidRPr="00887ACF" w:rsidTr="00683256">
        <w:trPr>
          <w:trHeight w:val="954"/>
        </w:trPr>
        <w:tc>
          <w:tcPr>
            <w:tcW w:w="1823" w:type="dxa"/>
          </w:tcPr>
          <w:p w:rsidR="00F47E1C" w:rsidRPr="00887ACF" w:rsidRDefault="00F47E1C" w:rsidP="00F47E1C"/>
        </w:tc>
        <w:tc>
          <w:tcPr>
            <w:tcW w:w="2359" w:type="dxa"/>
          </w:tcPr>
          <w:p w:rsidR="00F47E1C" w:rsidRPr="00887ACF" w:rsidRDefault="00F47E1C" w:rsidP="00F47E1C">
            <w:pPr>
              <w:contextualSpacing/>
              <w:rPr>
                <w:b/>
              </w:rPr>
            </w:pPr>
            <w:proofErr w:type="spellStart"/>
            <w:r w:rsidRPr="00887ACF">
              <w:rPr>
                <w:b/>
              </w:rPr>
              <w:t>Neni</w:t>
            </w:r>
            <w:proofErr w:type="spellEnd"/>
            <w:r w:rsidRPr="00887ACF">
              <w:rPr>
                <w:b/>
              </w:rPr>
              <w:t xml:space="preserve"> 17</w:t>
            </w:r>
          </w:p>
          <w:p w:rsidR="00F47E1C" w:rsidRPr="00887ACF" w:rsidRDefault="00F47E1C" w:rsidP="00F47E1C">
            <w:pPr>
              <w:contextualSpacing/>
              <w:rPr>
                <w:b/>
              </w:rPr>
            </w:pPr>
            <w:proofErr w:type="spellStart"/>
            <w:r w:rsidRPr="00887ACF">
              <w:rPr>
                <w:b/>
              </w:rPr>
              <w:t>Zgjedhja</w:t>
            </w:r>
            <w:proofErr w:type="spellEnd"/>
            <w:r w:rsidRPr="00887ACF">
              <w:rPr>
                <w:b/>
              </w:rPr>
              <w:t xml:space="preserve">, </w:t>
            </w:r>
            <w:proofErr w:type="spellStart"/>
            <w:r w:rsidRPr="00887ACF">
              <w:rPr>
                <w:b/>
              </w:rPr>
              <w:t>Përbërja</w:t>
            </w:r>
            <w:proofErr w:type="spellEnd"/>
            <w:r w:rsidRPr="00887ACF">
              <w:rPr>
                <w:b/>
              </w:rPr>
              <w:t xml:space="preserve">, </w:t>
            </w:r>
            <w:proofErr w:type="spellStart"/>
            <w:r w:rsidRPr="00887ACF">
              <w:rPr>
                <w:b/>
              </w:rPr>
              <w:t>Mandati</w:t>
            </w:r>
            <w:proofErr w:type="spellEnd"/>
            <w:r w:rsidRPr="00887ACF">
              <w:rPr>
                <w:b/>
              </w:rPr>
              <w:t xml:space="preserve"> </w:t>
            </w:r>
            <w:proofErr w:type="spellStart"/>
            <w:r w:rsidRPr="00887ACF">
              <w:rPr>
                <w:b/>
              </w:rPr>
              <w:t>dhe</w:t>
            </w:r>
            <w:proofErr w:type="spellEnd"/>
            <w:r w:rsidRPr="00887ACF">
              <w:rPr>
                <w:b/>
              </w:rPr>
              <w:t xml:space="preserve"> </w:t>
            </w:r>
            <w:proofErr w:type="spellStart"/>
            <w:r w:rsidRPr="00887ACF">
              <w:rPr>
                <w:b/>
              </w:rPr>
              <w:t>kompetencat</w:t>
            </w:r>
            <w:proofErr w:type="spellEnd"/>
            <w:r w:rsidRPr="00887ACF">
              <w:rPr>
                <w:b/>
              </w:rPr>
              <w:t xml:space="preserve"> e </w:t>
            </w:r>
            <w:proofErr w:type="spellStart"/>
            <w:r w:rsidRPr="00887ACF">
              <w:rPr>
                <w:b/>
              </w:rPr>
              <w:t>bordit</w:t>
            </w:r>
            <w:proofErr w:type="spellEnd"/>
            <w:r w:rsidRPr="00887ACF">
              <w:rPr>
                <w:b/>
              </w:rPr>
              <w:t xml:space="preserve"> </w:t>
            </w:r>
            <w:proofErr w:type="spellStart"/>
            <w:r w:rsidRPr="00887ACF">
              <w:rPr>
                <w:b/>
              </w:rPr>
              <w:t>drejtues</w:t>
            </w:r>
            <w:proofErr w:type="spellEnd"/>
          </w:p>
          <w:p w:rsidR="00F47E1C" w:rsidRPr="00887ACF" w:rsidRDefault="00F47E1C" w:rsidP="00F47E1C">
            <w:pPr>
              <w:pStyle w:val="NormalWeb"/>
              <w:rPr>
                <w:rFonts w:ascii="Calibri" w:hAnsi="Calibri"/>
              </w:rPr>
            </w:pPr>
          </w:p>
          <w:p w:rsidR="00F47E1C" w:rsidRPr="00887ACF" w:rsidRDefault="00F47E1C" w:rsidP="00F47E1C">
            <w:pPr>
              <w:contextualSpacing/>
              <w:jc w:val="both"/>
              <w:rPr>
                <w:rFonts w:ascii="Times New Roman" w:hAnsi="Times New Roman" w:cs="Times New Roman"/>
                <w:b/>
              </w:rPr>
            </w:pPr>
            <w:proofErr w:type="spellStart"/>
            <w:r w:rsidRPr="00887ACF">
              <w:rPr>
                <w:rFonts w:ascii="Times New Roman" w:hAnsi="Times New Roman" w:cs="Times New Roman"/>
                <w:sz w:val="20"/>
              </w:rPr>
              <w:t>Paragrafi</w:t>
            </w:r>
            <w:proofErr w:type="spellEnd"/>
            <w:r w:rsidRPr="00887ACF">
              <w:rPr>
                <w:rFonts w:ascii="Times New Roman" w:hAnsi="Times New Roman" w:cs="Times New Roman"/>
                <w:sz w:val="20"/>
              </w:rPr>
              <w:t xml:space="preserve"> 3 i </w:t>
            </w:r>
            <w:proofErr w:type="spellStart"/>
            <w:r w:rsidRPr="00887ACF">
              <w:rPr>
                <w:rFonts w:ascii="Times New Roman" w:hAnsi="Times New Roman" w:cs="Times New Roman"/>
                <w:sz w:val="20"/>
              </w:rPr>
              <w:t>nenit</w:t>
            </w:r>
            <w:proofErr w:type="spellEnd"/>
            <w:r w:rsidRPr="00887ACF">
              <w:rPr>
                <w:rFonts w:ascii="Times New Roman" w:hAnsi="Times New Roman" w:cs="Times New Roman"/>
                <w:sz w:val="20"/>
              </w:rPr>
              <w:t xml:space="preserve"> 17 </w:t>
            </w:r>
            <w:proofErr w:type="spellStart"/>
            <w:r w:rsidRPr="00887ACF">
              <w:rPr>
                <w:rFonts w:ascii="Times New Roman" w:hAnsi="Times New Roman" w:cs="Times New Roman"/>
                <w:sz w:val="20"/>
              </w:rPr>
              <w:t>duhet</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të</w:t>
            </w:r>
            <w:proofErr w:type="spellEnd"/>
            <w:r w:rsidRPr="00887ACF">
              <w:rPr>
                <w:rFonts w:ascii="Times New Roman" w:hAnsi="Times New Roman" w:cs="Times New Roman"/>
                <w:sz w:val="20"/>
              </w:rPr>
              <w:t xml:space="preserve"> </w:t>
            </w:r>
            <w:proofErr w:type="spellStart"/>
            <w:r w:rsidRPr="00887ACF">
              <w:rPr>
                <w:rFonts w:ascii="Times New Roman" w:hAnsi="Times New Roman" w:cs="Times New Roman"/>
                <w:sz w:val="20"/>
              </w:rPr>
              <w:t>ndryshohet</w:t>
            </w:r>
            <w:proofErr w:type="spellEnd"/>
            <w:r w:rsidRPr="00887ACF">
              <w:rPr>
                <w:rFonts w:ascii="Times New Roman" w:hAnsi="Times New Roman" w:cs="Times New Roman"/>
                <w:sz w:val="20"/>
              </w:rPr>
              <w:t xml:space="preserve"> : Ne vend </w:t>
            </w:r>
            <w:proofErr w:type="spellStart"/>
            <w:r w:rsidRPr="00887ACF">
              <w:rPr>
                <w:rFonts w:ascii="Times New Roman" w:hAnsi="Times New Roman" w:cs="Times New Roman"/>
                <w:sz w:val="20"/>
                <w:u w:val="single"/>
              </w:rPr>
              <w:t>në</w:t>
            </w:r>
            <w:proofErr w:type="spellEnd"/>
            <w:r w:rsidRPr="00887ACF">
              <w:rPr>
                <w:rFonts w:ascii="Times New Roman" w:hAnsi="Times New Roman" w:cs="Times New Roman"/>
                <w:sz w:val="20"/>
                <w:u w:val="single"/>
              </w:rPr>
              <w:t xml:space="preserve"> </w:t>
            </w:r>
            <w:proofErr w:type="spellStart"/>
            <w:r w:rsidRPr="00887ACF">
              <w:rPr>
                <w:rFonts w:ascii="Times New Roman" w:hAnsi="Times New Roman" w:cs="Times New Roman"/>
                <w:sz w:val="20"/>
                <w:u w:val="single"/>
              </w:rPr>
              <w:t>pajtim</w:t>
            </w:r>
            <w:proofErr w:type="spellEnd"/>
            <w:r w:rsidRPr="00887ACF">
              <w:rPr>
                <w:rFonts w:ascii="Times New Roman" w:hAnsi="Times New Roman" w:cs="Times New Roman"/>
                <w:sz w:val="20"/>
                <w:u w:val="single"/>
              </w:rPr>
              <w:t xml:space="preserve"> me </w:t>
            </w:r>
            <w:proofErr w:type="spellStart"/>
            <w:r w:rsidRPr="00887ACF">
              <w:rPr>
                <w:rFonts w:ascii="Times New Roman" w:hAnsi="Times New Roman" w:cs="Times New Roman"/>
                <w:sz w:val="20"/>
                <w:u w:val="single"/>
              </w:rPr>
              <w:t>Nenin</w:t>
            </w:r>
            <w:proofErr w:type="spellEnd"/>
            <w:r w:rsidRPr="00887ACF">
              <w:rPr>
                <w:rFonts w:ascii="Times New Roman" w:hAnsi="Times New Roman" w:cs="Times New Roman"/>
                <w:sz w:val="20"/>
                <w:u w:val="single"/>
              </w:rPr>
              <w:t xml:space="preserve"> 18 </w:t>
            </w:r>
            <w:proofErr w:type="spellStart"/>
            <w:r w:rsidRPr="00887ACF">
              <w:rPr>
                <w:rFonts w:ascii="Times New Roman" w:hAnsi="Times New Roman" w:cs="Times New Roman"/>
                <w:sz w:val="20"/>
                <w:u w:val="single"/>
              </w:rPr>
              <w:t>të</w:t>
            </w:r>
            <w:proofErr w:type="spellEnd"/>
            <w:r w:rsidRPr="00887ACF">
              <w:rPr>
                <w:rFonts w:ascii="Times New Roman" w:hAnsi="Times New Roman" w:cs="Times New Roman"/>
                <w:sz w:val="20"/>
                <w:u w:val="single"/>
              </w:rPr>
              <w:t xml:space="preserve"> </w:t>
            </w:r>
            <w:proofErr w:type="spellStart"/>
            <w:r w:rsidRPr="00887ACF">
              <w:rPr>
                <w:rFonts w:ascii="Times New Roman" w:hAnsi="Times New Roman" w:cs="Times New Roman"/>
                <w:sz w:val="20"/>
                <w:u w:val="single"/>
              </w:rPr>
              <w:t>këtij</w:t>
            </w:r>
            <w:proofErr w:type="spellEnd"/>
            <w:r w:rsidRPr="00887ACF">
              <w:rPr>
                <w:rFonts w:ascii="Times New Roman" w:hAnsi="Times New Roman" w:cs="Times New Roman"/>
                <w:sz w:val="20"/>
                <w:u w:val="single"/>
              </w:rPr>
              <w:t xml:space="preserve"> </w:t>
            </w:r>
            <w:proofErr w:type="spellStart"/>
            <w:r w:rsidRPr="00887ACF">
              <w:rPr>
                <w:rFonts w:ascii="Times New Roman" w:hAnsi="Times New Roman" w:cs="Times New Roman"/>
                <w:sz w:val="20"/>
                <w:u w:val="single"/>
              </w:rPr>
              <w:t>ligji</w:t>
            </w:r>
            <w:proofErr w:type="spellEnd"/>
            <w:r w:rsidRPr="00887ACF">
              <w:rPr>
                <w:rFonts w:ascii="Times New Roman" w:hAnsi="Times New Roman" w:cs="Times New Roman"/>
                <w:sz w:val="20"/>
                <w:u w:val="single"/>
              </w:rPr>
              <w:t xml:space="preserve"> </w:t>
            </w:r>
            <w:proofErr w:type="spellStart"/>
            <w:r w:rsidRPr="00887ACF">
              <w:rPr>
                <w:rFonts w:ascii="Times New Roman" w:hAnsi="Times New Roman" w:cs="Times New Roman"/>
                <w:sz w:val="20"/>
                <w:u w:val="single"/>
              </w:rPr>
              <w:t>duhet</w:t>
            </w:r>
            <w:proofErr w:type="spellEnd"/>
            <w:r w:rsidRPr="00887ACF">
              <w:rPr>
                <w:rFonts w:ascii="Times New Roman" w:hAnsi="Times New Roman" w:cs="Times New Roman"/>
                <w:b/>
                <w:bCs/>
                <w:sz w:val="20"/>
              </w:rPr>
              <w:t> </w:t>
            </w:r>
            <w:proofErr w:type="spellStart"/>
            <w:r w:rsidRPr="00887ACF">
              <w:rPr>
                <w:rFonts w:ascii="Times New Roman" w:hAnsi="Times New Roman" w:cs="Times New Roman"/>
                <w:b/>
                <w:bCs/>
                <w:sz w:val="20"/>
              </w:rPr>
              <w:t>në</w:t>
            </w:r>
            <w:proofErr w:type="spellEnd"/>
            <w:r w:rsidRPr="00887ACF">
              <w:rPr>
                <w:rFonts w:ascii="Times New Roman" w:hAnsi="Times New Roman" w:cs="Times New Roman"/>
                <w:b/>
                <w:bCs/>
                <w:sz w:val="20"/>
              </w:rPr>
              <w:t xml:space="preserve"> </w:t>
            </w:r>
            <w:proofErr w:type="spellStart"/>
            <w:r w:rsidRPr="00887ACF">
              <w:rPr>
                <w:rFonts w:ascii="Times New Roman" w:hAnsi="Times New Roman" w:cs="Times New Roman"/>
                <w:b/>
                <w:bCs/>
                <w:sz w:val="20"/>
              </w:rPr>
              <w:t>pajtim</w:t>
            </w:r>
            <w:proofErr w:type="spellEnd"/>
            <w:r w:rsidRPr="00887ACF">
              <w:rPr>
                <w:rFonts w:ascii="Times New Roman" w:hAnsi="Times New Roman" w:cs="Times New Roman"/>
                <w:b/>
                <w:bCs/>
                <w:sz w:val="20"/>
              </w:rPr>
              <w:t xml:space="preserve"> me </w:t>
            </w:r>
            <w:proofErr w:type="spellStart"/>
            <w:r w:rsidRPr="00887ACF">
              <w:rPr>
                <w:rFonts w:ascii="Times New Roman" w:hAnsi="Times New Roman" w:cs="Times New Roman"/>
                <w:b/>
                <w:bCs/>
                <w:sz w:val="20"/>
              </w:rPr>
              <w:t>Nenin</w:t>
            </w:r>
            <w:proofErr w:type="spellEnd"/>
            <w:r w:rsidRPr="00887ACF">
              <w:rPr>
                <w:rFonts w:ascii="Times New Roman" w:hAnsi="Times New Roman" w:cs="Times New Roman"/>
                <w:b/>
                <w:bCs/>
                <w:sz w:val="20"/>
              </w:rPr>
              <w:t xml:space="preserve"> 16 </w:t>
            </w:r>
            <w:proofErr w:type="spellStart"/>
            <w:r w:rsidRPr="00887ACF">
              <w:rPr>
                <w:rFonts w:ascii="Times New Roman" w:hAnsi="Times New Roman" w:cs="Times New Roman"/>
                <w:b/>
                <w:bCs/>
                <w:sz w:val="20"/>
              </w:rPr>
              <w:t>të</w:t>
            </w:r>
            <w:proofErr w:type="spellEnd"/>
            <w:r w:rsidRPr="00887ACF">
              <w:rPr>
                <w:rFonts w:ascii="Times New Roman" w:hAnsi="Times New Roman" w:cs="Times New Roman"/>
                <w:b/>
                <w:bCs/>
                <w:sz w:val="20"/>
              </w:rPr>
              <w:t xml:space="preserve"> </w:t>
            </w:r>
            <w:proofErr w:type="spellStart"/>
            <w:r w:rsidRPr="00887ACF">
              <w:rPr>
                <w:rFonts w:ascii="Times New Roman" w:hAnsi="Times New Roman" w:cs="Times New Roman"/>
                <w:b/>
                <w:bCs/>
                <w:sz w:val="20"/>
              </w:rPr>
              <w:t>këtij</w:t>
            </w:r>
            <w:proofErr w:type="spellEnd"/>
            <w:r w:rsidRPr="00887ACF">
              <w:rPr>
                <w:rFonts w:ascii="Times New Roman" w:hAnsi="Times New Roman" w:cs="Times New Roman"/>
                <w:b/>
                <w:bCs/>
                <w:sz w:val="20"/>
              </w:rPr>
              <w:t xml:space="preserve"> </w:t>
            </w:r>
            <w:proofErr w:type="spellStart"/>
            <w:r w:rsidRPr="00887ACF">
              <w:rPr>
                <w:rFonts w:ascii="Times New Roman" w:hAnsi="Times New Roman" w:cs="Times New Roman"/>
                <w:b/>
                <w:bCs/>
                <w:sz w:val="20"/>
              </w:rPr>
              <w:t>ligji</w:t>
            </w:r>
            <w:proofErr w:type="spellEnd"/>
          </w:p>
        </w:tc>
        <w:tc>
          <w:tcPr>
            <w:tcW w:w="2739" w:type="dxa"/>
          </w:tcPr>
          <w:p w:rsidR="00F47E1C" w:rsidRPr="00887ACF" w:rsidRDefault="00F47E1C" w:rsidP="00F47E1C">
            <w:pPr>
              <w:rPr>
                <w:rFonts w:ascii="Times New Roman" w:hAnsi="Times New Roman" w:cs="Times New Roman"/>
                <w:bCs/>
                <w:w w:val="97"/>
              </w:rPr>
            </w:pPr>
            <w:proofErr w:type="spellStart"/>
            <w:r w:rsidRPr="00887ACF">
              <w:rPr>
                <w:rFonts w:ascii="Times New Roman" w:hAnsi="Times New Roman" w:cs="Times New Roman"/>
                <w:bCs/>
                <w:w w:val="97"/>
              </w:rPr>
              <w:t>Komenti</w:t>
            </w:r>
            <w:proofErr w:type="spellEnd"/>
            <w:r w:rsidRPr="00887ACF">
              <w:rPr>
                <w:rFonts w:ascii="Times New Roman" w:hAnsi="Times New Roman" w:cs="Times New Roman"/>
                <w:bCs/>
                <w:w w:val="97"/>
              </w:rPr>
              <w:t xml:space="preserve"> </w:t>
            </w:r>
            <w:proofErr w:type="spellStart"/>
            <w:r w:rsidRPr="00887ACF">
              <w:rPr>
                <w:rFonts w:ascii="Times New Roman" w:hAnsi="Times New Roman" w:cs="Times New Roman"/>
                <w:bCs/>
                <w:w w:val="97"/>
              </w:rPr>
              <w:t>pranohet</w:t>
            </w:r>
            <w:proofErr w:type="spellEnd"/>
            <w:r w:rsidRPr="00887ACF">
              <w:rPr>
                <w:rFonts w:ascii="Times New Roman" w:hAnsi="Times New Roman" w:cs="Times New Roman"/>
                <w:bCs/>
                <w:w w:val="97"/>
              </w:rPr>
              <w:t xml:space="preserve">. </w:t>
            </w:r>
          </w:p>
        </w:tc>
        <w:tc>
          <w:tcPr>
            <w:tcW w:w="2727" w:type="dxa"/>
          </w:tcPr>
          <w:p w:rsidR="00F47E1C" w:rsidRPr="00887ACF" w:rsidRDefault="00F47E1C" w:rsidP="00F47E1C"/>
        </w:tc>
      </w:tr>
      <w:tr w:rsidR="00887ACF" w:rsidRPr="00887ACF" w:rsidTr="00683256">
        <w:trPr>
          <w:trHeight w:val="954"/>
        </w:trPr>
        <w:tc>
          <w:tcPr>
            <w:tcW w:w="1823" w:type="dxa"/>
          </w:tcPr>
          <w:p w:rsidR="00F47E1C" w:rsidRPr="00887ACF" w:rsidRDefault="00F47E1C" w:rsidP="00F47E1C"/>
        </w:tc>
        <w:tc>
          <w:tcPr>
            <w:tcW w:w="2359" w:type="dxa"/>
          </w:tcPr>
          <w:p w:rsidR="00F47E1C" w:rsidRPr="00887ACF" w:rsidRDefault="00F47E1C" w:rsidP="00F47E1C">
            <w:pPr>
              <w:contextualSpacing/>
              <w:rPr>
                <w:b/>
              </w:rPr>
            </w:pPr>
            <w:proofErr w:type="spellStart"/>
            <w:r w:rsidRPr="00887ACF">
              <w:rPr>
                <w:b/>
              </w:rPr>
              <w:t>Neni</w:t>
            </w:r>
            <w:proofErr w:type="spellEnd"/>
            <w:r w:rsidRPr="00887ACF">
              <w:rPr>
                <w:b/>
              </w:rPr>
              <w:t xml:space="preserve"> 25</w:t>
            </w:r>
          </w:p>
          <w:p w:rsidR="00F47E1C" w:rsidRPr="00887ACF" w:rsidRDefault="00F47E1C" w:rsidP="00F47E1C">
            <w:pPr>
              <w:contextualSpacing/>
              <w:rPr>
                <w:b/>
              </w:rPr>
            </w:pPr>
            <w:proofErr w:type="spellStart"/>
            <w:r w:rsidRPr="00887ACF">
              <w:rPr>
                <w:b/>
              </w:rPr>
              <w:t>Kushtet</w:t>
            </w:r>
            <w:proofErr w:type="spellEnd"/>
            <w:r w:rsidRPr="00887ACF">
              <w:rPr>
                <w:b/>
              </w:rPr>
              <w:t xml:space="preserve"> </w:t>
            </w:r>
            <w:proofErr w:type="spellStart"/>
            <w:r w:rsidRPr="00887ACF">
              <w:rPr>
                <w:b/>
              </w:rPr>
              <w:t>për</w:t>
            </w:r>
            <w:proofErr w:type="spellEnd"/>
            <w:r w:rsidRPr="00887ACF">
              <w:rPr>
                <w:b/>
              </w:rPr>
              <w:t xml:space="preserve"> </w:t>
            </w:r>
            <w:proofErr w:type="spellStart"/>
            <w:r w:rsidRPr="00887ACF">
              <w:rPr>
                <w:b/>
              </w:rPr>
              <w:t>Licencim</w:t>
            </w:r>
            <w:proofErr w:type="spellEnd"/>
          </w:p>
          <w:p w:rsidR="00F47E1C" w:rsidRPr="00887ACF" w:rsidRDefault="00F47E1C" w:rsidP="00F47E1C">
            <w:pPr>
              <w:pStyle w:val="NormalWeb"/>
              <w:rPr>
                <w:sz w:val="20"/>
              </w:rPr>
            </w:pPr>
          </w:p>
          <w:p w:rsidR="00F47E1C" w:rsidRPr="00887ACF" w:rsidRDefault="00F47E1C" w:rsidP="00F47E1C">
            <w:pPr>
              <w:pStyle w:val="NormalWeb"/>
              <w:jc w:val="both"/>
              <w:rPr>
                <w:rFonts w:ascii="Calibri" w:hAnsi="Calibri"/>
                <w:sz w:val="20"/>
              </w:rPr>
            </w:pPr>
            <w:proofErr w:type="spellStart"/>
            <w:r w:rsidRPr="00887ACF">
              <w:rPr>
                <w:sz w:val="20"/>
              </w:rPr>
              <w:t>Neni</w:t>
            </w:r>
            <w:proofErr w:type="spellEnd"/>
            <w:r w:rsidRPr="00887ACF">
              <w:rPr>
                <w:sz w:val="20"/>
              </w:rPr>
              <w:t xml:space="preserve"> 25 </w:t>
            </w:r>
            <w:proofErr w:type="spellStart"/>
            <w:r w:rsidRPr="00887ACF">
              <w:rPr>
                <w:sz w:val="20"/>
              </w:rPr>
              <w:t>të</w:t>
            </w:r>
            <w:proofErr w:type="spellEnd"/>
            <w:r w:rsidRPr="00887ACF">
              <w:rPr>
                <w:sz w:val="20"/>
              </w:rPr>
              <w:t xml:space="preserve"> </w:t>
            </w:r>
            <w:proofErr w:type="spellStart"/>
            <w:r w:rsidRPr="00887ACF">
              <w:rPr>
                <w:sz w:val="20"/>
              </w:rPr>
              <w:t>ridefinohet</w:t>
            </w:r>
            <w:proofErr w:type="spellEnd"/>
            <w:r w:rsidRPr="00887ACF">
              <w:rPr>
                <w:sz w:val="20"/>
              </w:rPr>
              <w:t xml:space="preserve"> </w:t>
            </w:r>
            <w:proofErr w:type="spellStart"/>
            <w:r w:rsidRPr="00887ACF">
              <w:rPr>
                <w:sz w:val="20"/>
              </w:rPr>
              <w:t>për</w:t>
            </w:r>
            <w:proofErr w:type="spellEnd"/>
            <w:r w:rsidRPr="00887ACF">
              <w:rPr>
                <w:sz w:val="20"/>
              </w:rPr>
              <w:t xml:space="preserve"> </w:t>
            </w:r>
            <w:proofErr w:type="spellStart"/>
            <w:r w:rsidRPr="00887ACF">
              <w:rPr>
                <w:sz w:val="20"/>
              </w:rPr>
              <w:t>thirjet</w:t>
            </w:r>
            <w:proofErr w:type="spellEnd"/>
            <w:r w:rsidRPr="00887ACF">
              <w:rPr>
                <w:sz w:val="20"/>
              </w:rPr>
              <w:t xml:space="preserve"> Bachelor, </w:t>
            </w:r>
            <w:proofErr w:type="spellStart"/>
            <w:r w:rsidRPr="00887ACF">
              <w:rPr>
                <w:sz w:val="20"/>
              </w:rPr>
              <w:t>Inxhinier</w:t>
            </w:r>
            <w:proofErr w:type="spellEnd"/>
            <w:r w:rsidRPr="00887ACF">
              <w:rPr>
                <w:sz w:val="20"/>
              </w:rPr>
              <w:t xml:space="preserve">, Master </w:t>
            </w:r>
            <w:proofErr w:type="spellStart"/>
            <w:r w:rsidRPr="00887ACF">
              <w:rPr>
                <w:sz w:val="20"/>
              </w:rPr>
              <w:t>dhe</w:t>
            </w:r>
            <w:proofErr w:type="spellEnd"/>
            <w:r w:rsidRPr="00887ACF">
              <w:rPr>
                <w:sz w:val="20"/>
              </w:rPr>
              <w:t xml:space="preserve"> </w:t>
            </w:r>
            <w:proofErr w:type="spellStart"/>
            <w:r w:rsidRPr="00887ACF">
              <w:rPr>
                <w:sz w:val="20"/>
              </w:rPr>
              <w:t>Inxhinier</w:t>
            </w:r>
            <w:proofErr w:type="spellEnd"/>
            <w:r w:rsidRPr="00887ACF">
              <w:rPr>
                <w:sz w:val="20"/>
              </w:rPr>
              <w:t xml:space="preserve"> i </w:t>
            </w:r>
            <w:proofErr w:type="spellStart"/>
            <w:r w:rsidRPr="00887ACF">
              <w:rPr>
                <w:sz w:val="20"/>
              </w:rPr>
              <w:t>diplomuar</w:t>
            </w:r>
            <w:proofErr w:type="spellEnd"/>
            <w:r w:rsidRPr="00887ACF">
              <w:rPr>
                <w:sz w:val="20"/>
              </w:rPr>
              <w:t xml:space="preserve">. </w:t>
            </w:r>
            <w:proofErr w:type="spellStart"/>
            <w:r w:rsidRPr="00887ACF">
              <w:rPr>
                <w:sz w:val="20"/>
              </w:rPr>
              <w:t>Thirjet</w:t>
            </w:r>
            <w:proofErr w:type="spellEnd"/>
            <w:r w:rsidRPr="00887ACF">
              <w:rPr>
                <w:sz w:val="20"/>
              </w:rPr>
              <w:t xml:space="preserve"> Bachelor </w:t>
            </w:r>
            <w:proofErr w:type="spellStart"/>
            <w:r w:rsidRPr="00887ACF">
              <w:rPr>
                <w:sz w:val="20"/>
              </w:rPr>
              <w:t>dhe</w:t>
            </w:r>
            <w:proofErr w:type="spellEnd"/>
            <w:r w:rsidRPr="00887ACF">
              <w:rPr>
                <w:sz w:val="20"/>
              </w:rPr>
              <w:t xml:space="preserve"> Master </w:t>
            </w:r>
            <w:proofErr w:type="spellStart"/>
            <w:r w:rsidRPr="00887ACF">
              <w:rPr>
                <w:sz w:val="20"/>
              </w:rPr>
              <w:t>të</w:t>
            </w:r>
            <w:proofErr w:type="spellEnd"/>
            <w:r w:rsidRPr="00887ACF">
              <w:rPr>
                <w:sz w:val="20"/>
              </w:rPr>
              <w:t xml:space="preserve"> </w:t>
            </w:r>
            <w:proofErr w:type="spellStart"/>
            <w:r w:rsidRPr="00887ACF">
              <w:rPr>
                <w:sz w:val="20"/>
              </w:rPr>
              <w:t>definohen</w:t>
            </w:r>
            <w:proofErr w:type="spellEnd"/>
            <w:r w:rsidRPr="00887ACF">
              <w:rPr>
                <w:sz w:val="20"/>
              </w:rPr>
              <w:t xml:space="preserve"> me </w:t>
            </w:r>
            <w:proofErr w:type="spellStart"/>
            <w:r w:rsidRPr="00887ACF">
              <w:rPr>
                <w:sz w:val="20"/>
              </w:rPr>
              <w:t>numrin</w:t>
            </w:r>
            <w:proofErr w:type="spellEnd"/>
            <w:r w:rsidRPr="00887ACF">
              <w:rPr>
                <w:sz w:val="20"/>
              </w:rPr>
              <w:t xml:space="preserve"> minimal </w:t>
            </w:r>
            <w:proofErr w:type="spellStart"/>
            <w:r w:rsidRPr="00887ACF">
              <w:rPr>
                <w:sz w:val="20"/>
              </w:rPr>
              <w:t>të</w:t>
            </w:r>
            <w:proofErr w:type="spellEnd"/>
            <w:r w:rsidRPr="00887ACF">
              <w:rPr>
                <w:sz w:val="20"/>
              </w:rPr>
              <w:t xml:space="preserve"> ECTS </w:t>
            </w:r>
            <w:proofErr w:type="spellStart"/>
            <w:r w:rsidRPr="00887ACF">
              <w:rPr>
                <w:sz w:val="20"/>
              </w:rPr>
              <w:t>kredive</w:t>
            </w:r>
            <w:proofErr w:type="spellEnd"/>
            <w:r w:rsidRPr="00887ACF">
              <w:rPr>
                <w:sz w:val="20"/>
              </w:rPr>
              <w:t>.</w:t>
            </w:r>
          </w:p>
          <w:p w:rsidR="00F47E1C" w:rsidRPr="00887ACF" w:rsidRDefault="00F47E1C" w:rsidP="00F47E1C">
            <w:pPr>
              <w:pStyle w:val="NormalWeb"/>
              <w:jc w:val="both"/>
              <w:rPr>
                <w:rFonts w:ascii="Calibri" w:hAnsi="Calibri"/>
                <w:sz w:val="20"/>
              </w:rPr>
            </w:pPr>
            <w:proofErr w:type="spellStart"/>
            <w:r w:rsidRPr="00887ACF">
              <w:rPr>
                <w:sz w:val="20"/>
              </w:rPr>
              <w:t>Në</w:t>
            </w:r>
            <w:proofErr w:type="spellEnd"/>
            <w:r w:rsidRPr="00887ACF">
              <w:rPr>
                <w:sz w:val="20"/>
              </w:rPr>
              <w:t xml:space="preserve"> </w:t>
            </w:r>
            <w:proofErr w:type="spellStart"/>
            <w:r w:rsidRPr="00887ACF">
              <w:rPr>
                <w:sz w:val="20"/>
              </w:rPr>
              <w:t>këtë</w:t>
            </w:r>
            <w:proofErr w:type="spellEnd"/>
            <w:r w:rsidRPr="00887ACF">
              <w:rPr>
                <w:sz w:val="20"/>
              </w:rPr>
              <w:t xml:space="preserve"> </w:t>
            </w:r>
            <w:proofErr w:type="spellStart"/>
            <w:r w:rsidRPr="00887ACF">
              <w:rPr>
                <w:sz w:val="20"/>
              </w:rPr>
              <w:t>nenë</w:t>
            </w:r>
            <w:proofErr w:type="spellEnd"/>
            <w:r w:rsidRPr="00887ACF">
              <w:rPr>
                <w:sz w:val="20"/>
              </w:rPr>
              <w:t xml:space="preserve"> </w:t>
            </w:r>
            <w:proofErr w:type="spellStart"/>
            <w:r w:rsidRPr="00887ACF">
              <w:rPr>
                <w:sz w:val="20"/>
              </w:rPr>
              <w:t>nuk</w:t>
            </w:r>
            <w:proofErr w:type="spellEnd"/>
            <w:r w:rsidRPr="00887ACF">
              <w:rPr>
                <w:sz w:val="20"/>
              </w:rPr>
              <w:t xml:space="preserve"> </w:t>
            </w:r>
            <w:proofErr w:type="spellStart"/>
            <w:r w:rsidRPr="00887ACF">
              <w:rPr>
                <w:sz w:val="20"/>
              </w:rPr>
              <w:t>ka</w:t>
            </w:r>
            <w:proofErr w:type="spellEnd"/>
            <w:r w:rsidRPr="00887ACF">
              <w:rPr>
                <w:sz w:val="20"/>
              </w:rPr>
              <w:t xml:space="preserve"> </w:t>
            </w:r>
            <w:proofErr w:type="spellStart"/>
            <w:r w:rsidRPr="00887ACF">
              <w:rPr>
                <w:sz w:val="20"/>
              </w:rPr>
              <w:t>nevojë</w:t>
            </w:r>
            <w:proofErr w:type="spellEnd"/>
            <w:r w:rsidRPr="00887ACF">
              <w:rPr>
                <w:sz w:val="20"/>
              </w:rPr>
              <w:t xml:space="preserve"> </w:t>
            </w:r>
            <w:proofErr w:type="spellStart"/>
            <w:r w:rsidRPr="00887ACF">
              <w:rPr>
                <w:sz w:val="20"/>
              </w:rPr>
              <w:t>të</w:t>
            </w:r>
            <w:proofErr w:type="spellEnd"/>
            <w:r w:rsidRPr="00887ACF">
              <w:rPr>
                <w:sz w:val="20"/>
              </w:rPr>
              <w:t xml:space="preserve"> </w:t>
            </w:r>
            <w:proofErr w:type="spellStart"/>
            <w:r w:rsidRPr="00887ACF">
              <w:rPr>
                <w:sz w:val="20"/>
              </w:rPr>
              <w:t>parashifen</w:t>
            </w:r>
            <w:proofErr w:type="spellEnd"/>
            <w:r w:rsidRPr="00887ACF">
              <w:rPr>
                <w:sz w:val="20"/>
              </w:rPr>
              <w:t xml:space="preserve"> </w:t>
            </w:r>
            <w:proofErr w:type="spellStart"/>
            <w:r w:rsidRPr="00887ACF">
              <w:rPr>
                <w:sz w:val="20"/>
              </w:rPr>
              <w:t>studimet</w:t>
            </w:r>
            <w:proofErr w:type="spellEnd"/>
            <w:r w:rsidRPr="00887ACF">
              <w:rPr>
                <w:sz w:val="20"/>
              </w:rPr>
              <w:t xml:space="preserve"> e </w:t>
            </w:r>
            <w:proofErr w:type="spellStart"/>
            <w:r w:rsidRPr="00887ACF">
              <w:rPr>
                <w:sz w:val="20"/>
              </w:rPr>
              <w:t>doktoratës</w:t>
            </w:r>
            <w:proofErr w:type="spellEnd"/>
            <w:r w:rsidRPr="00887ACF">
              <w:rPr>
                <w:sz w:val="20"/>
              </w:rPr>
              <w:t xml:space="preserve"> </w:t>
            </w:r>
            <w:proofErr w:type="spellStart"/>
            <w:r w:rsidRPr="00887ACF">
              <w:rPr>
                <w:sz w:val="20"/>
              </w:rPr>
              <w:t>sepse</w:t>
            </w:r>
            <w:proofErr w:type="spellEnd"/>
            <w:r w:rsidRPr="00887ACF">
              <w:rPr>
                <w:sz w:val="20"/>
              </w:rPr>
              <w:t xml:space="preserve"> </w:t>
            </w:r>
            <w:proofErr w:type="spellStart"/>
            <w:r w:rsidRPr="00887ACF">
              <w:rPr>
                <w:sz w:val="20"/>
              </w:rPr>
              <w:t>janë</w:t>
            </w:r>
            <w:proofErr w:type="spellEnd"/>
            <w:r w:rsidRPr="00887ACF">
              <w:rPr>
                <w:sz w:val="20"/>
              </w:rPr>
              <w:t xml:space="preserve"> </w:t>
            </w:r>
            <w:proofErr w:type="spellStart"/>
            <w:r w:rsidRPr="00887ACF">
              <w:rPr>
                <w:sz w:val="20"/>
              </w:rPr>
              <w:t>përfshirë</w:t>
            </w:r>
            <w:proofErr w:type="spellEnd"/>
            <w:r w:rsidRPr="00887ACF">
              <w:rPr>
                <w:sz w:val="20"/>
              </w:rPr>
              <w:t xml:space="preserve"> me </w:t>
            </w:r>
            <w:proofErr w:type="spellStart"/>
            <w:r w:rsidRPr="00887ACF">
              <w:rPr>
                <w:sz w:val="20"/>
              </w:rPr>
              <w:t>studimet</w:t>
            </w:r>
            <w:proofErr w:type="spellEnd"/>
            <w:r w:rsidRPr="00887ACF">
              <w:rPr>
                <w:sz w:val="20"/>
              </w:rPr>
              <w:t xml:space="preserve"> Master.</w:t>
            </w:r>
          </w:p>
          <w:p w:rsidR="00F47E1C" w:rsidRPr="00887ACF" w:rsidRDefault="00F47E1C" w:rsidP="00F47E1C">
            <w:pPr>
              <w:pStyle w:val="NormalWeb"/>
              <w:jc w:val="both"/>
              <w:rPr>
                <w:rFonts w:ascii="Calibri" w:hAnsi="Calibri"/>
                <w:sz w:val="20"/>
              </w:rPr>
            </w:pPr>
          </w:p>
          <w:p w:rsidR="00F47E1C" w:rsidRPr="00887ACF" w:rsidRDefault="00F47E1C" w:rsidP="00F47E1C">
            <w:pPr>
              <w:pStyle w:val="NormalWeb"/>
              <w:jc w:val="both"/>
              <w:rPr>
                <w:rFonts w:ascii="Calibri" w:hAnsi="Calibri"/>
                <w:sz w:val="20"/>
              </w:rPr>
            </w:pPr>
            <w:proofErr w:type="spellStart"/>
            <w:r w:rsidRPr="00887ACF">
              <w:rPr>
                <w:sz w:val="20"/>
              </w:rPr>
              <w:t>Duhet</w:t>
            </w:r>
            <w:proofErr w:type="spellEnd"/>
            <w:r w:rsidRPr="00887ACF">
              <w:rPr>
                <w:sz w:val="20"/>
              </w:rPr>
              <w:t xml:space="preserve"> </w:t>
            </w:r>
            <w:proofErr w:type="spellStart"/>
            <w:r w:rsidRPr="00887ACF">
              <w:rPr>
                <w:sz w:val="20"/>
              </w:rPr>
              <w:t>ndarë</w:t>
            </w:r>
            <w:proofErr w:type="spellEnd"/>
            <w:r w:rsidRPr="00887ACF">
              <w:rPr>
                <w:sz w:val="20"/>
              </w:rPr>
              <w:t xml:space="preserve"> </w:t>
            </w:r>
            <w:proofErr w:type="spellStart"/>
            <w:r w:rsidRPr="00887ACF">
              <w:rPr>
                <w:sz w:val="20"/>
              </w:rPr>
              <w:t>licencat</w:t>
            </w:r>
            <w:proofErr w:type="spellEnd"/>
            <w:r w:rsidRPr="00887ACF">
              <w:rPr>
                <w:sz w:val="20"/>
              </w:rPr>
              <w:t xml:space="preserve"> </w:t>
            </w:r>
            <w:proofErr w:type="spellStart"/>
            <w:r w:rsidRPr="00887ACF">
              <w:rPr>
                <w:sz w:val="20"/>
              </w:rPr>
              <w:t>për</w:t>
            </w:r>
            <w:proofErr w:type="spellEnd"/>
            <w:r w:rsidRPr="00887ACF">
              <w:rPr>
                <w:sz w:val="20"/>
              </w:rPr>
              <w:t xml:space="preserve"> </w:t>
            </w:r>
            <w:proofErr w:type="spellStart"/>
            <w:r w:rsidRPr="00887ACF">
              <w:rPr>
                <w:sz w:val="20"/>
              </w:rPr>
              <w:t>ndërtime</w:t>
            </w:r>
            <w:proofErr w:type="spellEnd"/>
            <w:r w:rsidRPr="00887ACF">
              <w:rPr>
                <w:sz w:val="20"/>
              </w:rPr>
              <w:t xml:space="preserve">, </w:t>
            </w:r>
            <w:proofErr w:type="spellStart"/>
            <w:r w:rsidRPr="00887ACF">
              <w:rPr>
                <w:sz w:val="20"/>
              </w:rPr>
              <w:t>projektime</w:t>
            </w:r>
            <w:proofErr w:type="spellEnd"/>
            <w:r w:rsidRPr="00887ACF">
              <w:rPr>
                <w:sz w:val="20"/>
              </w:rPr>
              <w:t xml:space="preserve"> </w:t>
            </w:r>
            <w:proofErr w:type="spellStart"/>
            <w:r w:rsidRPr="00887ACF">
              <w:rPr>
                <w:sz w:val="20"/>
              </w:rPr>
              <w:t>dhe</w:t>
            </w:r>
            <w:proofErr w:type="spellEnd"/>
            <w:r w:rsidRPr="00887ACF">
              <w:rPr>
                <w:sz w:val="20"/>
              </w:rPr>
              <w:t xml:space="preserve"> </w:t>
            </w:r>
            <w:proofErr w:type="spellStart"/>
            <w:r w:rsidRPr="00887ACF">
              <w:rPr>
                <w:sz w:val="20"/>
              </w:rPr>
              <w:t>mbikqyrje</w:t>
            </w:r>
            <w:proofErr w:type="spellEnd"/>
            <w:r w:rsidRPr="00887ACF">
              <w:rPr>
                <w:sz w:val="20"/>
              </w:rPr>
              <w:t>.</w:t>
            </w:r>
          </w:p>
          <w:p w:rsidR="00F47E1C" w:rsidRPr="00887ACF" w:rsidRDefault="00F47E1C" w:rsidP="00F47E1C">
            <w:pPr>
              <w:pStyle w:val="NormalWeb"/>
              <w:jc w:val="both"/>
              <w:rPr>
                <w:rFonts w:ascii="Calibri" w:hAnsi="Calibri"/>
                <w:sz w:val="20"/>
              </w:rPr>
            </w:pPr>
          </w:p>
          <w:p w:rsidR="00F47E1C" w:rsidRPr="00887ACF" w:rsidRDefault="00F47E1C" w:rsidP="00F47E1C">
            <w:proofErr w:type="spellStart"/>
            <w:r w:rsidRPr="00887ACF">
              <w:rPr>
                <w:sz w:val="20"/>
              </w:rPr>
              <w:t>Licencat</w:t>
            </w:r>
            <w:proofErr w:type="spellEnd"/>
            <w:r w:rsidRPr="00887ACF">
              <w:rPr>
                <w:sz w:val="20"/>
              </w:rPr>
              <w:t xml:space="preserve"> </w:t>
            </w:r>
            <w:proofErr w:type="spellStart"/>
            <w:r w:rsidRPr="00887ACF">
              <w:rPr>
                <w:sz w:val="20"/>
              </w:rPr>
              <w:t>për</w:t>
            </w:r>
            <w:proofErr w:type="spellEnd"/>
            <w:r w:rsidRPr="00887ACF">
              <w:rPr>
                <w:sz w:val="20"/>
              </w:rPr>
              <w:t xml:space="preserve"> </w:t>
            </w:r>
            <w:proofErr w:type="spellStart"/>
            <w:r w:rsidRPr="00887ACF">
              <w:rPr>
                <w:sz w:val="20"/>
              </w:rPr>
              <w:t>Bachellor</w:t>
            </w:r>
            <w:proofErr w:type="spellEnd"/>
            <w:r w:rsidRPr="00887ACF">
              <w:rPr>
                <w:sz w:val="20"/>
              </w:rPr>
              <w:t xml:space="preserve"> </w:t>
            </w:r>
            <w:proofErr w:type="spellStart"/>
            <w:r w:rsidRPr="00887ACF">
              <w:rPr>
                <w:sz w:val="20"/>
              </w:rPr>
              <w:t>dhe</w:t>
            </w:r>
            <w:proofErr w:type="spellEnd"/>
            <w:r w:rsidRPr="00887ACF">
              <w:rPr>
                <w:sz w:val="20"/>
              </w:rPr>
              <w:t xml:space="preserve"> </w:t>
            </w:r>
            <w:proofErr w:type="spellStart"/>
            <w:r w:rsidRPr="00887ACF">
              <w:rPr>
                <w:sz w:val="20"/>
              </w:rPr>
              <w:t>Inxhinier</w:t>
            </w:r>
            <w:proofErr w:type="spellEnd"/>
            <w:r w:rsidRPr="00887ACF">
              <w:rPr>
                <w:sz w:val="20"/>
              </w:rPr>
              <w:t xml:space="preserve"> </w:t>
            </w:r>
            <w:proofErr w:type="spellStart"/>
            <w:r w:rsidRPr="00887ACF">
              <w:rPr>
                <w:sz w:val="20"/>
              </w:rPr>
              <w:t>duhet</w:t>
            </w:r>
            <w:proofErr w:type="spellEnd"/>
            <w:r w:rsidRPr="00887ACF">
              <w:rPr>
                <w:sz w:val="20"/>
              </w:rPr>
              <w:t xml:space="preserve"> </w:t>
            </w:r>
            <w:proofErr w:type="spellStart"/>
            <w:r w:rsidRPr="00887ACF">
              <w:rPr>
                <w:sz w:val="20"/>
              </w:rPr>
              <w:t>të</w:t>
            </w:r>
            <w:proofErr w:type="spellEnd"/>
            <w:r w:rsidRPr="00887ACF">
              <w:rPr>
                <w:sz w:val="20"/>
              </w:rPr>
              <w:t xml:space="preserve"> </w:t>
            </w:r>
            <w:proofErr w:type="spellStart"/>
            <w:r w:rsidRPr="00887ACF">
              <w:rPr>
                <w:sz w:val="20"/>
              </w:rPr>
              <w:t>jepen</w:t>
            </w:r>
            <w:proofErr w:type="spellEnd"/>
            <w:r w:rsidRPr="00887ACF">
              <w:rPr>
                <w:sz w:val="20"/>
              </w:rPr>
              <w:t xml:space="preserve"> </w:t>
            </w:r>
            <w:proofErr w:type="spellStart"/>
            <w:r w:rsidRPr="00887ACF">
              <w:rPr>
                <w:sz w:val="20"/>
              </w:rPr>
              <w:t>për</w:t>
            </w:r>
            <w:proofErr w:type="spellEnd"/>
            <w:r w:rsidRPr="00887ACF">
              <w:rPr>
                <w:sz w:val="20"/>
              </w:rPr>
              <w:t xml:space="preserve"> </w:t>
            </w:r>
            <w:proofErr w:type="spellStart"/>
            <w:r w:rsidRPr="00887ACF">
              <w:rPr>
                <w:sz w:val="20"/>
              </w:rPr>
              <w:t>fushën</w:t>
            </w:r>
            <w:proofErr w:type="spellEnd"/>
            <w:r w:rsidRPr="00887ACF">
              <w:rPr>
                <w:sz w:val="20"/>
              </w:rPr>
              <w:t xml:space="preserve"> e </w:t>
            </w:r>
            <w:proofErr w:type="spellStart"/>
            <w:r w:rsidRPr="00887ACF">
              <w:rPr>
                <w:sz w:val="20"/>
              </w:rPr>
              <w:t>ndërtimit</w:t>
            </w:r>
            <w:proofErr w:type="spellEnd"/>
            <w:r w:rsidRPr="00887ACF">
              <w:rPr>
                <w:sz w:val="20"/>
              </w:rPr>
              <w:t xml:space="preserve"> </w:t>
            </w:r>
            <w:proofErr w:type="spellStart"/>
            <w:r w:rsidRPr="00887ACF">
              <w:rPr>
                <w:sz w:val="20"/>
              </w:rPr>
              <w:t>për</w:t>
            </w:r>
            <w:proofErr w:type="spellEnd"/>
            <w:r w:rsidRPr="00887ACF">
              <w:rPr>
                <w:sz w:val="20"/>
              </w:rPr>
              <w:t xml:space="preserve"> </w:t>
            </w:r>
            <w:proofErr w:type="spellStart"/>
            <w:r w:rsidRPr="00887ACF">
              <w:rPr>
                <w:sz w:val="20"/>
              </w:rPr>
              <w:t>kategorinë</w:t>
            </w:r>
            <w:proofErr w:type="spellEnd"/>
            <w:r w:rsidRPr="00887ACF">
              <w:rPr>
                <w:sz w:val="20"/>
              </w:rPr>
              <w:t xml:space="preserve"> I </w:t>
            </w:r>
            <w:proofErr w:type="spellStart"/>
            <w:r w:rsidRPr="00887ACF">
              <w:rPr>
                <w:sz w:val="20"/>
              </w:rPr>
              <w:t>dhe</w:t>
            </w:r>
            <w:proofErr w:type="spellEnd"/>
            <w:r w:rsidRPr="00887ACF">
              <w:rPr>
                <w:sz w:val="20"/>
              </w:rPr>
              <w:t xml:space="preserve"> II ( </w:t>
            </w:r>
            <w:proofErr w:type="spellStart"/>
            <w:r w:rsidRPr="00887ACF">
              <w:rPr>
                <w:sz w:val="20"/>
              </w:rPr>
              <w:t>për</w:t>
            </w:r>
            <w:proofErr w:type="spellEnd"/>
            <w:r w:rsidRPr="00887ACF">
              <w:rPr>
                <w:sz w:val="20"/>
              </w:rPr>
              <w:t xml:space="preserve"> </w:t>
            </w:r>
            <w:proofErr w:type="spellStart"/>
            <w:r w:rsidRPr="00887ACF">
              <w:rPr>
                <w:sz w:val="20"/>
              </w:rPr>
              <w:t>ndërtime</w:t>
            </w:r>
            <w:proofErr w:type="spellEnd"/>
            <w:r w:rsidRPr="00887ACF">
              <w:rPr>
                <w:sz w:val="20"/>
              </w:rPr>
              <w:t xml:space="preserve"> ) </w:t>
            </w:r>
            <w:proofErr w:type="spellStart"/>
            <w:r w:rsidRPr="00887ACF">
              <w:rPr>
                <w:sz w:val="20"/>
              </w:rPr>
              <w:t>dhe</w:t>
            </w:r>
            <w:proofErr w:type="spellEnd"/>
            <w:r w:rsidRPr="00887ACF">
              <w:rPr>
                <w:sz w:val="20"/>
              </w:rPr>
              <w:t xml:space="preserve"> </w:t>
            </w:r>
            <w:proofErr w:type="spellStart"/>
            <w:r w:rsidRPr="00887ACF">
              <w:rPr>
                <w:sz w:val="20"/>
              </w:rPr>
              <w:t>për</w:t>
            </w:r>
            <w:proofErr w:type="spellEnd"/>
            <w:r w:rsidRPr="00887ACF">
              <w:rPr>
                <w:sz w:val="20"/>
              </w:rPr>
              <w:t xml:space="preserve"> </w:t>
            </w:r>
            <w:proofErr w:type="spellStart"/>
            <w:r w:rsidRPr="00887ACF">
              <w:rPr>
                <w:sz w:val="20"/>
              </w:rPr>
              <w:t>fushën</w:t>
            </w:r>
            <w:proofErr w:type="spellEnd"/>
            <w:r w:rsidRPr="00887ACF">
              <w:rPr>
                <w:sz w:val="20"/>
              </w:rPr>
              <w:t xml:space="preserve"> e </w:t>
            </w:r>
            <w:proofErr w:type="spellStart"/>
            <w:r w:rsidRPr="00887ACF">
              <w:rPr>
                <w:sz w:val="20"/>
              </w:rPr>
              <w:lastRenderedPageBreak/>
              <w:t>ndërtimit</w:t>
            </w:r>
            <w:proofErr w:type="spellEnd"/>
            <w:r w:rsidRPr="00887ACF">
              <w:rPr>
                <w:sz w:val="20"/>
              </w:rPr>
              <w:t xml:space="preserve"> </w:t>
            </w:r>
            <w:proofErr w:type="spellStart"/>
            <w:r w:rsidRPr="00887ACF">
              <w:rPr>
                <w:sz w:val="20"/>
              </w:rPr>
              <w:t>për</w:t>
            </w:r>
            <w:proofErr w:type="spellEnd"/>
            <w:r w:rsidRPr="00887ACF">
              <w:rPr>
                <w:sz w:val="20"/>
              </w:rPr>
              <w:t xml:space="preserve"> </w:t>
            </w:r>
            <w:proofErr w:type="spellStart"/>
            <w:r w:rsidRPr="00887ACF">
              <w:rPr>
                <w:sz w:val="20"/>
              </w:rPr>
              <w:t>kategorinë</w:t>
            </w:r>
            <w:proofErr w:type="spellEnd"/>
            <w:r w:rsidRPr="00887ACF">
              <w:rPr>
                <w:sz w:val="20"/>
              </w:rPr>
              <w:t xml:space="preserve"> I ( </w:t>
            </w:r>
            <w:proofErr w:type="spellStart"/>
            <w:r w:rsidRPr="00887ACF">
              <w:rPr>
                <w:sz w:val="20"/>
              </w:rPr>
              <w:t>për</w:t>
            </w:r>
            <w:proofErr w:type="spellEnd"/>
            <w:r w:rsidRPr="00887ACF">
              <w:rPr>
                <w:sz w:val="20"/>
              </w:rPr>
              <w:t xml:space="preserve"> </w:t>
            </w:r>
            <w:proofErr w:type="spellStart"/>
            <w:r w:rsidRPr="00887ACF">
              <w:rPr>
                <w:sz w:val="20"/>
              </w:rPr>
              <w:t>projektime</w:t>
            </w:r>
            <w:proofErr w:type="spellEnd"/>
            <w:r w:rsidRPr="00887ACF">
              <w:rPr>
                <w:sz w:val="20"/>
              </w:rPr>
              <w:t xml:space="preserve"> </w:t>
            </w:r>
            <w:proofErr w:type="spellStart"/>
            <w:r w:rsidRPr="00887ACF">
              <w:rPr>
                <w:sz w:val="20"/>
              </w:rPr>
              <w:t>dhe</w:t>
            </w:r>
            <w:proofErr w:type="spellEnd"/>
            <w:r w:rsidRPr="00887ACF">
              <w:rPr>
                <w:sz w:val="20"/>
              </w:rPr>
              <w:t xml:space="preserve"> </w:t>
            </w:r>
            <w:proofErr w:type="spellStart"/>
            <w:r w:rsidRPr="00887ACF">
              <w:rPr>
                <w:sz w:val="20"/>
              </w:rPr>
              <w:t>mbikqyrje</w:t>
            </w:r>
            <w:proofErr w:type="spellEnd"/>
            <w:r w:rsidRPr="00887ACF">
              <w:rPr>
                <w:sz w:val="20"/>
              </w:rPr>
              <w:t xml:space="preserve"> )</w:t>
            </w:r>
          </w:p>
        </w:tc>
        <w:tc>
          <w:tcPr>
            <w:tcW w:w="2739" w:type="dxa"/>
          </w:tcPr>
          <w:p w:rsidR="00F47E1C" w:rsidRPr="00887ACF" w:rsidRDefault="00F47E1C" w:rsidP="00F47E1C"/>
        </w:tc>
        <w:tc>
          <w:tcPr>
            <w:tcW w:w="2727" w:type="dxa"/>
          </w:tcPr>
          <w:p w:rsidR="00F47E1C" w:rsidRPr="00887ACF" w:rsidRDefault="00F47E1C" w:rsidP="00F47E1C"/>
        </w:tc>
      </w:tr>
      <w:tr w:rsidR="00887ACF" w:rsidRPr="00887ACF" w:rsidTr="00683256">
        <w:trPr>
          <w:trHeight w:val="954"/>
        </w:trPr>
        <w:tc>
          <w:tcPr>
            <w:tcW w:w="1823" w:type="dxa"/>
            <w:shd w:val="clear" w:color="auto" w:fill="E5B8B7" w:themeFill="accent2" w:themeFillTint="66"/>
          </w:tcPr>
          <w:p w:rsidR="00F47E1C" w:rsidRPr="00887ACF" w:rsidRDefault="00F47E1C" w:rsidP="00F47E1C">
            <w:pPr>
              <w:rPr>
                <w:sz w:val="20"/>
                <w:szCs w:val="20"/>
              </w:rPr>
            </w:pPr>
            <w:r w:rsidRPr="00887ACF">
              <w:rPr>
                <w:sz w:val="20"/>
                <w:szCs w:val="20"/>
                <w:lang w:val="hr-HR"/>
              </w:rPr>
              <w:lastRenderedPageBreak/>
              <w:t>Emri</w:t>
            </w:r>
            <w:r w:rsidRPr="00887ACF">
              <w:rPr>
                <w:sz w:val="20"/>
                <w:szCs w:val="20"/>
                <w:lang w:val="da-DK"/>
              </w:rPr>
              <w:t xml:space="preserve"> i  i </w:t>
            </w:r>
            <w:r w:rsidRPr="00887ACF">
              <w:rPr>
                <w:sz w:val="20"/>
                <w:szCs w:val="20"/>
                <w:lang w:val="hr-HR"/>
              </w:rPr>
              <w:t>organizatës /individit</w:t>
            </w:r>
          </w:p>
        </w:tc>
        <w:tc>
          <w:tcPr>
            <w:tcW w:w="2359" w:type="dxa"/>
            <w:shd w:val="clear" w:color="auto" w:fill="E5B8B7" w:themeFill="accent2" w:themeFillTint="66"/>
          </w:tcPr>
          <w:p w:rsidR="00F47E1C" w:rsidRPr="00887ACF" w:rsidRDefault="00F47E1C" w:rsidP="00F47E1C">
            <w:pPr>
              <w:rPr>
                <w:sz w:val="20"/>
                <w:szCs w:val="20"/>
              </w:rPr>
            </w:pPr>
            <w:r w:rsidRPr="00887ACF">
              <w:rPr>
                <w:sz w:val="20"/>
                <w:szCs w:val="20"/>
                <w:lang w:val="hr-HR"/>
              </w:rPr>
              <w:t>Koment</w:t>
            </w:r>
            <w:r w:rsidRPr="00887ACF">
              <w:rPr>
                <w:sz w:val="20"/>
                <w:szCs w:val="20"/>
                <w:lang w:val="da-DK"/>
              </w:rPr>
              <w:t xml:space="preserve"> i  i </w:t>
            </w:r>
            <w:r w:rsidRPr="00887ACF">
              <w:rPr>
                <w:sz w:val="20"/>
                <w:szCs w:val="20"/>
                <w:lang w:val="hr-HR"/>
              </w:rPr>
              <w:t>organizatës /individit</w:t>
            </w:r>
          </w:p>
        </w:tc>
        <w:tc>
          <w:tcPr>
            <w:tcW w:w="2739" w:type="dxa"/>
            <w:shd w:val="clear" w:color="auto" w:fill="E5B8B7" w:themeFill="accent2" w:themeFillTint="66"/>
          </w:tcPr>
          <w:p w:rsidR="00F47E1C" w:rsidRPr="00887ACF" w:rsidRDefault="00F47E1C" w:rsidP="00F47E1C">
            <w:pPr>
              <w:rPr>
                <w:sz w:val="18"/>
                <w:szCs w:val="18"/>
              </w:rPr>
            </w:pPr>
            <w:r w:rsidRPr="00887ACF">
              <w:rPr>
                <w:sz w:val="18"/>
                <w:szCs w:val="18"/>
                <w:lang w:val="hr-HR"/>
              </w:rPr>
              <w:t>Përgjigja nga Ministria</w:t>
            </w:r>
          </w:p>
          <w:p w:rsidR="00F47E1C" w:rsidRPr="00887ACF" w:rsidRDefault="00F47E1C" w:rsidP="00F47E1C">
            <w:pPr>
              <w:rPr>
                <w:sz w:val="20"/>
                <w:szCs w:val="20"/>
              </w:rPr>
            </w:pPr>
            <w:r w:rsidRPr="00887ACF">
              <w:rPr>
                <w:sz w:val="20"/>
                <w:szCs w:val="20"/>
                <w:lang w:val="hr-HR"/>
              </w:rPr>
              <w:t>E pranuar plotësisht</w:t>
            </w:r>
          </w:p>
          <w:p w:rsidR="00F47E1C" w:rsidRPr="00887ACF" w:rsidRDefault="00F47E1C" w:rsidP="00F47E1C">
            <w:pPr>
              <w:rPr>
                <w:sz w:val="20"/>
                <w:szCs w:val="20"/>
              </w:rPr>
            </w:pPr>
            <w:r w:rsidRPr="00887ACF">
              <w:rPr>
                <w:sz w:val="20"/>
                <w:szCs w:val="20"/>
                <w:lang w:val="hr-HR"/>
              </w:rPr>
              <w:t xml:space="preserve">E pranuar pjesërisht </w:t>
            </w:r>
          </w:p>
          <w:p w:rsidR="00F47E1C" w:rsidRPr="00887ACF" w:rsidRDefault="00F47E1C" w:rsidP="00F47E1C">
            <w:pPr>
              <w:rPr>
                <w:sz w:val="20"/>
                <w:szCs w:val="20"/>
              </w:rPr>
            </w:pPr>
            <w:r w:rsidRPr="00887ACF">
              <w:rPr>
                <w:sz w:val="20"/>
                <w:szCs w:val="20"/>
                <w:lang w:val="hr-HR"/>
              </w:rPr>
              <w:t>E refuzuar</w:t>
            </w:r>
          </w:p>
          <w:p w:rsidR="00F47E1C" w:rsidRPr="00887ACF" w:rsidRDefault="00F47E1C" w:rsidP="00F47E1C">
            <w:pPr>
              <w:rPr>
                <w:sz w:val="20"/>
                <w:szCs w:val="20"/>
              </w:rPr>
            </w:pPr>
          </w:p>
        </w:tc>
        <w:tc>
          <w:tcPr>
            <w:tcW w:w="2727" w:type="dxa"/>
            <w:shd w:val="clear" w:color="auto" w:fill="E5B8B7" w:themeFill="accent2" w:themeFillTint="66"/>
          </w:tcPr>
          <w:p w:rsidR="00F47E1C" w:rsidRPr="00887ACF" w:rsidRDefault="00F47E1C" w:rsidP="00F47E1C">
            <w:pPr>
              <w:rPr>
                <w:sz w:val="20"/>
                <w:szCs w:val="20"/>
              </w:rPr>
            </w:pPr>
            <w:r w:rsidRPr="00887ACF">
              <w:rPr>
                <w:sz w:val="20"/>
                <w:szCs w:val="20"/>
                <w:lang w:val="hr-HR"/>
              </w:rPr>
              <w:t xml:space="preserve">Sqarim nga Ministria </w:t>
            </w:r>
          </w:p>
          <w:p w:rsidR="00F47E1C" w:rsidRPr="00887ACF" w:rsidRDefault="00F47E1C" w:rsidP="00F47E1C">
            <w:pPr>
              <w:tabs>
                <w:tab w:val="left" w:pos="2556"/>
              </w:tabs>
              <w:ind w:right="541"/>
              <w:rPr>
                <w:b/>
                <w:bCs/>
                <w:sz w:val="20"/>
                <w:szCs w:val="20"/>
                <w:lang w:val="hr-HR"/>
              </w:rPr>
            </w:pPr>
            <w:r w:rsidRPr="00887ACF">
              <w:rPr>
                <w:sz w:val="20"/>
                <w:szCs w:val="20"/>
                <w:lang w:val="hr-HR"/>
              </w:rPr>
              <w:t>(veçanërisht arsyet për të mos pranuar komente të caktuara)</w:t>
            </w:r>
          </w:p>
          <w:p w:rsidR="00F47E1C" w:rsidRPr="00887ACF" w:rsidRDefault="00F47E1C" w:rsidP="00F47E1C">
            <w:pPr>
              <w:tabs>
                <w:tab w:val="left" w:pos="2556"/>
              </w:tabs>
              <w:ind w:right="541"/>
            </w:pPr>
          </w:p>
        </w:tc>
      </w:tr>
      <w:tr w:rsidR="00887ACF" w:rsidRPr="00887ACF" w:rsidTr="00683256">
        <w:trPr>
          <w:trHeight w:val="954"/>
        </w:trPr>
        <w:tc>
          <w:tcPr>
            <w:tcW w:w="1823" w:type="dxa"/>
          </w:tcPr>
          <w:p w:rsidR="00F47E1C" w:rsidRPr="00887ACF" w:rsidRDefault="00F47E1C" w:rsidP="00F47E1C">
            <w:pPr>
              <w:jc w:val="center"/>
              <w:rPr>
                <w:rFonts w:ascii="Times New Roman" w:hAnsi="Times New Roman" w:cs="Times New Roman"/>
                <w:b/>
                <w:bCs/>
                <w:w w:val="98"/>
                <w:lang w:val="de-DE"/>
              </w:rPr>
            </w:pPr>
            <w:r w:rsidRPr="00887ACF">
              <w:rPr>
                <w:rFonts w:ascii="Times New Roman" w:hAnsi="Times New Roman" w:cs="Times New Roman"/>
                <w:b/>
                <w:bCs/>
                <w:w w:val="98"/>
                <w:lang w:val="de-DE"/>
              </w:rPr>
              <w:t>Komuna e Prishtinës</w:t>
            </w:r>
          </w:p>
          <w:p w:rsidR="00F47E1C" w:rsidRPr="00887ACF" w:rsidRDefault="00F47E1C" w:rsidP="00F47E1C">
            <w:pPr>
              <w:jc w:val="center"/>
              <w:rPr>
                <w:rFonts w:ascii="Times New Roman" w:hAnsi="Times New Roman" w:cs="Times New Roman"/>
                <w:b/>
                <w:bCs/>
                <w:w w:val="98"/>
                <w:lang w:val="de-DE"/>
              </w:rPr>
            </w:pPr>
            <w:r w:rsidRPr="00887ACF">
              <w:rPr>
                <w:rFonts w:ascii="Times New Roman" w:hAnsi="Times New Roman" w:cs="Times New Roman"/>
                <w:b/>
                <w:bCs/>
                <w:w w:val="98"/>
                <w:lang w:val="de-DE"/>
              </w:rPr>
              <w:t>Drejtoria e Urbanizmit - Armend Mujaj</w:t>
            </w:r>
          </w:p>
          <w:p w:rsidR="00F47E1C" w:rsidRPr="00887ACF" w:rsidRDefault="00F47E1C" w:rsidP="00F47E1C">
            <w:pPr>
              <w:jc w:val="center"/>
            </w:pPr>
            <w:proofErr w:type="spellStart"/>
            <w:r w:rsidRPr="00887ACF">
              <w:rPr>
                <w:rFonts w:ascii="Times New Roman" w:hAnsi="Times New Roman" w:cs="Times New Roman"/>
                <w:b/>
                <w:bCs/>
                <w:w w:val="98"/>
              </w:rPr>
              <w:t>Inxhinier</w:t>
            </w:r>
            <w:proofErr w:type="spellEnd"/>
            <w:r w:rsidRPr="00887ACF">
              <w:rPr>
                <w:rFonts w:ascii="Times New Roman" w:hAnsi="Times New Roman" w:cs="Times New Roman"/>
                <w:b/>
                <w:bCs/>
                <w:w w:val="98"/>
              </w:rPr>
              <w:t xml:space="preserve"> i </w:t>
            </w:r>
            <w:proofErr w:type="spellStart"/>
            <w:r w:rsidRPr="00887ACF">
              <w:rPr>
                <w:rFonts w:ascii="Times New Roman" w:hAnsi="Times New Roman" w:cs="Times New Roman"/>
                <w:b/>
                <w:bCs/>
                <w:w w:val="98"/>
              </w:rPr>
              <w:t>Ndërtimtarisë</w:t>
            </w:r>
            <w:proofErr w:type="spellEnd"/>
          </w:p>
        </w:tc>
        <w:tc>
          <w:tcPr>
            <w:tcW w:w="2359" w:type="dxa"/>
          </w:tcPr>
          <w:p w:rsidR="00F47E1C" w:rsidRPr="00887ACF" w:rsidRDefault="00F47E1C" w:rsidP="00F47E1C">
            <w:pPr>
              <w:contextualSpacing/>
              <w:rPr>
                <w:b/>
                <w:lang w:val="de-DE"/>
              </w:rPr>
            </w:pPr>
            <w:r w:rsidRPr="00887ACF">
              <w:rPr>
                <w:b/>
                <w:lang w:val="de-DE"/>
              </w:rPr>
              <w:t>Neni 25</w:t>
            </w:r>
          </w:p>
          <w:p w:rsidR="00F47E1C" w:rsidRPr="00887ACF" w:rsidRDefault="00F47E1C" w:rsidP="00F47E1C">
            <w:pPr>
              <w:contextualSpacing/>
              <w:rPr>
                <w:b/>
                <w:lang w:val="de-DE"/>
              </w:rPr>
            </w:pPr>
            <w:r w:rsidRPr="00887ACF">
              <w:rPr>
                <w:b/>
                <w:lang w:val="de-DE"/>
              </w:rPr>
              <w:t>Kushtet për Licencim</w:t>
            </w:r>
          </w:p>
          <w:p w:rsidR="00F47E1C" w:rsidRPr="00887ACF" w:rsidRDefault="00F47E1C" w:rsidP="00F47E1C">
            <w:pPr>
              <w:pStyle w:val="gmail-msolistparagraph"/>
              <w:jc w:val="both"/>
              <w:rPr>
                <w:rFonts w:ascii="Book Antiqua" w:hAnsi="Book Antiqua"/>
                <w:b/>
                <w:sz w:val="22"/>
                <w:szCs w:val="22"/>
                <w:lang w:val="de-DE"/>
              </w:rPr>
            </w:pPr>
            <w:r w:rsidRPr="00887ACF">
              <w:rPr>
                <w:rFonts w:ascii="Book Antiqua" w:hAnsi="Book Antiqua"/>
                <w:b/>
                <w:sz w:val="22"/>
                <w:szCs w:val="22"/>
                <w:lang w:val="de-DE"/>
              </w:rPr>
              <w:t>Pargrafi 2 dhe 3:</w:t>
            </w:r>
          </w:p>
          <w:p w:rsidR="00F47E1C" w:rsidRPr="00887ACF" w:rsidRDefault="00F47E1C" w:rsidP="00F47E1C">
            <w:pPr>
              <w:pStyle w:val="gmail-msolistparagraph"/>
              <w:jc w:val="both"/>
              <w:rPr>
                <w:sz w:val="20"/>
                <w:szCs w:val="22"/>
                <w:lang w:val="de-DE"/>
              </w:rPr>
            </w:pPr>
            <w:r w:rsidRPr="00887ACF">
              <w:rPr>
                <w:rFonts w:ascii="Book Antiqua" w:hAnsi="Book Antiqua"/>
                <w:sz w:val="20"/>
                <w:szCs w:val="22"/>
                <w:lang w:val="de-DE"/>
              </w:rPr>
              <w:t>1.</w:t>
            </w:r>
            <w:r w:rsidRPr="00887ACF">
              <w:rPr>
                <w:sz w:val="20"/>
                <w:szCs w:val="22"/>
                <w:lang w:val="de-DE"/>
              </w:rPr>
              <w:t> </w:t>
            </w:r>
            <w:r w:rsidRPr="00887ACF">
              <w:rPr>
                <w:rFonts w:ascii="Book Antiqua" w:hAnsi="Book Antiqua"/>
                <w:sz w:val="20"/>
                <w:szCs w:val="22"/>
                <w:lang w:val="de-DE"/>
              </w:rPr>
              <w:t>Mendoj që për tu pajisur me licencë për projektim të objekteve që i përkasin  kategorisë së II-të  personat të cilët kanë përgatitje shkollore tri (3) vjeçare nuk kanë të drejtë të projektojnë përkatësisht të jenë bartës të projektit për fazën e strukturës, kjo për faktin së minimum 20 lëndë bazike nuk janë të ndëgjuara sepse të gjitha këto lëndë ndegjohen në nivelin e dytë pra në nivelin master.</w:t>
            </w:r>
          </w:p>
          <w:p w:rsidR="00F47E1C" w:rsidRPr="00887ACF" w:rsidRDefault="00F47E1C" w:rsidP="00F47E1C">
            <w:pPr>
              <w:pStyle w:val="gmail-msolistparagraph"/>
              <w:jc w:val="both"/>
              <w:rPr>
                <w:sz w:val="20"/>
                <w:szCs w:val="22"/>
                <w:lang w:val="de-DE"/>
              </w:rPr>
            </w:pPr>
            <w:r w:rsidRPr="00887ACF">
              <w:rPr>
                <w:rFonts w:ascii="Book Antiqua" w:hAnsi="Book Antiqua"/>
                <w:sz w:val="20"/>
                <w:szCs w:val="22"/>
                <w:lang w:val="de-DE"/>
              </w:rPr>
              <w:t>2.</w:t>
            </w:r>
            <w:r w:rsidRPr="00887ACF">
              <w:rPr>
                <w:sz w:val="20"/>
                <w:szCs w:val="22"/>
                <w:lang w:val="de-DE"/>
              </w:rPr>
              <w:t> </w:t>
            </w:r>
            <w:r w:rsidRPr="00887ACF">
              <w:rPr>
                <w:rFonts w:ascii="Book Antiqua" w:hAnsi="Book Antiqua"/>
                <w:sz w:val="20"/>
                <w:szCs w:val="22"/>
                <w:lang w:val="de-DE"/>
              </w:rPr>
              <w:t>Edhe pse personi i ka të përfunduara studimet pese (5) vjeçare pra se pra duhet të ketë te paktën dy (2) vite përvoje punë në mënyre që të jetë bartës i projektit gjithnjë duke i referuar fazës së strukturës/Statikës.</w:t>
            </w:r>
          </w:p>
          <w:p w:rsidR="00F47E1C" w:rsidRPr="00887ACF" w:rsidRDefault="00F47E1C" w:rsidP="00F47E1C">
            <w:r w:rsidRPr="00887ACF">
              <w:rPr>
                <w:rFonts w:ascii="Book Antiqua" w:hAnsi="Book Antiqua"/>
                <w:sz w:val="20"/>
                <w:lang w:val="de-DE"/>
              </w:rPr>
              <w:t xml:space="preserve">Do ishte e rrugës që të behët ndarja e licencave për projektim dhe për mbikëqyrje, në këtë rast personat që kanë </w:t>
            </w:r>
            <w:r w:rsidRPr="00887ACF">
              <w:rPr>
                <w:rFonts w:ascii="Book Antiqua" w:hAnsi="Book Antiqua"/>
                <w:sz w:val="20"/>
                <w:lang w:val="de-DE"/>
              </w:rPr>
              <w:lastRenderedPageBreak/>
              <w:t>përgatitje shkollore tre (3) vjeçare munden me marr licence vetëm për mbikëqyrje të kategorisë së dytë (II) me të paktën dy (2) vite përvojë punë, ndërsa  për  personat që kanë të përfunduara pesë (5) vite studime mundet me ju dhëne licenca për mbikëqyrje pa marrë parasysh përvojën e punës.</w:t>
            </w:r>
          </w:p>
        </w:tc>
        <w:tc>
          <w:tcPr>
            <w:tcW w:w="2739" w:type="dxa"/>
          </w:tcPr>
          <w:p w:rsidR="00F47E1C" w:rsidRPr="00887ACF" w:rsidRDefault="007A4CB3" w:rsidP="00F47E1C">
            <w:r w:rsidRPr="00887ACF">
              <w:rPr>
                <w:rFonts w:ascii="Times New Roman" w:hAnsi="Times New Roman" w:cs="Times New Roman"/>
                <w:bCs/>
                <w:w w:val="97"/>
                <w:lang w:val="de-DE"/>
              </w:rPr>
              <w:lastRenderedPageBreak/>
              <w:t>Komenti pranohet pjersisht.</w:t>
            </w:r>
          </w:p>
        </w:tc>
        <w:tc>
          <w:tcPr>
            <w:tcW w:w="2727" w:type="dxa"/>
          </w:tcPr>
          <w:p w:rsidR="00F47E1C" w:rsidRPr="00887ACF" w:rsidRDefault="00F47E1C" w:rsidP="00F47E1C"/>
        </w:tc>
      </w:tr>
    </w:tbl>
    <w:p w:rsidR="004A2CAC" w:rsidRDefault="004A2CAC" w:rsidP="004A2CAC"/>
    <w:p w:rsidR="009408E4" w:rsidRDefault="004A2CAC" w:rsidP="004A2CAC">
      <w:r>
        <w:tab/>
      </w:r>
    </w:p>
    <w:sectPr w:rsidR="009408E4" w:rsidSect="00D75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C6913"/>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F901DA"/>
    <w:multiLevelType w:val="multilevel"/>
    <w:tmpl w:val="6396D8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AC"/>
    <w:rsid w:val="0012715D"/>
    <w:rsid w:val="0018253F"/>
    <w:rsid w:val="00183BA8"/>
    <w:rsid w:val="002D529A"/>
    <w:rsid w:val="00393C28"/>
    <w:rsid w:val="003B01EE"/>
    <w:rsid w:val="0041182C"/>
    <w:rsid w:val="00450FFE"/>
    <w:rsid w:val="004A2CAC"/>
    <w:rsid w:val="005719FF"/>
    <w:rsid w:val="0059034B"/>
    <w:rsid w:val="00625CB9"/>
    <w:rsid w:val="00651363"/>
    <w:rsid w:val="00683256"/>
    <w:rsid w:val="006F5645"/>
    <w:rsid w:val="00775867"/>
    <w:rsid w:val="007A4CB3"/>
    <w:rsid w:val="00866FBC"/>
    <w:rsid w:val="00887ACF"/>
    <w:rsid w:val="0089365C"/>
    <w:rsid w:val="00900BE1"/>
    <w:rsid w:val="009118E7"/>
    <w:rsid w:val="009408E4"/>
    <w:rsid w:val="009E6804"/>
    <w:rsid w:val="00AB1252"/>
    <w:rsid w:val="00C81736"/>
    <w:rsid w:val="00D751C0"/>
    <w:rsid w:val="00DA3D8D"/>
    <w:rsid w:val="00DB40DF"/>
    <w:rsid w:val="00F100CD"/>
    <w:rsid w:val="00F4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AC"/>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CAC"/>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4A2CAC"/>
    <w:rPr>
      <w:rFonts w:eastAsiaTheme="minorHAnsi"/>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unhideWhenUsed/>
    <w:rsid w:val="006F5645"/>
    <w:pPr>
      <w:jc w:val="both"/>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uiPriority w:val="99"/>
    <w:rsid w:val="006F5645"/>
    <w:rPr>
      <w:rFonts w:ascii="Times New Roman" w:eastAsia="Times New Roman" w:hAnsi="Times New Roman" w:cs="Times New Roman"/>
      <w:sz w:val="20"/>
      <w:szCs w:val="20"/>
      <w:lang w:val="sq-AL"/>
    </w:rPr>
  </w:style>
  <w:style w:type="paragraph" w:styleId="NormalWeb">
    <w:name w:val="Normal (Web)"/>
    <w:basedOn w:val="Normal"/>
    <w:uiPriority w:val="99"/>
    <w:unhideWhenUsed/>
    <w:rsid w:val="00F47E1C"/>
    <w:rPr>
      <w:rFonts w:ascii="Times New Roman" w:hAnsi="Times New Roman" w:cs="Times New Roman"/>
      <w:lang w:val="en-US"/>
    </w:rPr>
  </w:style>
  <w:style w:type="paragraph" w:customStyle="1" w:styleId="gmail-msolistparagraph">
    <w:name w:val="gmail-msolistparagraph"/>
    <w:basedOn w:val="Normal"/>
    <w:uiPriority w:val="99"/>
    <w:semiHidden/>
    <w:rsid w:val="00F47E1C"/>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775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67"/>
    <w:rPr>
      <w:rFonts w:ascii="Segoe UI" w:eastAsiaTheme="minorHAnsi" w:hAnsi="Segoe UI" w:cs="Segoe UI"/>
      <w:sz w:val="18"/>
      <w:szCs w:val="18"/>
      <w:lang w:val="en-GB"/>
    </w:rPr>
  </w:style>
  <w:style w:type="table" w:styleId="TableGrid">
    <w:name w:val="Table Grid"/>
    <w:basedOn w:val="TableNormal"/>
    <w:uiPriority w:val="59"/>
    <w:rsid w:val="00411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AC"/>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CAC"/>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4A2CAC"/>
    <w:rPr>
      <w:rFonts w:eastAsiaTheme="minorHAnsi"/>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unhideWhenUsed/>
    <w:rsid w:val="006F5645"/>
    <w:pPr>
      <w:jc w:val="both"/>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uiPriority w:val="99"/>
    <w:rsid w:val="006F5645"/>
    <w:rPr>
      <w:rFonts w:ascii="Times New Roman" w:eastAsia="Times New Roman" w:hAnsi="Times New Roman" w:cs="Times New Roman"/>
      <w:sz w:val="20"/>
      <w:szCs w:val="20"/>
      <w:lang w:val="sq-AL"/>
    </w:rPr>
  </w:style>
  <w:style w:type="paragraph" w:styleId="NormalWeb">
    <w:name w:val="Normal (Web)"/>
    <w:basedOn w:val="Normal"/>
    <w:uiPriority w:val="99"/>
    <w:unhideWhenUsed/>
    <w:rsid w:val="00F47E1C"/>
    <w:rPr>
      <w:rFonts w:ascii="Times New Roman" w:hAnsi="Times New Roman" w:cs="Times New Roman"/>
      <w:lang w:val="en-US"/>
    </w:rPr>
  </w:style>
  <w:style w:type="paragraph" w:customStyle="1" w:styleId="gmail-msolistparagraph">
    <w:name w:val="gmail-msolistparagraph"/>
    <w:basedOn w:val="Normal"/>
    <w:uiPriority w:val="99"/>
    <w:semiHidden/>
    <w:rsid w:val="00F47E1C"/>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775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67"/>
    <w:rPr>
      <w:rFonts w:ascii="Segoe UI" w:eastAsiaTheme="minorHAnsi" w:hAnsi="Segoe UI" w:cs="Segoe UI"/>
      <w:sz w:val="18"/>
      <w:szCs w:val="18"/>
      <w:lang w:val="en-GB"/>
    </w:rPr>
  </w:style>
  <w:style w:type="table" w:styleId="TableGrid">
    <w:name w:val="Table Grid"/>
    <w:basedOn w:val="TableNormal"/>
    <w:uiPriority w:val="59"/>
    <w:rsid w:val="00411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370C5-9D0C-4797-AC2A-808858BB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 cuni</dc:creator>
  <cp:keywords/>
  <dc:description/>
  <cp:lastModifiedBy>Adem Berisha</cp:lastModifiedBy>
  <cp:revision>3</cp:revision>
  <cp:lastPrinted>2017-12-13T12:13:00Z</cp:lastPrinted>
  <dcterms:created xsi:type="dcterms:W3CDTF">2017-12-13T14:35:00Z</dcterms:created>
  <dcterms:modified xsi:type="dcterms:W3CDTF">2017-12-13T14:43:00Z</dcterms:modified>
</cp:coreProperties>
</file>