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8"/>
      </w:tblGrid>
      <w:tr w:rsidR="00313EF6" w:rsidTr="002D4BC2">
        <w:tc>
          <w:tcPr>
            <w:tcW w:w="12888" w:type="dxa"/>
          </w:tcPr>
          <w:p w:rsidR="00313EF6" w:rsidRPr="00313EF6" w:rsidRDefault="00313EF6" w:rsidP="00313EF6">
            <w:pPr>
              <w:jc w:val="both"/>
              <w:rPr>
                <w:rFonts w:ascii="Book Antiqua" w:eastAsia="MS Mincho" w:hAnsi="Book Antiqua" w:cs="Times New Roman"/>
                <w:sz w:val="24"/>
                <w:szCs w:val="24"/>
                <w:lang w:val="sr-Latn-CS" w:eastAsia="en-GB"/>
              </w:rPr>
            </w:pPr>
            <w:bookmarkStart w:id="0" w:name="_80t44krtka1h" w:colFirst="0" w:colLast="0"/>
            <w:bookmarkStart w:id="1" w:name="_GoBack"/>
            <w:bookmarkEnd w:id="0"/>
            <w:bookmarkEnd w:id="1"/>
          </w:p>
          <w:p w:rsidR="00313EF6" w:rsidRPr="00313EF6" w:rsidRDefault="00313EF6" w:rsidP="00313EF6">
            <w:pPr>
              <w:jc w:val="both"/>
              <w:rPr>
                <w:rFonts w:ascii="Book Antiqua" w:eastAsia="MS Mincho" w:hAnsi="Book Antiqua" w:cs="Times New Roman"/>
                <w:sz w:val="24"/>
                <w:szCs w:val="24"/>
                <w:lang w:val="sr-Latn-RS" w:eastAsia="sr-Latn-CS" w:bidi="ta-IN"/>
              </w:rPr>
            </w:pPr>
            <w:r w:rsidRPr="00313EF6">
              <w:rPr>
                <w:rFonts w:ascii="Book Antiqua" w:eastAsia="MS Mincho" w:hAnsi="Book Antiqua" w:cs="Times New Roman"/>
                <w:noProof/>
                <w:sz w:val="24"/>
                <w:szCs w:val="24"/>
                <w:lang w:val="en-US"/>
              </w:rPr>
              <w:drawing>
                <wp:anchor distT="0" distB="0" distL="114300" distR="114300" simplePos="0" relativeHeight="251659264" behindDoc="1" locked="0" layoutInCell="1" allowOverlap="1" wp14:anchorId="4DFC361E" wp14:editId="5FB50C3E">
                  <wp:simplePos x="0" y="0"/>
                  <wp:positionH relativeFrom="column">
                    <wp:posOffset>3517265</wp:posOffset>
                  </wp:positionH>
                  <wp:positionV relativeFrom="paragraph">
                    <wp:posOffset>41275</wp:posOffset>
                  </wp:positionV>
                  <wp:extent cx="1070485" cy="9223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485" cy="922351"/>
                          </a:xfrm>
                          <a:prstGeom prst="rect">
                            <a:avLst/>
                          </a:prstGeom>
                          <a:noFill/>
                        </pic:spPr>
                      </pic:pic>
                    </a:graphicData>
                  </a:graphic>
                  <wp14:sizeRelH relativeFrom="page">
                    <wp14:pctWidth>0</wp14:pctWidth>
                  </wp14:sizeRelH>
                  <wp14:sizeRelV relativeFrom="page">
                    <wp14:pctHeight>0</wp14:pctHeight>
                  </wp14:sizeRelV>
                </wp:anchor>
              </w:drawing>
            </w:r>
          </w:p>
          <w:p w:rsidR="00313EF6" w:rsidRPr="00313EF6" w:rsidRDefault="00313EF6" w:rsidP="00313EF6">
            <w:pPr>
              <w:jc w:val="both"/>
              <w:rPr>
                <w:rFonts w:ascii="Book Antiqua" w:eastAsia="MS Mincho" w:hAnsi="Book Antiqua" w:cs="Times New Roman"/>
                <w:sz w:val="24"/>
                <w:szCs w:val="24"/>
                <w:lang w:val="sr-Latn-RS" w:eastAsia="sr-Latn-CS" w:bidi="ta-IN"/>
              </w:rPr>
            </w:pPr>
          </w:p>
          <w:p w:rsidR="00313EF6" w:rsidRPr="00313EF6" w:rsidRDefault="00313EF6" w:rsidP="00313EF6">
            <w:pPr>
              <w:jc w:val="both"/>
              <w:rPr>
                <w:rFonts w:ascii="Book Antiqua" w:eastAsia="MS Mincho" w:hAnsi="Book Antiqua" w:cs="Times New Roman"/>
                <w:b/>
                <w:bCs/>
                <w:sz w:val="32"/>
                <w:szCs w:val="32"/>
                <w:lang w:val="sr-Latn-RS" w:eastAsia="sr-Latn-CS" w:bidi="ta-IN"/>
              </w:rPr>
            </w:pPr>
          </w:p>
          <w:p w:rsidR="00313EF6" w:rsidRDefault="00313EF6" w:rsidP="00313EF6">
            <w:pPr>
              <w:jc w:val="both"/>
              <w:rPr>
                <w:rFonts w:ascii="Book Antiqua" w:eastAsia="MS Mincho" w:hAnsi="Book Antiqua" w:cs="Times New Roman"/>
                <w:b/>
                <w:bCs/>
                <w:sz w:val="32"/>
                <w:szCs w:val="32"/>
                <w:lang w:val="sr-Latn-RS" w:eastAsia="sr-Latn-CS" w:bidi="ta-IN"/>
              </w:rPr>
            </w:pPr>
          </w:p>
          <w:p w:rsidR="00313EF6" w:rsidRPr="00313EF6" w:rsidRDefault="00313EF6" w:rsidP="00313EF6">
            <w:pPr>
              <w:jc w:val="center"/>
              <w:rPr>
                <w:rFonts w:ascii="Book Antiqua" w:eastAsia="MS Mincho" w:hAnsi="Book Antiqua" w:cs="Times New Roman"/>
                <w:b/>
                <w:bCs/>
                <w:sz w:val="16"/>
                <w:szCs w:val="32"/>
                <w:lang w:val="sr-Latn-RS" w:eastAsia="sr-Latn-CS" w:bidi="ta-IN"/>
              </w:rPr>
            </w:pPr>
          </w:p>
          <w:p w:rsidR="00313EF6" w:rsidRPr="00313EF6" w:rsidRDefault="00313EF6" w:rsidP="00313EF6">
            <w:pPr>
              <w:jc w:val="center"/>
              <w:rPr>
                <w:rFonts w:ascii="Book Antiqua" w:eastAsia="Batang" w:hAnsi="Book Antiqua" w:cs="Times New Roman"/>
                <w:b/>
                <w:bCs/>
                <w:sz w:val="32"/>
                <w:szCs w:val="32"/>
                <w:lang w:val="sr-Latn-RS" w:eastAsia="sr-Latn-CS" w:bidi="ta-IN"/>
              </w:rPr>
            </w:pPr>
            <w:r w:rsidRPr="00313EF6">
              <w:rPr>
                <w:rFonts w:ascii="Book Antiqua" w:eastAsia="MS Mincho" w:hAnsi="Book Antiqua" w:cs="Times New Roman"/>
                <w:b/>
                <w:bCs/>
                <w:sz w:val="32"/>
                <w:szCs w:val="32"/>
                <w:lang w:val="sr-Latn-RS" w:eastAsia="sr-Latn-CS" w:bidi="ta-IN"/>
              </w:rPr>
              <w:t>Republika e Kosovës</w:t>
            </w:r>
          </w:p>
          <w:p w:rsidR="00313EF6" w:rsidRPr="00313EF6" w:rsidRDefault="00313EF6" w:rsidP="00D8270D">
            <w:pPr>
              <w:jc w:val="center"/>
              <w:rPr>
                <w:rFonts w:ascii="Book Antiqua" w:eastAsia="MS Mincho" w:hAnsi="Book Antiqua" w:cs="Times New Roman"/>
                <w:b/>
                <w:bCs/>
                <w:sz w:val="26"/>
                <w:szCs w:val="26"/>
                <w:lang w:val="sr-Latn-RS" w:eastAsia="sr-Latn-CS" w:bidi="ta-IN"/>
              </w:rPr>
            </w:pPr>
            <w:r w:rsidRPr="00313EF6">
              <w:rPr>
                <w:rFonts w:ascii="Book Antiqua" w:eastAsia="Batang" w:hAnsi="Book Antiqua" w:cs="Times New Roman"/>
                <w:b/>
                <w:bCs/>
                <w:sz w:val="26"/>
                <w:szCs w:val="26"/>
                <w:lang w:val="sr-Latn-RS" w:eastAsia="sr-Latn-CS" w:bidi="ta-IN"/>
              </w:rPr>
              <w:t xml:space="preserve">Republika Kosova - </w:t>
            </w:r>
            <w:r w:rsidRPr="00313EF6">
              <w:rPr>
                <w:rFonts w:ascii="Book Antiqua" w:eastAsia="MS Mincho" w:hAnsi="Book Antiqua" w:cs="Times New Roman"/>
                <w:b/>
                <w:bCs/>
                <w:sz w:val="26"/>
                <w:szCs w:val="26"/>
                <w:lang w:val="sr-Latn-RS" w:eastAsia="sr-Latn-CS" w:bidi="ta-IN"/>
              </w:rPr>
              <w:t>Republic of Kosovo</w:t>
            </w:r>
          </w:p>
          <w:p w:rsidR="00313EF6" w:rsidRPr="00D8270D" w:rsidRDefault="00313EF6" w:rsidP="00313EF6">
            <w:pPr>
              <w:jc w:val="center"/>
              <w:rPr>
                <w:rFonts w:ascii="Book Antiqua" w:eastAsia="MS Mincho" w:hAnsi="Book Antiqua" w:cs="Times New Roman"/>
                <w:b/>
                <w:bCs/>
                <w:i/>
                <w:iCs/>
                <w:sz w:val="28"/>
                <w:szCs w:val="24"/>
                <w:lang w:val="sr-Latn-RS" w:bidi="ta-IN"/>
              </w:rPr>
            </w:pPr>
            <w:r w:rsidRPr="00D8270D">
              <w:rPr>
                <w:rFonts w:ascii="Book Antiqua" w:eastAsia="MS Mincho" w:hAnsi="Book Antiqua" w:cs="Times New Roman"/>
                <w:b/>
                <w:bCs/>
                <w:i/>
                <w:iCs/>
                <w:sz w:val="28"/>
                <w:szCs w:val="24"/>
                <w:lang w:val="sr-Latn-RS" w:bidi="ta-IN"/>
              </w:rPr>
              <w:t>Qeveria –Vlada-Government</w:t>
            </w:r>
          </w:p>
          <w:p w:rsidR="00313EF6" w:rsidRPr="00313EF6" w:rsidRDefault="00313EF6" w:rsidP="00313EF6">
            <w:pPr>
              <w:pBdr>
                <w:bottom w:val="single" w:sz="12" w:space="1" w:color="auto"/>
              </w:pBdr>
              <w:jc w:val="center"/>
              <w:rPr>
                <w:rFonts w:ascii="Times New Roman" w:eastAsia="Times New Roman" w:hAnsi="Times New Roman" w:cs="Times New Roman"/>
                <w:b/>
                <w:sz w:val="24"/>
                <w:lang w:val="sr-Latn-RS"/>
              </w:rPr>
            </w:pPr>
            <w:r w:rsidRPr="00313EF6">
              <w:rPr>
                <w:rFonts w:ascii="Times New Roman" w:eastAsia="Times New Roman" w:hAnsi="Times New Roman" w:cs="Times New Roman"/>
                <w:b/>
                <w:sz w:val="24"/>
                <w:lang w:val="sr-Latn-RS"/>
              </w:rPr>
              <w:t xml:space="preserve">Ministria e Diasporës dhe Investimeve Strategjike – Ministarstvo za Dijasporu i Strateške Investicije - Ministry of Diaspora and Strategic Investments </w:t>
            </w:r>
          </w:p>
          <w:p w:rsidR="00313EF6" w:rsidRDefault="00313EF6" w:rsidP="00313EF6">
            <w:pPr>
              <w:pStyle w:val="Heading1"/>
              <w:outlineLvl w:val="0"/>
              <w:rPr>
                <w:color w:val="000000"/>
                <w:sz w:val="36"/>
                <w:szCs w:val="36"/>
                <w:u w:val="single"/>
              </w:rPr>
            </w:pPr>
          </w:p>
          <w:p w:rsidR="00313EF6" w:rsidRPr="002D4BC2" w:rsidRDefault="00313EF6" w:rsidP="002D4BC2">
            <w:pPr>
              <w:pStyle w:val="Heading1"/>
              <w:jc w:val="center"/>
              <w:outlineLvl w:val="0"/>
              <w:rPr>
                <w:color w:val="000000"/>
                <w:sz w:val="36"/>
                <w:szCs w:val="36"/>
                <w:u w:val="single"/>
              </w:rPr>
            </w:pPr>
            <w:r>
              <w:rPr>
                <w:color w:val="000000"/>
                <w:sz w:val="36"/>
                <w:szCs w:val="36"/>
                <w:u w:val="single"/>
              </w:rPr>
              <w:t>Projektstrategjia për Diasporën 2019-2023 dhe Plani i Veprimit 2019-2021</w:t>
            </w:r>
            <w:bookmarkStart w:id="2" w:name="_rz5e12nsaal6" w:colFirst="0" w:colLast="0"/>
            <w:bookmarkStart w:id="3" w:name="_3ynxud4lwg06" w:colFirst="0" w:colLast="0"/>
            <w:bookmarkStart w:id="4" w:name="_xn325720yh57" w:colFirst="0" w:colLast="0"/>
            <w:bookmarkEnd w:id="2"/>
            <w:bookmarkEnd w:id="3"/>
            <w:bookmarkEnd w:id="4"/>
          </w:p>
          <w:p w:rsidR="00313EF6" w:rsidRDefault="00313EF6" w:rsidP="00313EF6">
            <w:pPr>
              <w:pStyle w:val="Heading1"/>
              <w:jc w:val="both"/>
              <w:outlineLvl w:val="0"/>
            </w:pPr>
            <w:bookmarkStart w:id="5" w:name="_nrxa2kichy55" w:colFirst="0" w:colLast="0"/>
            <w:bookmarkStart w:id="6" w:name="_ukc6b778pq5i" w:colFirst="0" w:colLast="0"/>
            <w:bookmarkEnd w:id="5"/>
            <w:bookmarkEnd w:id="6"/>
          </w:p>
          <w:p w:rsidR="00313EF6" w:rsidRDefault="00313EF6" w:rsidP="00313EF6">
            <w:pPr>
              <w:pStyle w:val="Heading1"/>
              <w:jc w:val="both"/>
              <w:outlineLvl w:val="0"/>
            </w:pPr>
            <w:bookmarkStart w:id="7" w:name="_4wbs05v5b8qa" w:colFirst="0" w:colLast="0"/>
            <w:bookmarkStart w:id="8" w:name="_icyzntrlyli1" w:colFirst="0" w:colLast="0"/>
            <w:bookmarkStart w:id="9" w:name="_7r7y8ujrsd6u" w:colFirst="0" w:colLast="0"/>
            <w:bookmarkStart w:id="10" w:name="_wppc1vjslgl3" w:colFirst="0" w:colLast="0"/>
            <w:bookmarkEnd w:id="7"/>
            <w:bookmarkEnd w:id="8"/>
            <w:bookmarkEnd w:id="9"/>
            <w:bookmarkEnd w:id="10"/>
          </w:p>
          <w:p w:rsidR="00313EF6" w:rsidRDefault="00313EF6" w:rsidP="00313EF6">
            <w:pPr>
              <w:pStyle w:val="Heading2"/>
              <w:spacing w:before="0" w:after="240"/>
              <w:jc w:val="both"/>
              <w:outlineLvl w:val="1"/>
              <w:rPr>
                <w:color w:val="1F497D"/>
                <w:sz w:val="28"/>
                <w:szCs w:val="28"/>
              </w:rPr>
            </w:pPr>
          </w:p>
          <w:p w:rsidR="00313EF6" w:rsidRDefault="00313EF6" w:rsidP="00313EF6">
            <w:pPr>
              <w:pStyle w:val="Heading2"/>
              <w:spacing w:before="0" w:after="240"/>
              <w:jc w:val="center"/>
              <w:outlineLvl w:val="1"/>
              <w:rPr>
                <w:color w:val="000000"/>
                <w:sz w:val="28"/>
                <w:szCs w:val="28"/>
              </w:rPr>
            </w:pPr>
            <w:r>
              <w:rPr>
                <w:color w:val="000000"/>
                <w:sz w:val="28"/>
                <w:szCs w:val="28"/>
              </w:rPr>
              <w:t>Prishtinë, 2018</w:t>
            </w:r>
          </w:p>
          <w:p w:rsidR="00313EF6" w:rsidRDefault="00313EF6">
            <w:pPr>
              <w:pStyle w:val="Heading1"/>
              <w:jc w:val="center"/>
              <w:outlineLvl w:val="0"/>
              <w:rPr>
                <w:color w:val="000000"/>
                <w:sz w:val="36"/>
                <w:szCs w:val="36"/>
                <w:u w:val="single"/>
              </w:rPr>
            </w:pPr>
          </w:p>
        </w:tc>
      </w:tr>
    </w:tbl>
    <w:p w:rsidR="00F36362" w:rsidRDefault="00B33CAA">
      <w:pPr>
        <w:pStyle w:val="Heading2"/>
        <w:spacing w:before="0" w:after="240"/>
        <w:jc w:val="both"/>
        <w:rPr>
          <w:sz w:val="30"/>
          <w:szCs w:val="30"/>
        </w:rPr>
      </w:pPr>
      <w:r>
        <w:rPr>
          <w:sz w:val="30"/>
          <w:szCs w:val="30"/>
        </w:rPr>
        <w:lastRenderedPageBreak/>
        <w:t xml:space="preserve">Përmbledhje </w:t>
      </w:r>
      <w:r w:rsidR="001C5A2F">
        <w:rPr>
          <w:sz w:val="30"/>
          <w:szCs w:val="30"/>
        </w:rPr>
        <w:t>e</w:t>
      </w:r>
      <w:r>
        <w:rPr>
          <w:sz w:val="30"/>
          <w:szCs w:val="30"/>
        </w:rPr>
        <w:t>kzekutive</w:t>
      </w:r>
    </w:p>
    <w:p w:rsidR="00F36362" w:rsidRDefault="00B33CAA">
      <w:pPr>
        <w:pStyle w:val="Heading2"/>
        <w:spacing w:before="0" w:after="240"/>
        <w:jc w:val="both"/>
        <w:rPr>
          <w:b w:val="0"/>
          <w:color w:val="000000"/>
          <w:sz w:val="24"/>
          <w:szCs w:val="24"/>
        </w:rPr>
      </w:pPr>
      <w:r>
        <w:rPr>
          <w:b w:val="0"/>
          <w:color w:val="000000"/>
          <w:sz w:val="24"/>
          <w:szCs w:val="24"/>
        </w:rPr>
        <w:t xml:space="preserve">Diaspora është kontribues kyç në ekonominë e vendit dhe në zhvillimin e saj shoqëror,  kulturor dhe politik. Historikisht, </w:t>
      </w:r>
      <w:r w:rsidR="001C5A2F">
        <w:rPr>
          <w:b w:val="0"/>
          <w:color w:val="000000"/>
          <w:sz w:val="24"/>
          <w:szCs w:val="24"/>
        </w:rPr>
        <w:t>d</w:t>
      </w:r>
      <w:r>
        <w:rPr>
          <w:b w:val="0"/>
          <w:color w:val="000000"/>
          <w:sz w:val="24"/>
          <w:szCs w:val="24"/>
        </w:rPr>
        <w:t xml:space="preserve">iaspora jonë ka kontribuar për të ndërtuar një vend të lirë, demokratik dhe paqedashës. Dokumenti i politikave </w:t>
      </w:r>
      <w:r>
        <w:rPr>
          <w:b w:val="0"/>
          <w:i/>
          <w:color w:val="000000"/>
          <w:sz w:val="24"/>
          <w:szCs w:val="24"/>
        </w:rPr>
        <w:t>Strategjia për Diasporën 2019-2023</w:t>
      </w:r>
      <w:r>
        <w:rPr>
          <w:b w:val="0"/>
          <w:color w:val="000000"/>
          <w:sz w:val="24"/>
          <w:szCs w:val="24"/>
        </w:rPr>
        <w:t xml:space="preserve"> reflekton punën e deritanishme, zotimet dhe obligimet e Qeverisë së Republikës së Kosovës për fuqizimin e pozitës dhe angazhimin e diasporës në vendin e </w:t>
      </w:r>
      <w:r w:rsidR="00C633C1">
        <w:rPr>
          <w:b w:val="0"/>
          <w:color w:val="000000"/>
          <w:sz w:val="24"/>
          <w:szCs w:val="24"/>
        </w:rPr>
        <w:t>prejardhjes</w:t>
      </w:r>
      <w:r>
        <w:rPr>
          <w:b w:val="0"/>
          <w:color w:val="000000"/>
          <w:sz w:val="24"/>
          <w:szCs w:val="24"/>
        </w:rPr>
        <w:t xml:space="preserve"> dhe anasjelltas. Në kontekst të këtij dokumenti strategjik v</w:t>
      </w:r>
      <w:r w:rsidR="001C5A2F">
        <w:rPr>
          <w:b w:val="0"/>
          <w:color w:val="000000"/>
          <w:sz w:val="24"/>
          <w:szCs w:val="24"/>
        </w:rPr>
        <w:t>ihen</w:t>
      </w:r>
      <w:r>
        <w:rPr>
          <w:b w:val="0"/>
          <w:color w:val="000000"/>
          <w:sz w:val="24"/>
          <w:szCs w:val="24"/>
        </w:rPr>
        <w:t xml:space="preserve"> në pah rëndësia e bashkëpunimit institucional, fuqizimi </w:t>
      </w:r>
      <w:r w:rsidR="001C5A2F">
        <w:rPr>
          <w:b w:val="0"/>
          <w:color w:val="000000"/>
          <w:sz w:val="24"/>
          <w:szCs w:val="24"/>
        </w:rPr>
        <w:t>i</w:t>
      </w:r>
      <w:r>
        <w:rPr>
          <w:b w:val="0"/>
          <w:color w:val="000000"/>
          <w:sz w:val="24"/>
          <w:szCs w:val="24"/>
        </w:rPr>
        <w:t xml:space="preserve"> mekanizmave për adresimin e çështjeve të diasporës</w:t>
      </w:r>
      <w:r w:rsidR="001C5A2F">
        <w:rPr>
          <w:b w:val="0"/>
          <w:color w:val="000000"/>
          <w:sz w:val="24"/>
          <w:szCs w:val="24"/>
        </w:rPr>
        <w:t xml:space="preserve"> </w:t>
      </w:r>
      <w:r>
        <w:rPr>
          <w:b w:val="0"/>
          <w:color w:val="000000"/>
          <w:sz w:val="24"/>
          <w:szCs w:val="24"/>
        </w:rPr>
        <w:t xml:space="preserve">dhe krijimi </w:t>
      </w:r>
      <w:r w:rsidR="001C5A2F">
        <w:rPr>
          <w:b w:val="0"/>
          <w:color w:val="000000"/>
          <w:sz w:val="24"/>
          <w:szCs w:val="24"/>
        </w:rPr>
        <w:t>i</w:t>
      </w:r>
      <w:r>
        <w:rPr>
          <w:b w:val="0"/>
          <w:color w:val="000000"/>
          <w:sz w:val="24"/>
          <w:szCs w:val="24"/>
        </w:rPr>
        <w:t xml:space="preserve"> mekanizmave përfaqësues</w:t>
      </w:r>
      <w:r w:rsidR="001C5A2F">
        <w:rPr>
          <w:b w:val="0"/>
          <w:color w:val="000000"/>
          <w:sz w:val="24"/>
          <w:szCs w:val="24"/>
        </w:rPr>
        <w:t>,</w:t>
      </w:r>
      <w:r>
        <w:rPr>
          <w:b w:val="0"/>
          <w:color w:val="000000"/>
          <w:sz w:val="24"/>
          <w:szCs w:val="24"/>
        </w:rPr>
        <w:t xml:space="preserve"> ku zëri i diasporës do të ishte prezent në politikëbërje dhe vendim</w:t>
      </w:r>
      <w:r w:rsidR="001C5A2F">
        <w:rPr>
          <w:b w:val="0"/>
          <w:color w:val="000000"/>
          <w:sz w:val="24"/>
          <w:szCs w:val="24"/>
        </w:rPr>
        <w:t>m</w:t>
      </w:r>
      <w:r>
        <w:rPr>
          <w:b w:val="0"/>
          <w:color w:val="000000"/>
          <w:sz w:val="24"/>
          <w:szCs w:val="24"/>
        </w:rPr>
        <w:t xml:space="preserve">arrje. </w:t>
      </w:r>
      <w:r>
        <w:rPr>
          <w:b w:val="0"/>
          <w:i/>
          <w:color w:val="000000"/>
          <w:sz w:val="24"/>
          <w:szCs w:val="24"/>
        </w:rPr>
        <w:t>Strategjia për Diasporën 2019-2023</w:t>
      </w:r>
      <w:r>
        <w:rPr>
          <w:b w:val="0"/>
          <w:color w:val="000000"/>
          <w:sz w:val="24"/>
          <w:szCs w:val="24"/>
        </w:rPr>
        <w:t xml:space="preserve"> është vazhdimësi e </w:t>
      </w:r>
      <w:r w:rsidR="001C5A2F">
        <w:rPr>
          <w:b w:val="0"/>
          <w:color w:val="000000"/>
          <w:sz w:val="24"/>
          <w:szCs w:val="24"/>
        </w:rPr>
        <w:t>S</w:t>
      </w:r>
      <w:r>
        <w:rPr>
          <w:b w:val="0"/>
          <w:color w:val="000000"/>
          <w:sz w:val="24"/>
          <w:szCs w:val="24"/>
        </w:rPr>
        <w:t xml:space="preserve">trategjisë paraprake për </w:t>
      </w:r>
      <w:r>
        <w:rPr>
          <w:b w:val="0"/>
          <w:i/>
          <w:color w:val="000000"/>
          <w:sz w:val="24"/>
          <w:szCs w:val="24"/>
        </w:rPr>
        <w:t xml:space="preserve">Diasporën dhe Mërgatën 2013-2018 </w:t>
      </w:r>
      <w:r>
        <w:rPr>
          <w:b w:val="0"/>
          <w:color w:val="000000"/>
          <w:sz w:val="24"/>
          <w:szCs w:val="24"/>
        </w:rPr>
        <w:t xml:space="preserve">dhe mbështetet në legjislacionin në fuqi të Republikës së Kosovës, instrumentet ligjore ndërkombëtare, përvojën e deritashme institucionale dhe </w:t>
      </w:r>
      <w:r w:rsidR="001C5A2F">
        <w:rPr>
          <w:b w:val="0"/>
          <w:color w:val="000000"/>
          <w:sz w:val="24"/>
          <w:szCs w:val="24"/>
        </w:rPr>
        <w:t xml:space="preserve">në </w:t>
      </w:r>
      <w:r>
        <w:rPr>
          <w:b w:val="0"/>
          <w:color w:val="000000"/>
          <w:sz w:val="24"/>
          <w:szCs w:val="24"/>
        </w:rPr>
        <w:t>praktikat më të mira ndërkombëtare në fushën e angazhimit të diasporës.</w:t>
      </w:r>
    </w:p>
    <w:p w:rsidR="00F36362" w:rsidRDefault="009527C0">
      <w:pPr>
        <w:pStyle w:val="Heading2"/>
        <w:spacing w:before="0" w:after="240"/>
        <w:jc w:val="both"/>
        <w:rPr>
          <w:b w:val="0"/>
          <w:color w:val="000000"/>
          <w:sz w:val="24"/>
          <w:szCs w:val="24"/>
        </w:rPr>
      </w:pPr>
      <w:hyperlink r:id="rId9">
        <w:r w:rsidR="00B33CAA">
          <w:rPr>
            <w:b w:val="0"/>
            <w:color w:val="1155CC"/>
            <w:sz w:val="24"/>
            <w:szCs w:val="24"/>
            <w:u w:val="single"/>
          </w:rPr>
          <w:t>Strategjia e parë për Diasporën dhe Mërgatën 2013-2018</w:t>
        </w:r>
      </w:hyperlink>
      <w:r w:rsidR="00B33CAA">
        <w:rPr>
          <w:b w:val="0"/>
          <w:color w:val="000000"/>
          <w:sz w:val="24"/>
          <w:szCs w:val="24"/>
        </w:rPr>
        <w:t xml:space="preserve"> u miratua në vitin 2013, si dokumenti i parë strategjik dhe si shenjë e rëndësishme e njohjes së rolit dhe kont</w:t>
      </w:r>
      <w:r w:rsidR="001C5A2F">
        <w:rPr>
          <w:b w:val="0"/>
          <w:color w:val="000000"/>
          <w:sz w:val="24"/>
          <w:szCs w:val="24"/>
        </w:rPr>
        <w:t>r</w:t>
      </w:r>
      <w:r w:rsidR="00B33CAA">
        <w:rPr>
          <w:b w:val="0"/>
          <w:color w:val="000000"/>
          <w:sz w:val="24"/>
          <w:szCs w:val="24"/>
        </w:rPr>
        <w:t>ibutit  të vazhdu</w:t>
      </w:r>
      <w:r w:rsidR="001C5A2F">
        <w:rPr>
          <w:b w:val="0"/>
          <w:color w:val="000000"/>
          <w:sz w:val="24"/>
          <w:szCs w:val="24"/>
        </w:rPr>
        <w:t>e</w:t>
      </w:r>
      <w:r w:rsidR="00B33CAA">
        <w:rPr>
          <w:b w:val="0"/>
          <w:color w:val="000000"/>
          <w:sz w:val="24"/>
          <w:szCs w:val="24"/>
        </w:rPr>
        <w:t>shëm të qytetarëve jashtë vendit. Qëllimet kryesore të kësaj strategjike ishin të lidhura me avancimin e të drejtave politiko-sociale të diasporës, ruajtjen e identitetit kulturor e gjuhësor të diasporës, shmangien e asimilimit, ndihmën për integrim në vendet ku jetojnë dhe lehtësime administrative për zhvillimin socio-ekonomik të vendit përmes katër objektivave strategjike:</w:t>
      </w:r>
    </w:p>
    <w:p w:rsidR="00F36362" w:rsidRDefault="00B33CAA">
      <w:pPr>
        <w:contextualSpacing/>
        <w:jc w:val="both"/>
        <w:rPr>
          <w:rFonts w:ascii="Cambria" w:eastAsia="Cambria" w:hAnsi="Cambria" w:cs="Cambria"/>
          <w:sz w:val="24"/>
          <w:szCs w:val="24"/>
        </w:rPr>
      </w:pPr>
      <w:r>
        <w:rPr>
          <w:rFonts w:ascii="Cambria" w:eastAsia="Cambria" w:hAnsi="Cambria" w:cs="Cambria"/>
          <w:sz w:val="24"/>
          <w:szCs w:val="24"/>
        </w:rPr>
        <w:t xml:space="preserve">Promovimi dhe avancimi i të drejtave politike dhe sociale të diasporës;  </w:t>
      </w:r>
    </w:p>
    <w:p w:rsidR="00F36362" w:rsidRDefault="00B33CAA">
      <w:pPr>
        <w:contextualSpacing/>
        <w:jc w:val="both"/>
        <w:rPr>
          <w:rFonts w:ascii="Cambria" w:eastAsia="Cambria" w:hAnsi="Cambria" w:cs="Cambria"/>
          <w:sz w:val="24"/>
          <w:szCs w:val="24"/>
        </w:rPr>
      </w:pPr>
      <w:r>
        <w:rPr>
          <w:rFonts w:ascii="Cambria" w:eastAsia="Cambria" w:hAnsi="Cambria" w:cs="Cambria"/>
          <w:sz w:val="24"/>
          <w:szCs w:val="24"/>
        </w:rPr>
        <w:t xml:space="preserve">Ruajtja e identitetit dhe fuqizimi i lidhjeve me diasporën; </w:t>
      </w:r>
    </w:p>
    <w:p w:rsidR="00F36362" w:rsidRDefault="00B33CAA">
      <w:pPr>
        <w:contextualSpacing/>
        <w:jc w:val="both"/>
        <w:rPr>
          <w:rFonts w:ascii="Cambria" w:eastAsia="Cambria" w:hAnsi="Cambria" w:cs="Cambria"/>
          <w:sz w:val="24"/>
          <w:szCs w:val="24"/>
        </w:rPr>
      </w:pPr>
      <w:r>
        <w:rPr>
          <w:rFonts w:ascii="Cambria" w:eastAsia="Cambria" w:hAnsi="Cambria" w:cs="Cambria"/>
          <w:sz w:val="24"/>
          <w:szCs w:val="24"/>
        </w:rPr>
        <w:t xml:space="preserve">Integrimi i pjesëtarëve të diasporës në shtetet ku jetojnë dhe  </w:t>
      </w:r>
    </w:p>
    <w:p w:rsidR="00F36362" w:rsidRDefault="00B33CAA">
      <w:pPr>
        <w:contextualSpacing/>
        <w:jc w:val="both"/>
        <w:rPr>
          <w:rFonts w:ascii="Cambria" w:eastAsia="Cambria" w:hAnsi="Cambria" w:cs="Cambria"/>
          <w:sz w:val="24"/>
          <w:szCs w:val="24"/>
        </w:rPr>
      </w:pPr>
      <w:r>
        <w:rPr>
          <w:rFonts w:ascii="Cambria" w:eastAsia="Cambria" w:hAnsi="Cambria" w:cs="Cambria"/>
          <w:sz w:val="24"/>
          <w:szCs w:val="24"/>
        </w:rPr>
        <w:t>Lehtësimi i përfshirjes së diasporës në zhvillimin socio-ekonomik.</w:t>
      </w:r>
    </w:p>
    <w:p w:rsidR="002F4650" w:rsidRDefault="002F4650" w:rsidP="002F4650">
      <w:pPr>
        <w:contextualSpacing/>
        <w:jc w:val="both"/>
        <w:rPr>
          <w:rFonts w:ascii="Cambria" w:eastAsia="Cambria" w:hAnsi="Cambria" w:cs="Cambria"/>
          <w:sz w:val="24"/>
          <w:szCs w:val="24"/>
        </w:rPr>
      </w:pPr>
    </w:p>
    <w:p w:rsidR="00F36362" w:rsidRDefault="00B33CAA">
      <w:pPr>
        <w:jc w:val="both"/>
        <w:rPr>
          <w:rFonts w:ascii="Cambria" w:eastAsia="Cambria" w:hAnsi="Cambria" w:cs="Cambria"/>
          <w:b/>
          <w:sz w:val="24"/>
          <w:szCs w:val="24"/>
        </w:rPr>
      </w:pPr>
      <w:r>
        <w:rPr>
          <w:rFonts w:ascii="Cambria" w:eastAsia="Cambria" w:hAnsi="Cambria" w:cs="Cambria"/>
          <w:color w:val="000000"/>
          <w:sz w:val="24"/>
          <w:szCs w:val="24"/>
        </w:rPr>
        <w:t>Ndër</w:t>
      </w:r>
      <w:r w:rsidR="001C5A2F">
        <w:rPr>
          <w:rFonts w:ascii="Cambria" w:eastAsia="Cambria" w:hAnsi="Cambria" w:cs="Cambria"/>
          <w:color w:val="000000"/>
          <w:sz w:val="24"/>
          <w:szCs w:val="24"/>
        </w:rPr>
        <w:t>kaq</w:t>
      </w:r>
      <w:r>
        <w:rPr>
          <w:rFonts w:ascii="Cambria" w:eastAsia="Cambria" w:hAnsi="Cambria" w:cs="Cambria"/>
          <w:color w:val="000000"/>
          <w:sz w:val="24"/>
          <w:szCs w:val="24"/>
        </w:rPr>
        <w:t xml:space="preserve">, </w:t>
      </w:r>
      <w:r>
        <w:rPr>
          <w:rFonts w:ascii="Cambria" w:eastAsia="Cambria" w:hAnsi="Cambria" w:cs="Cambria"/>
          <w:i/>
          <w:color w:val="000000"/>
          <w:sz w:val="24"/>
          <w:szCs w:val="24"/>
        </w:rPr>
        <w:t>Strategjia për Diasporën 2019-2023</w:t>
      </w:r>
      <w:r>
        <w:rPr>
          <w:rFonts w:ascii="Cambria" w:eastAsia="Cambria" w:hAnsi="Cambria" w:cs="Cambria"/>
          <w:color w:val="000000"/>
          <w:sz w:val="24"/>
          <w:szCs w:val="24"/>
        </w:rPr>
        <w:t xml:space="preserve"> ka për qëllim të krijojë politika të qëndrueshme afatmesme</w:t>
      </w:r>
      <w:r w:rsidR="001C5A2F">
        <w:rPr>
          <w:rFonts w:ascii="Cambria" w:eastAsia="Cambria" w:hAnsi="Cambria" w:cs="Cambria"/>
          <w:color w:val="000000"/>
          <w:sz w:val="24"/>
          <w:szCs w:val="24"/>
        </w:rPr>
        <w:t>,</w:t>
      </w:r>
      <w:r>
        <w:rPr>
          <w:rFonts w:ascii="Cambria" w:eastAsia="Cambria" w:hAnsi="Cambria" w:cs="Cambria"/>
          <w:color w:val="000000"/>
          <w:sz w:val="24"/>
          <w:szCs w:val="24"/>
        </w:rPr>
        <w:t xml:space="preserve"> përmes të cilave institucionet shtetërore </w:t>
      </w:r>
      <w:r w:rsidR="001C5A2F">
        <w:rPr>
          <w:rFonts w:ascii="Cambria" w:eastAsia="Cambria" w:hAnsi="Cambria" w:cs="Cambria"/>
          <w:color w:val="000000"/>
          <w:sz w:val="24"/>
          <w:szCs w:val="24"/>
        </w:rPr>
        <w:t xml:space="preserve">obligohen </w:t>
      </w:r>
      <w:r>
        <w:rPr>
          <w:rFonts w:ascii="Cambria" w:eastAsia="Cambria" w:hAnsi="Cambria" w:cs="Cambria"/>
          <w:color w:val="000000"/>
          <w:sz w:val="24"/>
          <w:szCs w:val="24"/>
        </w:rPr>
        <w:t>t</w:t>
      </w:r>
      <w:r w:rsidR="001C5A2F">
        <w:rPr>
          <w:rFonts w:ascii="Cambria" w:eastAsia="Cambria" w:hAnsi="Cambria" w:cs="Cambria"/>
          <w:color w:val="000000"/>
          <w:sz w:val="24"/>
          <w:szCs w:val="24"/>
        </w:rPr>
        <w:t>a</w:t>
      </w:r>
      <w:r>
        <w:rPr>
          <w:rFonts w:ascii="Cambria" w:eastAsia="Cambria" w:hAnsi="Cambria" w:cs="Cambria"/>
          <w:color w:val="000000"/>
          <w:sz w:val="24"/>
          <w:szCs w:val="24"/>
        </w:rPr>
        <w:t xml:space="preserve"> avancojnë dhe </w:t>
      </w:r>
      <w:r w:rsidR="001C5A2F">
        <w:rPr>
          <w:rFonts w:ascii="Cambria" w:eastAsia="Cambria" w:hAnsi="Cambria" w:cs="Cambria"/>
          <w:color w:val="000000"/>
          <w:sz w:val="24"/>
          <w:szCs w:val="24"/>
        </w:rPr>
        <w:t xml:space="preserve">ta </w:t>
      </w:r>
      <w:r>
        <w:rPr>
          <w:rFonts w:ascii="Cambria" w:eastAsia="Cambria" w:hAnsi="Cambria" w:cs="Cambria"/>
          <w:color w:val="000000"/>
          <w:sz w:val="24"/>
          <w:szCs w:val="24"/>
        </w:rPr>
        <w:t xml:space="preserve">fuqizojnë organizimin e strukturuar të </w:t>
      </w:r>
      <w:r w:rsidR="001C5A2F">
        <w:rPr>
          <w:rFonts w:ascii="Cambria" w:eastAsia="Cambria" w:hAnsi="Cambria" w:cs="Cambria"/>
          <w:color w:val="000000"/>
          <w:sz w:val="24"/>
          <w:szCs w:val="24"/>
        </w:rPr>
        <w:t>d</w:t>
      </w:r>
      <w:r>
        <w:rPr>
          <w:rFonts w:ascii="Cambria" w:eastAsia="Cambria" w:hAnsi="Cambria" w:cs="Cambria"/>
          <w:color w:val="000000"/>
          <w:sz w:val="24"/>
          <w:szCs w:val="24"/>
        </w:rPr>
        <w:t>iasporës, duke përkrahur institucionalizimin e</w:t>
      </w:r>
      <w:r>
        <w:rPr>
          <w:rFonts w:ascii="Cambria" w:eastAsia="Cambria" w:hAnsi="Cambria" w:cs="Cambria"/>
          <w:sz w:val="24"/>
          <w:szCs w:val="24"/>
        </w:rPr>
        <w:t xml:space="preserve"> tyre</w:t>
      </w:r>
      <w:r>
        <w:rPr>
          <w:rFonts w:ascii="Cambria" w:eastAsia="Cambria" w:hAnsi="Cambria" w:cs="Cambria"/>
          <w:color w:val="000000"/>
          <w:sz w:val="24"/>
          <w:szCs w:val="24"/>
        </w:rPr>
        <w:t>, përfaqësimin e interesave t</w:t>
      </w:r>
      <w:r w:rsidR="001C5A2F">
        <w:rPr>
          <w:rFonts w:ascii="Cambria" w:eastAsia="Cambria" w:hAnsi="Cambria" w:cs="Cambria"/>
          <w:color w:val="000000"/>
          <w:sz w:val="24"/>
          <w:szCs w:val="24"/>
        </w:rPr>
        <w:t>ë</w:t>
      </w:r>
      <w:r>
        <w:rPr>
          <w:rFonts w:ascii="Cambria" w:eastAsia="Cambria" w:hAnsi="Cambria" w:cs="Cambria"/>
          <w:color w:val="000000"/>
          <w:sz w:val="24"/>
          <w:szCs w:val="24"/>
        </w:rPr>
        <w:t xml:space="preserve"> diasporës dhe veprimtarinë e saj në të gjitha</w:t>
      </w:r>
      <w:r>
        <w:rPr>
          <w:rFonts w:ascii="Cambria" w:eastAsia="Cambria" w:hAnsi="Cambria" w:cs="Cambria"/>
          <w:sz w:val="24"/>
          <w:szCs w:val="24"/>
        </w:rPr>
        <w:t xml:space="preserve"> sferat</w:t>
      </w:r>
      <w:r>
        <w:rPr>
          <w:rFonts w:ascii="Cambria" w:eastAsia="Cambria" w:hAnsi="Cambria" w:cs="Cambria"/>
          <w:color w:val="000000"/>
          <w:sz w:val="24"/>
          <w:szCs w:val="24"/>
        </w:rPr>
        <w:t>. Me miratimin e</w:t>
      </w:r>
      <w:r>
        <w:rPr>
          <w:rFonts w:ascii="Cambria" w:eastAsia="Cambria" w:hAnsi="Cambria" w:cs="Cambria"/>
          <w:i/>
          <w:color w:val="000000"/>
          <w:sz w:val="24"/>
          <w:szCs w:val="24"/>
        </w:rPr>
        <w:t xml:space="preserve"> Strategjisë për Diasporën 2019-2023</w:t>
      </w:r>
      <w:r>
        <w:rPr>
          <w:rFonts w:ascii="Cambria" w:eastAsia="Cambria" w:hAnsi="Cambria" w:cs="Cambria"/>
          <w:color w:val="000000"/>
          <w:sz w:val="24"/>
          <w:szCs w:val="24"/>
        </w:rPr>
        <w:t>, Qeveria e Republikës së Kosovës sh</w:t>
      </w:r>
      <w:r>
        <w:rPr>
          <w:rFonts w:ascii="Cambria" w:eastAsia="Cambria" w:hAnsi="Cambria" w:cs="Cambria"/>
          <w:sz w:val="24"/>
          <w:szCs w:val="24"/>
        </w:rPr>
        <w:t xml:space="preserve">preh </w:t>
      </w:r>
      <w:r>
        <w:rPr>
          <w:rFonts w:ascii="Cambria" w:eastAsia="Cambria" w:hAnsi="Cambria" w:cs="Cambria"/>
          <w:color w:val="000000"/>
          <w:sz w:val="24"/>
          <w:szCs w:val="24"/>
        </w:rPr>
        <w:t>përkushtimin e saj për të lehtësuar dialogun e dyanshëm n</w:t>
      </w:r>
      <w:r w:rsidR="001C5A2F">
        <w:rPr>
          <w:rFonts w:ascii="Cambria" w:eastAsia="Cambria" w:hAnsi="Cambria" w:cs="Cambria"/>
          <w:color w:val="000000"/>
          <w:sz w:val="24"/>
          <w:szCs w:val="24"/>
        </w:rPr>
        <w:t>d</w:t>
      </w:r>
      <w:r>
        <w:rPr>
          <w:rFonts w:ascii="Cambria" w:eastAsia="Cambria" w:hAnsi="Cambria" w:cs="Cambria"/>
          <w:color w:val="000000"/>
          <w:sz w:val="24"/>
          <w:szCs w:val="24"/>
        </w:rPr>
        <w:t>ë</w:t>
      </w:r>
      <w:r w:rsidR="001C5A2F">
        <w:rPr>
          <w:rFonts w:ascii="Cambria" w:eastAsia="Cambria" w:hAnsi="Cambria" w:cs="Cambria"/>
          <w:color w:val="000000"/>
          <w:sz w:val="24"/>
          <w:szCs w:val="24"/>
        </w:rPr>
        <w:t>rmjet</w:t>
      </w:r>
      <w:r>
        <w:rPr>
          <w:rFonts w:ascii="Cambria" w:eastAsia="Cambria" w:hAnsi="Cambria" w:cs="Cambria"/>
          <w:color w:val="000000"/>
          <w:sz w:val="24"/>
          <w:szCs w:val="24"/>
        </w:rPr>
        <w:t xml:space="preserve"> institucioneve publike dhe pjesëtarëve të </w:t>
      </w:r>
      <w:r w:rsidR="001C5A2F">
        <w:rPr>
          <w:rFonts w:ascii="Cambria" w:eastAsia="Cambria" w:hAnsi="Cambria" w:cs="Cambria"/>
          <w:color w:val="000000"/>
          <w:sz w:val="24"/>
          <w:szCs w:val="24"/>
        </w:rPr>
        <w:t>d</w:t>
      </w:r>
      <w:r>
        <w:rPr>
          <w:rFonts w:ascii="Cambria" w:eastAsia="Cambria" w:hAnsi="Cambria" w:cs="Cambria"/>
          <w:color w:val="000000"/>
          <w:sz w:val="24"/>
          <w:szCs w:val="24"/>
        </w:rPr>
        <w:t>iasporës. Prandaj, për t</w:t>
      </w:r>
      <w:r w:rsidR="001C5A2F">
        <w:rPr>
          <w:rFonts w:ascii="Cambria" w:eastAsia="Cambria" w:hAnsi="Cambria" w:cs="Cambria"/>
          <w:color w:val="000000"/>
          <w:sz w:val="24"/>
          <w:szCs w:val="24"/>
        </w:rPr>
        <w:t>’i</w:t>
      </w:r>
      <w:r>
        <w:rPr>
          <w:rFonts w:ascii="Cambria" w:eastAsia="Cambria" w:hAnsi="Cambria" w:cs="Cambria"/>
          <w:color w:val="000000"/>
          <w:sz w:val="24"/>
          <w:szCs w:val="24"/>
        </w:rPr>
        <w:t xml:space="preserve"> arritur këto synime, ky dokument strategjik përmban </w:t>
      </w:r>
      <w:r w:rsidR="001C5A2F">
        <w:rPr>
          <w:rFonts w:ascii="Cambria" w:eastAsia="Cambria" w:hAnsi="Cambria" w:cs="Cambria"/>
          <w:color w:val="000000"/>
          <w:sz w:val="24"/>
          <w:szCs w:val="24"/>
        </w:rPr>
        <w:t>tri</w:t>
      </w:r>
      <w:r>
        <w:rPr>
          <w:rFonts w:ascii="Cambria" w:eastAsia="Cambria" w:hAnsi="Cambria" w:cs="Cambria"/>
          <w:color w:val="000000"/>
          <w:sz w:val="24"/>
          <w:szCs w:val="24"/>
        </w:rPr>
        <w:t xml:space="preserve"> objektiva strategji</w:t>
      </w:r>
      <w:r>
        <w:rPr>
          <w:rFonts w:ascii="Cambria" w:eastAsia="Cambria" w:hAnsi="Cambria" w:cs="Cambria"/>
          <w:color w:val="000000"/>
          <w:sz w:val="24"/>
          <w:szCs w:val="24"/>
          <w:highlight w:val="white"/>
        </w:rPr>
        <w:t>ke dhe 1</w:t>
      </w:r>
      <w:r>
        <w:rPr>
          <w:rFonts w:ascii="Cambria" w:eastAsia="Cambria" w:hAnsi="Cambria" w:cs="Cambria"/>
          <w:sz w:val="24"/>
          <w:szCs w:val="24"/>
          <w:highlight w:val="white"/>
        </w:rPr>
        <w:t>8</w:t>
      </w:r>
      <w:r>
        <w:rPr>
          <w:rFonts w:ascii="Cambria" w:eastAsia="Cambria" w:hAnsi="Cambria" w:cs="Cambria"/>
          <w:color w:val="000000"/>
          <w:sz w:val="24"/>
          <w:szCs w:val="24"/>
          <w:highlight w:val="white"/>
        </w:rPr>
        <w:t xml:space="preserve"> obj</w:t>
      </w:r>
      <w:r>
        <w:rPr>
          <w:rFonts w:ascii="Cambria" w:eastAsia="Cambria" w:hAnsi="Cambria" w:cs="Cambria"/>
          <w:color w:val="000000"/>
          <w:sz w:val="24"/>
          <w:szCs w:val="24"/>
        </w:rPr>
        <w:t>ektiva specifik</w:t>
      </w:r>
      <w:r w:rsidR="001C5A2F">
        <w:rPr>
          <w:rFonts w:ascii="Cambria" w:eastAsia="Cambria" w:hAnsi="Cambria" w:cs="Cambria"/>
          <w:color w:val="000000"/>
          <w:sz w:val="24"/>
          <w:szCs w:val="24"/>
        </w:rPr>
        <w:t>e,</w:t>
      </w:r>
      <w:r>
        <w:rPr>
          <w:rFonts w:ascii="Cambria" w:eastAsia="Cambria" w:hAnsi="Cambria" w:cs="Cambria"/>
          <w:color w:val="000000"/>
          <w:sz w:val="24"/>
          <w:szCs w:val="24"/>
        </w:rPr>
        <w:t xml:space="preserve"> të cilat synojnë të realizohen në periudhën pesëvjeçare.</w:t>
      </w:r>
    </w:p>
    <w:p w:rsidR="002F4650" w:rsidRDefault="002F4650">
      <w:pPr>
        <w:jc w:val="both"/>
        <w:rPr>
          <w:rFonts w:ascii="Cambria" w:eastAsia="Cambria" w:hAnsi="Cambria" w:cs="Cambria"/>
          <w:b/>
          <w:color w:val="4F81BD"/>
          <w:sz w:val="30"/>
          <w:szCs w:val="30"/>
        </w:rPr>
      </w:pPr>
    </w:p>
    <w:p w:rsidR="00F36362" w:rsidRDefault="00B33CAA">
      <w:pPr>
        <w:jc w:val="both"/>
        <w:rPr>
          <w:rFonts w:ascii="Cambria" w:eastAsia="Cambria" w:hAnsi="Cambria" w:cs="Cambria"/>
          <w:b/>
          <w:color w:val="4F81BD"/>
          <w:sz w:val="30"/>
          <w:szCs w:val="30"/>
        </w:rPr>
      </w:pPr>
      <w:r>
        <w:rPr>
          <w:rFonts w:ascii="Cambria" w:eastAsia="Cambria" w:hAnsi="Cambria" w:cs="Cambria"/>
          <w:b/>
          <w:color w:val="4F81BD"/>
          <w:sz w:val="30"/>
          <w:szCs w:val="30"/>
        </w:rPr>
        <w:t xml:space="preserve">Objektivat </w:t>
      </w:r>
      <w:r w:rsidR="001C5A2F">
        <w:rPr>
          <w:rFonts w:ascii="Cambria" w:eastAsia="Cambria" w:hAnsi="Cambria" w:cs="Cambria"/>
          <w:b/>
          <w:color w:val="4F81BD"/>
          <w:sz w:val="30"/>
          <w:szCs w:val="30"/>
        </w:rPr>
        <w:t>s</w:t>
      </w:r>
      <w:r>
        <w:rPr>
          <w:rFonts w:ascii="Cambria" w:eastAsia="Cambria" w:hAnsi="Cambria" w:cs="Cambria"/>
          <w:b/>
          <w:color w:val="4F81BD"/>
          <w:sz w:val="30"/>
          <w:szCs w:val="30"/>
        </w:rPr>
        <w:t xml:space="preserve">trategjike janë:  </w:t>
      </w:r>
    </w:p>
    <w:p w:rsidR="00F36362" w:rsidRDefault="00B33CAA">
      <w:pPr>
        <w:pBdr>
          <w:top w:val="nil"/>
          <w:left w:val="nil"/>
          <w:bottom w:val="nil"/>
          <w:right w:val="nil"/>
          <w:between w:val="nil"/>
        </w:pBdr>
        <w:contextualSpacing/>
        <w:jc w:val="both"/>
        <w:rPr>
          <w:rFonts w:ascii="Cambria" w:eastAsia="Cambria" w:hAnsi="Cambria" w:cs="Cambria"/>
          <w:sz w:val="24"/>
          <w:szCs w:val="24"/>
        </w:rPr>
      </w:pPr>
      <w:r>
        <w:rPr>
          <w:rFonts w:ascii="Cambria" w:eastAsia="Cambria" w:hAnsi="Cambria" w:cs="Cambria"/>
          <w:sz w:val="24"/>
          <w:szCs w:val="24"/>
        </w:rPr>
        <w:t xml:space="preserve">Ruajtja dhe zhvillimi i identitetit të pjesëtarëve të </w:t>
      </w:r>
      <w:r w:rsidR="001C5A2F">
        <w:rPr>
          <w:rFonts w:ascii="Cambria" w:eastAsia="Cambria" w:hAnsi="Cambria" w:cs="Cambria"/>
          <w:sz w:val="24"/>
          <w:szCs w:val="24"/>
        </w:rPr>
        <w:t>d</w:t>
      </w:r>
      <w:r>
        <w:rPr>
          <w:rFonts w:ascii="Cambria" w:eastAsia="Cambria" w:hAnsi="Cambria" w:cs="Cambria"/>
          <w:sz w:val="24"/>
          <w:szCs w:val="24"/>
        </w:rPr>
        <w:t>iasporës;</w:t>
      </w:r>
    </w:p>
    <w:p w:rsidR="00F36362" w:rsidRDefault="00B33CAA">
      <w:pPr>
        <w:pBdr>
          <w:top w:val="nil"/>
          <w:left w:val="nil"/>
          <w:bottom w:val="nil"/>
          <w:right w:val="nil"/>
          <w:between w:val="nil"/>
        </w:pBdr>
        <w:contextualSpacing/>
        <w:jc w:val="both"/>
        <w:rPr>
          <w:rFonts w:ascii="Cambria" w:eastAsia="Cambria" w:hAnsi="Cambria" w:cs="Cambria"/>
          <w:sz w:val="24"/>
          <w:szCs w:val="24"/>
        </w:rPr>
      </w:pPr>
      <w:r>
        <w:rPr>
          <w:rFonts w:ascii="Cambria" w:eastAsia="Cambria" w:hAnsi="Cambria" w:cs="Cambria"/>
          <w:sz w:val="24"/>
          <w:szCs w:val="24"/>
        </w:rPr>
        <w:t xml:space="preserve">Promovimi dhe avancimi i të drejtave politike dhe sociale të </w:t>
      </w:r>
      <w:r w:rsidR="001C5A2F">
        <w:rPr>
          <w:rFonts w:ascii="Cambria" w:eastAsia="Cambria" w:hAnsi="Cambria" w:cs="Cambria"/>
          <w:sz w:val="24"/>
          <w:szCs w:val="24"/>
        </w:rPr>
        <w:t>d</w:t>
      </w:r>
      <w:r>
        <w:rPr>
          <w:rFonts w:ascii="Cambria" w:eastAsia="Cambria" w:hAnsi="Cambria" w:cs="Cambria"/>
          <w:sz w:val="24"/>
          <w:szCs w:val="24"/>
        </w:rPr>
        <w:t>iasporës;</w:t>
      </w:r>
    </w:p>
    <w:p w:rsidR="00F36362" w:rsidRDefault="00B33CAA">
      <w:pPr>
        <w:pBdr>
          <w:top w:val="nil"/>
          <w:left w:val="nil"/>
          <w:bottom w:val="nil"/>
          <w:right w:val="nil"/>
          <w:between w:val="nil"/>
        </w:pBdr>
        <w:contextualSpacing/>
        <w:jc w:val="both"/>
        <w:rPr>
          <w:rFonts w:ascii="Cambria" w:eastAsia="Cambria" w:hAnsi="Cambria" w:cs="Cambria"/>
          <w:sz w:val="24"/>
          <w:szCs w:val="24"/>
        </w:rPr>
      </w:pPr>
      <w:r>
        <w:rPr>
          <w:rFonts w:ascii="Cambria" w:eastAsia="Cambria" w:hAnsi="Cambria" w:cs="Cambria"/>
          <w:sz w:val="24"/>
          <w:szCs w:val="24"/>
        </w:rPr>
        <w:t xml:space="preserve">Roli i </w:t>
      </w:r>
      <w:r w:rsidR="001C5A2F">
        <w:rPr>
          <w:rFonts w:ascii="Cambria" w:eastAsia="Cambria" w:hAnsi="Cambria" w:cs="Cambria"/>
          <w:sz w:val="24"/>
          <w:szCs w:val="24"/>
        </w:rPr>
        <w:t>d</w:t>
      </w:r>
      <w:r>
        <w:rPr>
          <w:rFonts w:ascii="Cambria" w:eastAsia="Cambria" w:hAnsi="Cambria" w:cs="Cambria"/>
          <w:sz w:val="24"/>
          <w:szCs w:val="24"/>
        </w:rPr>
        <w:t xml:space="preserve">iasporës në </w:t>
      </w:r>
      <w:r w:rsidR="001C5A2F">
        <w:rPr>
          <w:rFonts w:ascii="Cambria" w:eastAsia="Cambria" w:hAnsi="Cambria" w:cs="Cambria"/>
          <w:sz w:val="24"/>
          <w:szCs w:val="24"/>
        </w:rPr>
        <w:t>z</w:t>
      </w:r>
      <w:r>
        <w:rPr>
          <w:rFonts w:ascii="Cambria" w:eastAsia="Cambria" w:hAnsi="Cambria" w:cs="Cambria"/>
          <w:sz w:val="24"/>
          <w:szCs w:val="24"/>
        </w:rPr>
        <w:t xml:space="preserve">hvillimin </w:t>
      </w:r>
      <w:r w:rsidR="001C5A2F">
        <w:rPr>
          <w:rFonts w:ascii="Cambria" w:eastAsia="Cambria" w:hAnsi="Cambria" w:cs="Cambria"/>
          <w:sz w:val="24"/>
          <w:szCs w:val="24"/>
        </w:rPr>
        <w:t>s</w:t>
      </w:r>
      <w:r>
        <w:rPr>
          <w:rFonts w:ascii="Cambria" w:eastAsia="Cambria" w:hAnsi="Cambria" w:cs="Cambria"/>
          <w:sz w:val="24"/>
          <w:szCs w:val="24"/>
        </w:rPr>
        <w:t>ocio-ekonomik të Kosovës.</w:t>
      </w:r>
    </w:p>
    <w:p w:rsidR="00F36362" w:rsidRDefault="00B33CAA">
      <w:pPr>
        <w:pStyle w:val="Heading2"/>
        <w:spacing w:before="0" w:after="240"/>
        <w:jc w:val="both"/>
        <w:rPr>
          <w:sz w:val="30"/>
          <w:szCs w:val="30"/>
        </w:rPr>
      </w:pPr>
      <w:r>
        <w:rPr>
          <w:sz w:val="30"/>
          <w:szCs w:val="30"/>
        </w:rPr>
        <w:t xml:space="preserve">Hyrje  </w:t>
      </w:r>
    </w:p>
    <w:p w:rsidR="00F36362" w:rsidRDefault="00B33CAA">
      <w:pPr>
        <w:pStyle w:val="Heading2"/>
        <w:spacing w:before="0" w:after="240"/>
        <w:jc w:val="both"/>
        <w:rPr>
          <w:sz w:val="24"/>
          <w:szCs w:val="24"/>
        </w:rPr>
      </w:pPr>
      <w:r>
        <w:rPr>
          <w:b w:val="0"/>
          <w:color w:val="000000"/>
          <w:sz w:val="24"/>
          <w:szCs w:val="24"/>
        </w:rPr>
        <w:t xml:space="preserve">Si vazhdimësi e </w:t>
      </w:r>
      <w:r>
        <w:rPr>
          <w:b w:val="0"/>
          <w:i/>
          <w:color w:val="000000"/>
          <w:sz w:val="24"/>
          <w:szCs w:val="24"/>
        </w:rPr>
        <w:t>Strategjisë për Diasporën dhe Mërgatën 2013-2018</w:t>
      </w:r>
      <w:r>
        <w:rPr>
          <w:b w:val="0"/>
          <w:color w:val="000000"/>
          <w:sz w:val="24"/>
          <w:szCs w:val="24"/>
        </w:rPr>
        <w:t>, ky dokument i politikave ka për synim avancimin e mëtutjeshëm të pozitës dhe rolit të diasporës, ruajtjen dhe zhvillimin e identitetit, avancimin dhe mbrojtjen e të drejtave politike dhe sociale, si dhe rolin e tyre në zhvillimin socio-ekonomik të vendit dhe transferit të dij</w:t>
      </w:r>
      <w:r w:rsidR="001C5A2F">
        <w:rPr>
          <w:b w:val="0"/>
          <w:color w:val="000000"/>
          <w:sz w:val="24"/>
          <w:szCs w:val="24"/>
        </w:rPr>
        <w:t>e</w:t>
      </w:r>
      <w:r>
        <w:rPr>
          <w:b w:val="0"/>
          <w:color w:val="000000"/>
          <w:sz w:val="24"/>
          <w:szCs w:val="24"/>
        </w:rPr>
        <w:t xml:space="preserve">s. </w:t>
      </w:r>
    </w:p>
    <w:p w:rsidR="00F36362" w:rsidRDefault="00B33CAA">
      <w:p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Kjo strategji bazohet në Kushtetutën e Republikës së Kosovës, Ligjin për Diasporën dhe Mërgatën nr. 04/L-095, Ligji</w:t>
      </w:r>
      <w:r w:rsidR="00BB7A18">
        <w:rPr>
          <w:rFonts w:ascii="Cambria" w:eastAsia="Cambria" w:hAnsi="Cambria" w:cs="Cambria"/>
          <w:color w:val="000000"/>
          <w:sz w:val="24"/>
          <w:szCs w:val="24"/>
        </w:rPr>
        <w:t>n</w:t>
      </w:r>
      <w:r>
        <w:rPr>
          <w:rFonts w:ascii="Cambria" w:eastAsia="Cambria" w:hAnsi="Cambria" w:cs="Cambria"/>
          <w:color w:val="000000"/>
          <w:sz w:val="24"/>
          <w:szCs w:val="24"/>
        </w:rPr>
        <w:t xml:space="preserve"> për Shtetësinë </w:t>
      </w:r>
      <w:r>
        <w:rPr>
          <w:rFonts w:ascii="Cambria" w:eastAsia="Cambria" w:hAnsi="Cambria" w:cs="Cambria"/>
          <w:sz w:val="24"/>
          <w:szCs w:val="24"/>
        </w:rPr>
        <w:t>e</w:t>
      </w:r>
      <w:r>
        <w:rPr>
          <w:rFonts w:ascii="Cambria" w:eastAsia="Cambria" w:hAnsi="Cambria" w:cs="Cambria"/>
          <w:color w:val="000000"/>
          <w:sz w:val="24"/>
          <w:szCs w:val="24"/>
        </w:rPr>
        <w:t xml:space="preserve"> Kosovës nr. 04/L-2015; Ligji</w:t>
      </w:r>
      <w:r w:rsidR="00BB7A18">
        <w:rPr>
          <w:rFonts w:ascii="Cambria" w:eastAsia="Cambria" w:hAnsi="Cambria" w:cs="Cambria"/>
          <w:color w:val="000000"/>
          <w:sz w:val="24"/>
          <w:szCs w:val="24"/>
        </w:rPr>
        <w:t>n</w:t>
      </w:r>
      <w:r>
        <w:rPr>
          <w:rFonts w:ascii="Cambria" w:eastAsia="Cambria" w:hAnsi="Cambria" w:cs="Cambria"/>
          <w:color w:val="000000"/>
          <w:sz w:val="24"/>
          <w:szCs w:val="24"/>
        </w:rPr>
        <w:t xml:space="preserve"> nr. 03/l-122 për Shërbimin e Jashtëm të Republikës së Kosovës; Ligjin për Shërbimin Konsullor të Misioneve Diplomatike dhe Konsullore të Republikës së Kosovës </w:t>
      </w:r>
      <w:r w:rsidR="00BB7A18">
        <w:rPr>
          <w:rFonts w:ascii="Cambria" w:eastAsia="Cambria" w:hAnsi="Cambria" w:cs="Cambria"/>
          <w:color w:val="000000"/>
          <w:sz w:val="24"/>
          <w:szCs w:val="24"/>
        </w:rPr>
        <w:t>n</w:t>
      </w:r>
      <w:r>
        <w:rPr>
          <w:rFonts w:ascii="Cambria" w:eastAsia="Cambria" w:hAnsi="Cambria" w:cs="Cambria"/>
          <w:color w:val="000000"/>
          <w:sz w:val="24"/>
          <w:szCs w:val="24"/>
        </w:rPr>
        <w:t>r. 03/L-125; Ligjin për Zgjedhjet e Përgjithshme (për Kuvendin e Republikës së Kosovës</w:t>
      </w:r>
      <w:r>
        <w:rPr>
          <w:rFonts w:ascii="Cambria" w:eastAsia="Cambria" w:hAnsi="Cambria" w:cs="Cambria"/>
          <w:sz w:val="24"/>
          <w:szCs w:val="24"/>
        </w:rPr>
        <w:t xml:space="preserve"> dhe zgjedhjet lokale) </w:t>
      </w:r>
      <w:r>
        <w:rPr>
          <w:rFonts w:ascii="Cambria" w:eastAsia="Cambria" w:hAnsi="Cambria" w:cs="Cambria"/>
          <w:color w:val="000000"/>
          <w:sz w:val="24"/>
          <w:szCs w:val="24"/>
        </w:rPr>
        <w:t>nr. 03/L- 73; Prioritetet e Programit Qeveritar 2017-2021;</w:t>
      </w:r>
      <w:r>
        <w:rPr>
          <w:rFonts w:ascii="Cambria" w:eastAsia="Cambria" w:hAnsi="Cambria" w:cs="Cambria"/>
          <w:sz w:val="24"/>
          <w:szCs w:val="24"/>
        </w:rPr>
        <w:t xml:space="preserve"> </w:t>
      </w:r>
      <w:r>
        <w:rPr>
          <w:rFonts w:ascii="Cambria" w:eastAsia="Cambria" w:hAnsi="Cambria" w:cs="Cambria"/>
          <w:color w:val="000000"/>
          <w:sz w:val="24"/>
          <w:szCs w:val="24"/>
        </w:rPr>
        <w:t xml:space="preserve">Strategjisë Kombëtare për Zhvillim 2016-2021, Korniza </w:t>
      </w:r>
      <w:r>
        <w:rPr>
          <w:rFonts w:ascii="Cambria" w:eastAsia="Cambria" w:hAnsi="Cambria" w:cs="Cambria"/>
          <w:sz w:val="24"/>
          <w:szCs w:val="24"/>
        </w:rPr>
        <w:t>A</w:t>
      </w:r>
      <w:r>
        <w:rPr>
          <w:rFonts w:ascii="Cambria" w:eastAsia="Cambria" w:hAnsi="Cambria" w:cs="Cambria"/>
          <w:color w:val="000000"/>
          <w:sz w:val="24"/>
          <w:szCs w:val="24"/>
        </w:rPr>
        <w:t xml:space="preserve">fatmesme e Shpenzimeve (KASH) dhe Marrëveshjet </w:t>
      </w:r>
      <w:r>
        <w:rPr>
          <w:rFonts w:ascii="Cambria" w:eastAsia="Cambria" w:hAnsi="Cambria" w:cs="Cambria"/>
          <w:sz w:val="24"/>
          <w:szCs w:val="24"/>
        </w:rPr>
        <w:t>Ndërkombëtare (dypal</w:t>
      </w:r>
      <w:r w:rsidR="00BB7A18">
        <w:rPr>
          <w:rFonts w:ascii="Cambria" w:eastAsia="Cambria" w:hAnsi="Cambria" w:cs="Cambria"/>
          <w:sz w:val="24"/>
          <w:szCs w:val="24"/>
        </w:rPr>
        <w:t>ë</w:t>
      </w:r>
      <w:r>
        <w:rPr>
          <w:rFonts w:ascii="Cambria" w:eastAsia="Cambria" w:hAnsi="Cambria" w:cs="Cambria"/>
          <w:sz w:val="24"/>
          <w:szCs w:val="24"/>
        </w:rPr>
        <w:t xml:space="preserve">she me shtetet </w:t>
      </w:r>
      <w:r w:rsidR="00BB7A18">
        <w:rPr>
          <w:rFonts w:ascii="Cambria" w:eastAsia="Cambria" w:hAnsi="Cambria" w:cs="Cambria"/>
          <w:sz w:val="24"/>
          <w:szCs w:val="24"/>
        </w:rPr>
        <w:t xml:space="preserve">e </w:t>
      </w:r>
      <w:r>
        <w:rPr>
          <w:rFonts w:ascii="Cambria" w:eastAsia="Cambria" w:hAnsi="Cambria" w:cs="Cambria"/>
          <w:sz w:val="24"/>
          <w:szCs w:val="24"/>
        </w:rPr>
        <w:t xml:space="preserve">tjera). </w:t>
      </w:r>
    </w:p>
    <w:p w:rsidR="00F36362" w:rsidRDefault="00F36362">
      <w:pPr>
        <w:pBdr>
          <w:top w:val="nil"/>
          <w:left w:val="nil"/>
          <w:bottom w:val="nil"/>
          <w:right w:val="nil"/>
          <w:between w:val="nil"/>
        </w:pBdr>
        <w:spacing w:after="0"/>
        <w:jc w:val="both"/>
        <w:rPr>
          <w:rFonts w:ascii="Cambria" w:eastAsia="Cambria" w:hAnsi="Cambria" w:cs="Cambria"/>
          <w:sz w:val="24"/>
          <w:szCs w:val="24"/>
        </w:rPr>
      </w:pPr>
    </w:p>
    <w:p w:rsidR="00F36362" w:rsidRDefault="00B33CAA">
      <w:pPr>
        <w:spacing w:after="0"/>
        <w:jc w:val="both"/>
        <w:rPr>
          <w:rFonts w:ascii="Cambria" w:eastAsia="Cambria" w:hAnsi="Cambria" w:cs="Cambria"/>
          <w:sz w:val="24"/>
          <w:szCs w:val="24"/>
        </w:rPr>
      </w:pPr>
      <w:r>
        <w:rPr>
          <w:rFonts w:ascii="Cambria" w:eastAsia="Cambria" w:hAnsi="Cambria" w:cs="Cambria"/>
          <w:sz w:val="24"/>
          <w:szCs w:val="24"/>
        </w:rPr>
        <w:t xml:space="preserve">Objektivat e </w:t>
      </w:r>
      <w:r>
        <w:rPr>
          <w:rFonts w:ascii="Cambria" w:eastAsia="Cambria" w:hAnsi="Cambria" w:cs="Cambria"/>
          <w:i/>
          <w:sz w:val="24"/>
          <w:szCs w:val="24"/>
        </w:rPr>
        <w:t>Strategjisë për Diasporën 2019-2023</w:t>
      </w:r>
      <w:r>
        <w:rPr>
          <w:rFonts w:ascii="Cambria" w:eastAsia="Cambria" w:hAnsi="Cambria" w:cs="Cambria"/>
          <w:sz w:val="24"/>
          <w:szCs w:val="24"/>
        </w:rPr>
        <w:t xml:space="preserve"> janë vendosur në bazë të konsultimeve me grupin </w:t>
      </w:r>
      <w:r w:rsidR="00BB7A18">
        <w:rPr>
          <w:rFonts w:ascii="Cambria" w:eastAsia="Cambria" w:hAnsi="Cambria" w:cs="Cambria"/>
          <w:sz w:val="24"/>
          <w:szCs w:val="24"/>
        </w:rPr>
        <w:t xml:space="preserve">e </w:t>
      </w:r>
      <w:r>
        <w:rPr>
          <w:rFonts w:ascii="Cambria" w:eastAsia="Cambria" w:hAnsi="Cambria" w:cs="Cambria"/>
          <w:sz w:val="24"/>
          <w:szCs w:val="24"/>
        </w:rPr>
        <w:t>pun</w:t>
      </w:r>
      <w:r w:rsidR="00BB7A18">
        <w:rPr>
          <w:rFonts w:ascii="Cambria" w:eastAsia="Cambria" w:hAnsi="Cambria" w:cs="Cambria"/>
          <w:sz w:val="24"/>
          <w:szCs w:val="24"/>
        </w:rPr>
        <w:t>ës</w:t>
      </w:r>
      <w:r>
        <w:rPr>
          <w:rFonts w:ascii="Cambria" w:eastAsia="Cambria" w:hAnsi="Cambria" w:cs="Cambria"/>
          <w:sz w:val="24"/>
          <w:szCs w:val="24"/>
        </w:rPr>
        <w:t>, shoqërinë civile, organizatat ndërkombëtare dhe duke i marrë parasysh rezultatet e vlerësimit nga Strategjia paraprake</w:t>
      </w:r>
      <w:r w:rsidR="00BB7A18">
        <w:rPr>
          <w:rFonts w:ascii="Cambria" w:eastAsia="Cambria" w:hAnsi="Cambria" w:cs="Cambria"/>
          <w:sz w:val="24"/>
          <w:szCs w:val="24"/>
        </w:rPr>
        <w:t>,</w:t>
      </w:r>
      <w:r>
        <w:rPr>
          <w:rFonts w:ascii="Cambria" w:eastAsia="Cambria" w:hAnsi="Cambria" w:cs="Cambria"/>
          <w:sz w:val="24"/>
          <w:szCs w:val="24"/>
        </w:rPr>
        <w:t xml:space="preserve"> si dhe nga prioritetet e Ministrisë së Diasporës dhe Investimeve Strategjike (MDIS) karshi kërkesave të pjes</w:t>
      </w:r>
      <w:r w:rsidR="00BB7A18">
        <w:rPr>
          <w:rFonts w:ascii="Cambria" w:eastAsia="Cambria" w:hAnsi="Cambria" w:cs="Cambria"/>
          <w:sz w:val="24"/>
          <w:szCs w:val="24"/>
        </w:rPr>
        <w:t>ë</w:t>
      </w:r>
      <w:r>
        <w:rPr>
          <w:rFonts w:ascii="Cambria" w:eastAsia="Cambria" w:hAnsi="Cambria" w:cs="Cambria"/>
          <w:sz w:val="24"/>
          <w:szCs w:val="24"/>
        </w:rPr>
        <w:t>tar</w:t>
      </w:r>
      <w:r w:rsidR="00BB7A18">
        <w:rPr>
          <w:rFonts w:ascii="Cambria" w:eastAsia="Cambria" w:hAnsi="Cambria" w:cs="Cambria"/>
          <w:sz w:val="24"/>
          <w:szCs w:val="24"/>
        </w:rPr>
        <w:t>ë</w:t>
      </w:r>
      <w:r>
        <w:rPr>
          <w:rFonts w:ascii="Cambria" w:eastAsia="Cambria" w:hAnsi="Cambria" w:cs="Cambria"/>
          <w:sz w:val="24"/>
          <w:szCs w:val="24"/>
        </w:rPr>
        <w:t xml:space="preserve">ve të diasporës. </w:t>
      </w:r>
    </w:p>
    <w:p w:rsidR="00F36362" w:rsidRDefault="00F36362">
      <w:pPr>
        <w:pBdr>
          <w:top w:val="nil"/>
          <w:left w:val="nil"/>
          <w:bottom w:val="nil"/>
          <w:right w:val="nil"/>
          <w:between w:val="nil"/>
        </w:pBdr>
        <w:spacing w:after="0"/>
        <w:jc w:val="both"/>
        <w:rPr>
          <w:rFonts w:ascii="Cambria" w:eastAsia="Cambria" w:hAnsi="Cambria" w:cs="Cambria"/>
          <w:sz w:val="24"/>
          <w:szCs w:val="24"/>
        </w:rPr>
      </w:pPr>
    </w:p>
    <w:p w:rsidR="00F36362" w:rsidRDefault="00B33CAA">
      <w:pPr>
        <w:pStyle w:val="Heading2"/>
        <w:spacing w:before="0" w:after="240"/>
        <w:jc w:val="both"/>
        <w:rPr>
          <w:sz w:val="30"/>
          <w:szCs w:val="30"/>
        </w:rPr>
      </w:pPr>
      <w:r>
        <w:rPr>
          <w:sz w:val="30"/>
          <w:szCs w:val="30"/>
        </w:rPr>
        <w:lastRenderedPageBreak/>
        <w:t xml:space="preserve">Metodologjia  </w:t>
      </w:r>
    </w:p>
    <w:p w:rsidR="00F36362" w:rsidRDefault="00B33CAA">
      <w:pPr>
        <w:jc w:val="both"/>
        <w:rPr>
          <w:rFonts w:ascii="Cambria" w:eastAsia="Cambria" w:hAnsi="Cambria" w:cs="Cambria"/>
          <w:sz w:val="24"/>
          <w:szCs w:val="24"/>
        </w:rPr>
      </w:pPr>
      <w:r>
        <w:rPr>
          <w:rFonts w:ascii="Cambria" w:eastAsia="Cambria" w:hAnsi="Cambria" w:cs="Cambria"/>
          <w:i/>
          <w:sz w:val="24"/>
          <w:szCs w:val="24"/>
        </w:rPr>
        <w:t>Projekt</w:t>
      </w:r>
      <w:r w:rsidR="00BB7A18">
        <w:rPr>
          <w:rFonts w:ascii="Cambria" w:eastAsia="Cambria" w:hAnsi="Cambria" w:cs="Cambria"/>
          <w:i/>
          <w:sz w:val="24"/>
          <w:szCs w:val="24"/>
        </w:rPr>
        <w:t>s</w:t>
      </w:r>
      <w:r>
        <w:rPr>
          <w:rFonts w:ascii="Cambria" w:eastAsia="Cambria" w:hAnsi="Cambria" w:cs="Cambria"/>
          <w:i/>
          <w:sz w:val="24"/>
          <w:szCs w:val="24"/>
        </w:rPr>
        <w:t xml:space="preserve">trategjia për Diasporën 2019-2023 </w:t>
      </w:r>
      <w:r>
        <w:rPr>
          <w:rFonts w:ascii="Cambria" w:eastAsia="Cambria" w:hAnsi="Cambria" w:cs="Cambria"/>
          <w:sz w:val="24"/>
          <w:szCs w:val="24"/>
        </w:rPr>
        <w:t xml:space="preserve">është përgatitur nga grupi </w:t>
      </w:r>
      <w:r w:rsidR="00BB7A18">
        <w:rPr>
          <w:rFonts w:ascii="Cambria" w:eastAsia="Cambria" w:hAnsi="Cambria" w:cs="Cambria"/>
          <w:sz w:val="24"/>
          <w:szCs w:val="24"/>
        </w:rPr>
        <w:t xml:space="preserve">i punës </w:t>
      </w:r>
      <w:r>
        <w:rPr>
          <w:rFonts w:ascii="Cambria" w:eastAsia="Cambria" w:hAnsi="Cambria" w:cs="Cambria"/>
          <w:sz w:val="24"/>
          <w:szCs w:val="24"/>
        </w:rPr>
        <w:t>prej tridhjetë e shtatë anëtarësh (37)</w:t>
      </w:r>
      <w:r w:rsidR="00BB7A18">
        <w:rPr>
          <w:rFonts w:ascii="Cambria" w:eastAsia="Cambria" w:hAnsi="Cambria" w:cs="Cambria"/>
          <w:sz w:val="24"/>
          <w:szCs w:val="24"/>
        </w:rPr>
        <w:t>,</w:t>
      </w:r>
      <w:r>
        <w:rPr>
          <w:rFonts w:ascii="Cambria" w:eastAsia="Cambria" w:hAnsi="Cambria" w:cs="Cambria"/>
          <w:sz w:val="24"/>
          <w:szCs w:val="24"/>
        </w:rPr>
        <w:t xml:space="preserve"> i themeluar nga Ministria e Diasporës dhe Investimeve Strategjike, me përfaqësues të qeverisë, shoqërisë civile dhe organizatave ndërkombëtare. </w:t>
      </w:r>
    </w:p>
    <w:p w:rsidR="00F36362" w:rsidRDefault="00B33CAA">
      <w:pPr>
        <w:jc w:val="both"/>
        <w:rPr>
          <w:rFonts w:ascii="Cambria" w:eastAsia="Cambria" w:hAnsi="Cambria" w:cs="Cambria"/>
          <w:b/>
          <w:i/>
          <w:sz w:val="24"/>
          <w:szCs w:val="24"/>
        </w:rPr>
      </w:pPr>
      <w:r>
        <w:rPr>
          <w:rFonts w:ascii="Cambria" w:eastAsia="Cambria" w:hAnsi="Cambria" w:cs="Cambria"/>
          <w:sz w:val="24"/>
          <w:szCs w:val="24"/>
        </w:rPr>
        <w:t xml:space="preserve">Grupi </w:t>
      </w:r>
      <w:r w:rsidR="00BB7A18">
        <w:rPr>
          <w:rFonts w:ascii="Cambria" w:eastAsia="Cambria" w:hAnsi="Cambria" w:cs="Cambria"/>
          <w:sz w:val="24"/>
          <w:szCs w:val="24"/>
        </w:rPr>
        <w:t xml:space="preserve">i </w:t>
      </w:r>
      <w:r>
        <w:rPr>
          <w:rFonts w:ascii="Cambria" w:eastAsia="Cambria" w:hAnsi="Cambria" w:cs="Cambria"/>
          <w:sz w:val="24"/>
          <w:szCs w:val="24"/>
        </w:rPr>
        <w:t>pun</w:t>
      </w:r>
      <w:r w:rsidR="00BB7A18">
        <w:rPr>
          <w:rFonts w:ascii="Cambria" w:eastAsia="Cambria" w:hAnsi="Cambria" w:cs="Cambria"/>
          <w:sz w:val="24"/>
          <w:szCs w:val="24"/>
        </w:rPr>
        <w:t>ës</w:t>
      </w:r>
      <w:r>
        <w:rPr>
          <w:rFonts w:ascii="Cambria" w:eastAsia="Cambria" w:hAnsi="Cambria" w:cs="Cambria"/>
          <w:sz w:val="24"/>
          <w:szCs w:val="24"/>
        </w:rPr>
        <w:t xml:space="preserve"> për hartimin e Strategjisë është themeluar sipas vendimit me numër protokolli 614, </w:t>
      </w:r>
      <w:r w:rsidR="00BB7A18">
        <w:rPr>
          <w:rFonts w:ascii="Cambria" w:eastAsia="Cambria" w:hAnsi="Cambria" w:cs="Cambria"/>
          <w:sz w:val="24"/>
          <w:szCs w:val="24"/>
        </w:rPr>
        <w:t>i</w:t>
      </w:r>
      <w:r>
        <w:rPr>
          <w:rFonts w:ascii="Cambria" w:eastAsia="Cambria" w:hAnsi="Cambria" w:cs="Cambria"/>
          <w:sz w:val="24"/>
          <w:szCs w:val="24"/>
        </w:rPr>
        <w:t xml:space="preserve"> datës 03.05.2018, pothu</w:t>
      </w:r>
      <w:r w:rsidR="00BB7A18">
        <w:rPr>
          <w:rFonts w:ascii="Cambria" w:eastAsia="Cambria" w:hAnsi="Cambria" w:cs="Cambria"/>
          <w:sz w:val="24"/>
          <w:szCs w:val="24"/>
        </w:rPr>
        <w:t>aj</w:t>
      </w:r>
      <w:r>
        <w:rPr>
          <w:rFonts w:ascii="Cambria" w:eastAsia="Cambria" w:hAnsi="Cambria" w:cs="Cambria"/>
          <w:sz w:val="24"/>
          <w:szCs w:val="24"/>
        </w:rPr>
        <w:t>se shtatë (7) muaj para se të skadonte</w:t>
      </w:r>
      <w:r>
        <w:rPr>
          <w:rFonts w:ascii="Cambria" w:eastAsia="Cambria" w:hAnsi="Cambria" w:cs="Cambria"/>
          <w:i/>
          <w:sz w:val="24"/>
          <w:szCs w:val="24"/>
        </w:rPr>
        <w:t xml:space="preserve"> Strategjia e mëparshme 2013-2018. </w:t>
      </w:r>
    </w:p>
    <w:p w:rsidR="00F36362" w:rsidRDefault="00F36362">
      <w:pPr>
        <w:jc w:val="both"/>
        <w:rPr>
          <w:rFonts w:ascii="Cambria" w:eastAsia="Cambria" w:hAnsi="Cambria" w:cs="Cambria"/>
          <w:b/>
          <w:i/>
          <w:sz w:val="24"/>
          <w:szCs w:val="24"/>
        </w:rPr>
      </w:pPr>
    </w:p>
    <w:p w:rsidR="00F36362" w:rsidRDefault="00B33CAA">
      <w:pPr>
        <w:jc w:val="both"/>
        <w:rPr>
          <w:rFonts w:ascii="Cambria" w:eastAsia="Cambria" w:hAnsi="Cambria" w:cs="Cambria"/>
          <w:b/>
          <w:color w:val="4F81BD"/>
          <w:sz w:val="30"/>
          <w:szCs w:val="30"/>
        </w:rPr>
      </w:pPr>
      <w:r>
        <w:rPr>
          <w:rFonts w:ascii="Cambria" w:eastAsia="Cambria" w:hAnsi="Cambria" w:cs="Cambria"/>
          <w:b/>
          <w:color w:val="4F81BD"/>
          <w:sz w:val="30"/>
          <w:szCs w:val="30"/>
        </w:rPr>
        <w:t xml:space="preserve">Hartimi i strategjisë përfshin këto faza kryesore: </w:t>
      </w:r>
    </w:p>
    <w:p w:rsidR="00F36362" w:rsidRDefault="00B33CAA">
      <w:pPr>
        <w:pBdr>
          <w:top w:val="nil"/>
          <w:left w:val="nil"/>
          <w:bottom w:val="nil"/>
          <w:right w:val="nil"/>
          <w:between w:val="nil"/>
        </w:pBdr>
        <w:spacing w:after="0"/>
        <w:contextualSpacing/>
        <w:jc w:val="both"/>
        <w:rPr>
          <w:color w:val="000000"/>
          <w:sz w:val="24"/>
          <w:szCs w:val="24"/>
        </w:rPr>
      </w:pPr>
      <w:r>
        <w:rPr>
          <w:rFonts w:ascii="Cambria" w:eastAsia="Cambria" w:hAnsi="Cambria" w:cs="Cambria"/>
          <w:color w:val="000000"/>
          <w:sz w:val="24"/>
          <w:szCs w:val="24"/>
        </w:rPr>
        <w:t xml:space="preserve">Vlerësimi i zbatimit të </w:t>
      </w:r>
      <w:r>
        <w:rPr>
          <w:rFonts w:ascii="Cambria" w:eastAsia="Cambria" w:hAnsi="Cambria" w:cs="Cambria"/>
          <w:sz w:val="24"/>
          <w:szCs w:val="24"/>
        </w:rPr>
        <w:t>S</w:t>
      </w:r>
      <w:r>
        <w:rPr>
          <w:rFonts w:ascii="Cambria" w:eastAsia="Cambria" w:hAnsi="Cambria" w:cs="Cambria"/>
          <w:color w:val="000000"/>
          <w:sz w:val="24"/>
          <w:szCs w:val="24"/>
        </w:rPr>
        <w:t xml:space="preserve">trategjisë për </w:t>
      </w:r>
      <w:r>
        <w:rPr>
          <w:rFonts w:ascii="Cambria" w:eastAsia="Cambria" w:hAnsi="Cambria" w:cs="Cambria"/>
          <w:sz w:val="24"/>
          <w:szCs w:val="24"/>
        </w:rPr>
        <w:t>D</w:t>
      </w:r>
      <w:r>
        <w:rPr>
          <w:rFonts w:ascii="Cambria" w:eastAsia="Cambria" w:hAnsi="Cambria" w:cs="Cambria"/>
          <w:color w:val="000000"/>
          <w:sz w:val="24"/>
          <w:szCs w:val="24"/>
        </w:rPr>
        <w:t xml:space="preserve">iasporën dhe </w:t>
      </w:r>
      <w:r>
        <w:rPr>
          <w:rFonts w:ascii="Cambria" w:eastAsia="Cambria" w:hAnsi="Cambria" w:cs="Cambria"/>
          <w:sz w:val="24"/>
          <w:szCs w:val="24"/>
        </w:rPr>
        <w:t>M</w:t>
      </w:r>
      <w:r>
        <w:rPr>
          <w:rFonts w:ascii="Cambria" w:eastAsia="Cambria" w:hAnsi="Cambria" w:cs="Cambria"/>
          <w:color w:val="000000"/>
          <w:sz w:val="24"/>
          <w:szCs w:val="24"/>
        </w:rPr>
        <w:t>ërgatën 2013-2018</w:t>
      </w:r>
      <w:r>
        <w:rPr>
          <w:rFonts w:ascii="Cambria" w:eastAsia="Cambria" w:hAnsi="Cambria" w:cs="Cambria"/>
          <w:sz w:val="24"/>
          <w:szCs w:val="24"/>
        </w:rPr>
        <w:t>;</w:t>
      </w:r>
    </w:p>
    <w:p w:rsidR="00F36362" w:rsidRDefault="00B33CAA">
      <w:pPr>
        <w:pBdr>
          <w:top w:val="nil"/>
          <w:left w:val="nil"/>
          <w:bottom w:val="nil"/>
          <w:right w:val="nil"/>
          <w:between w:val="nil"/>
        </w:pBdr>
        <w:spacing w:after="0"/>
        <w:contextualSpacing/>
        <w:jc w:val="both"/>
        <w:rPr>
          <w:color w:val="000000"/>
          <w:sz w:val="24"/>
          <w:szCs w:val="24"/>
        </w:rPr>
      </w:pPr>
      <w:r>
        <w:rPr>
          <w:rFonts w:ascii="Cambria" w:eastAsia="Cambria" w:hAnsi="Cambria" w:cs="Cambria"/>
          <w:color w:val="000000"/>
          <w:sz w:val="24"/>
          <w:szCs w:val="24"/>
        </w:rPr>
        <w:t>Mbledhja e të dhënave</w:t>
      </w:r>
      <w:r w:rsidR="00BB7A18">
        <w:rPr>
          <w:rFonts w:ascii="Cambria" w:eastAsia="Cambria" w:hAnsi="Cambria" w:cs="Cambria"/>
          <w:color w:val="000000"/>
          <w:sz w:val="24"/>
          <w:szCs w:val="24"/>
        </w:rPr>
        <w:t>,</w:t>
      </w:r>
      <w:r>
        <w:rPr>
          <w:rFonts w:ascii="Cambria" w:eastAsia="Cambria" w:hAnsi="Cambria" w:cs="Cambria"/>
          <w:color w:val="000000"/>
          <w:sz w:val="24"/>
          <w:szCs w:val="24"/>
        </w:rPr>
        <w:t xml:space="preserve"> shqyrtimi dhe analizimi i problemit;</w:t>
      </w:r>
    </w:p>
    <w:p w:rsidR="00F36362" w:rsidRDefault="00B33CAA">
      <w:pPr>
        <w:pBdr>
          <w:top w:val="nil"/>
          <w:left w:val="nil"/>
          <w:bottom w:val="nil"/>
          <w:right w:val="nil"/>
          <w:between w:val="nil"/>
        </w:pBdr>
        <w:spacing w:after="0"/>
        <w:contextualSpacing/>
        <w:jc w:val="both"/>
        <w:rPr>
          <w:color w:val="000000"/>
          <w:sz w:val="24"/>
          <w:szCs w:val="24"/>
        </w:rPr>
      </w:pPr>
      <w:r>
        <w:rPr>
          <w:rFonts w:ascii="Cambria" w:eastAsia="Cambria" w:hAnsi="Cambria" w:cs="Cambria"/>
          <w:color w:val="000000"/>
          <w:sz w:val="24"/>
          <w:szCs w:val="24"/>
        </w:rPr>
        <w:t xml:space="preserve">Hartimi i </w:t>
      </w:r>
      <w:r>
        <w:rPr>
          <w:rFonts w:ascii="Cambria" w:eastAsia="Cambria" w:hAnsi="Cambria" w:cs="Cambria"/>
          <w:sz w:val="24"/>
          <w:szCs w:val="24"/>
        </w:rPr>
        <w:t>S</w:t>
      </w:r>
      <w:r>
        <w:rPr>
          <w:rFonts w:ascii="Cambria" w:eastAsia="Cambria" w:hAnsi="Cambria" w:cs="Cambria"/>
          <w:color w:val="000000"/>
          <w:sz w:val="24"/>
          <w:szCs w:val="24"/>
        </w:rPr>
        <w:t xml:space="preserve">trategjisë dhe </w:t>
      </w:r>
      <w:r>
        <w:rPr>
          <w:rFonts w:ascii="Cambria" w:eastAsia="Cambria" w:hAnsi="Cambria" w:cs="Cambria"/>
          <w:sz w:val="24"/>
          <w:szCs w:val="24"/>
        </w:rPr>
        <w:t>P</w:t>
      </w:r>
      <w:r>
        <w:rPr>
          <w:rFonts w:ascii="Cambria" w:eastAsia="Cambria" w:hAnsi="Cambria" w:cs="Cambria"/>
          <w:color w:val="000000"/>
          <w:sz w:val="24"/>
          <w:szCs w:val="24"/>
        </w:rPr>
        <w:t xml:space="preserve">lanit të saj të </w:t>
      </w:r>
      <w:r w:rsidR="00BB7A18">
        <w:rPr>
          <w:rFonts w:ascii="Cambria" w:eastAsia="Cambria" w:hAnsi="Cambria" w:cs="Cambria"/>
          <w:color w:val="000000"/>
          <w:sz w:val="24"/>
          <w:szCs w:val="24"/>
        </w:rPr>
        <w:t>v</w:t>
      </w:r>
      <w:r>
        <w:rPr>
          <w:rFonts w:ascii="Cambria" w:eastAsia="Cambria" w:hAnsi="Cambria" w:cs="Cambria"/>
          <w:color w:val="000000"/>
          <w:sz w:val="24"/>
          <w:szCs w:val="24"/>
        </w:rPr>
        <w:t>eprimit;</w:t>
      </w:r>
    </w:p>
    <w:p w:rsidR="00F36362" w:rsidRDefault="00B33CAA">
      <w:pPr>
        <w:pBdr>
          <w:top w:val="nil"/>
          <w:left w:val="nil"/>
          <w:bottom w:val="nil"/>
          <w:right w:val="nil"/>
          <w:between w:val="nil"/>
        </w:pBdr>
        <w:spacing w:after="0"/>
        <w:contextualSpacing/>
        <w:jc w:val="both"/>
        <w:rPr>
          <w:color w:val="000000"/>
          <w:sz w:val="24"/>
          <w:szCs w:val="24"/>
        </w:rPr>
      </w:pPr>
      <w:r>
        <w:rPr>
          <w:rFonts w:ascii="Cambria" w:eastAsia="Cambria" w:hAnsi="Cambria" w:cs="Cambria"/>
          <w:color w:val="000000"/>
          <w:sz w:val="24"/>
          <w:szCs w:val="24"/>
        </w:rPr>
        <w:t xml:space="preserve">Konsultimet e vazhdueshme ndërministrore me shoqërinë civile dhe </w:t>
      </w:r>
      <w:r w:rsidR="00BB7A18">
        <w:rPr>
          <w:rFonts w:ascii="Cambria" w:eastAsia="Cambria" w:hAnsi="Cambria" w:cs="Cambria"/>
          <w:color w:val="000000"/>
          <w:sz w:val="24"/>
          <w:szCs w:val="24"/>
        </w:rPr>
        <w:t xml:space="preserve">me </w:t>
      </w:r>
      <w:r>
        <w:rPr>
          <w:rFonts w:ascii="Cambria" w:eastAsia="Cambria" w:hAnsi="Cambria" w:cs="Cambria"/>
          <w:color w:val="000000"/>
          <w:sz w:val="24"/>
          <w:szCs w:val="24"/>
        </w:rPr>
        <w:t>organizata ndërkombëtare gjatë procesit të hartimit</w:t>
      </w:r>
      <w:r w:rsidR="00BB7A18">
        <w:rPr>
          <w:rFonts w:ascii="Cambria" w:eastAsia="Cambria" w:hAnsi="Cambria" w:cs="Cambria"/>
          <w:color w:val="000000"/>
          <w:sz w:val="24"/>
          <w:szCs w:val="24"/>
        </w:rPr>
        <w:t>,</w:t>
      </w:r>
      <w:r>
        <w:rPr>
          <w:rFonts w:ascii="Cambria" w:eastAsia="Cambria" w:hAnsi="Cambria" w:cs="Cambria"/>
          <w:color w:val="000000"/>
          <w:sz w:val="24"/>
          <w:szCs w:val="24"/>
        </w:rPr>
        <w:t xml:space="preserve"> duke marr</w:t>
      </w:r>
      <w:r w:rsidR="00BB7A18">
        <w:rPr>
          <w:rFonts w:ascii="Cambria" w:eastAsia="Cambria" w:hAnsi="Cambria" w:cs="Cambria"/>
          <w:color w:val="000000"/>
          <w:sz w:val="24"/>
          <w:szCs w:val="24"/>
        </w:rPr>
        <w:t>ë</w:t>
      </w:r>
      <w:r>
        <w:rPr>
          <w:rFonts w:ascii="Cambria" w:eastAsia="Cambria" w:hAnsi="Cambria" w:cs="Cambria"/>
          <w:color w:val="000000"/>
          <w:sz w:val="24"/>
          <w:szCs w:val="24"/>
        </w:rPr>
        <w:t xml:space="preserve"> për baz</w:t>
      </w:r>
      <w:r w:rsidR="00BB7A18">
        <w:rPr>
          <w:rFonts w:ascii="Cambria" w:eastAsia="Cambria" w:hAnsi="Cambria" w:cs="Cambria"/>
          <w:color w:val="000000"/>
          <w:sz w:val="24"/>
          <w:szCs w:val="24"/>
        </w:rPr>
        <w:t>ë</w:t>
      </w:r>
      <w:r>
        <w:rPr>
          <w:rFonts w:ascii="Cambria" w:eastAsia="Cambria" w:hAnsi="Cambria" w:cs="Cambria"/>
          <w:color w:val="000000"/>
          <w:sz w:val="24"/>
          <w:szCs w:val="24"/>
        </w:rPr>
        <w:t xml:space="preserve"> </w:t>
      </w:r>
      <w:r w:rsidR="00BB7A18">
        <w:rPr>
          <w:rFonts w:ascii="Cambria" w:eastAsia="Cambria" w:hAnsi="Cambria" w:cs="Cambria"/>
          <w:color w:val="000000"/>
          <w:sz w:val="24"/>
          <w:szCs w:val="24"/>
        </w:rPr>
        <w:t>R</w:t>
      </w:r>
      <w:r>
        <w:rPr>
          <w:rFonts w:ascii="Cambria" w:eastAsia="Cambria" w:hAnsi="Cambria" w:cs="Cambria"/>
          <w:color w:val="000000"/>
          <w:sz w:val="24"/>
          <w:szCs w:val="24"/>
        </w:rPr>
        <w:t>regulloren për standarde minimale për procesin e konsultimit publik nr. 05/2016.</w:t>
      </w:r>
    </w:p>
    <w:p w:rsidR="00F36362" w:rsidRDefault="00F36362">
      <w:pPr>
        <w:pBdr>
          <w:top w:val="nil"/>
          <w:left w:val="nil"/>
          <w:bottom w:val="nil"/>
          <w:right w:val="nil"/>
          <w:between w:val="nil"/>
        </w:pBdr>
        <w:spacing w:after="0"/>
        <w:jc w:val="both"/>
        <w:rPr>
          <w:rFonts w:ascii="Cambria" w:eastAsia="Cambria" w:hAnsi="Cambria" w:cs="Cambria"/>
          <w:color w:val="000000"/>
          <w:sz w:val="26"/>
          <w:szCs w:val="26"/>
        </w:rPr>
      </w:pPr>
    </w:p>
    <w:p w:rsidR="00F36362" w:rsidRDefault="00B33CAA">
      <w:pPr>
        <w:jc w:val="both"/>
        <w:rPr>
          <w:rFonts w:ascii="Cambria" w:eastAsia="Cambria" w:hAnsi="Cambria" w:cs="Cambria"/>
          <w:i/>
          <w:sz w:val="24"/>
          <w:szCs w:val="24"/>
          <w:highlight w:val="white"/>
        </w:rPr>
      </w:pPr>
      <w:r>
        <w:rPr>
          <w:rFonts w:ascii="Cambria" w:eastAsia="Cambria" w:hAnsi="Cambria" w:cs="Cambria"/>
          <w:b/>
          <w:color w:val="4F81BD"/>
          <w:sz w:val="26"/>
          <w:szCs w:val="26"/>
        </w:rPr>
        <w:t xml:space="preserve">Vlerësimi i zbatimit të </w:t>
      </w:r>
      <w:r w:rsidR="00BB7A18">
        <w:rPr>
          <w:rFonts w:ascii="Cambria" w:eastAsia="Cambria" w:hAnsi="Cambria" w:cs="Cambria"/>
          <w:b/>
          <w:color w:val="4F81BD"/>
          <w:sz w:val="26"/>
          <w:szCs w:val="26"/>
        </w:rPr>
        <w:t>S</w:t>
      </w:r>
      <w:r>
        <w:rPr>
          <w:rFonts w:ascii="Cambria" w:eastAsia="Cambria" w:hAnsi="Cambria" w:cs="Cambria"/>
          <w:b/>
          <w:color w:val="4F81BD"/>
          <w:sz w:val="26"/>
          <w:szCs w:val="26"/>
        </w:rPr>
        <w:t xml:space="preserve">trategjisë për </w:t>
      </w:r>
      <w:r w:rsidR="00BB7A18">
        <w:rPr>
          <w:rFonts w:ascii="Cambria" w:eastAsia="Cambria" w:hAnsi="Cambria" w:cs="Cambria"/>
          <w:b/>
          <w:color w:val="4F81BD"/>
          <w:sz w:val="26"/>
          <w:szCs w:val="26"/>
        </w:rPr>
        <w:t>D</w:t>
      </w:r>
      <w:r>
        <w:rPr>
          <w:rFonts w:ascii="Cambria" w:eastAsia="Cambria" w:hAnsi="Cambria" w:cs="Cambria"/>
          <w:b/>
          <w:color w:val="4F81BD"/>
          <w:sz w:val="26"/>
          <w:szCs w:val="26"/>
        </w:rPr>
        <w:t xml:space="preserve">iasporën dhe </w:t>
      </w:r>
      <w:r w:rsidR="00BB7A18">
        <w:rPr>
          <w:rFonts w:ascii="Cambria" w:eastAsia="Cambria" w:hAnsi="Cambria" w:cs="Cambria"/>
          <w:b/>
          <w:color w:val="4F81BD"/>
          <w:sz w:val="26"/>
          <w:szCs w:val="26"/>
        </w:rPr>
        <w:t>M</w:t>
      </w:r>
      <w:r>
        <w:rPr>
          <w:rFonts w:ascii="Cambria" w:eastAsia="Cambria" w:hAnsi="Cambria" w:cs="Cambria"/>
          <w:b/>
          <w:color w:val="4F81BD"/>
          <w:sz w:val="26"/>
          <w:szCs w:val="26"/>
        </w:rPr>
        <w:t>ërgatën 2013-2018</w:t>
      </w:r>
      <w:r>
        <w:rPr>
          <w:rFonts w:ascii="Cambria" w:eastAsia="Cambria" w:hAnsi="Cambria" w:cs="Cambria"/>
          <w:b/>
          <w:sz w:val="26"/>
          <w:szCs w:val="26"/>
        </w:rPr>
        <w:t xml:space="preserve"> </w:t>
      </w:r>
      <w:r>
        <w:rPr>
          <w:rFonts w:ascii="Cambria" w:eastAsia="Cambria" w:hAnsi="Cambria" w:cs="Cambria"/>
          <w:sz w:val="24"/>
          <w:szCs w:val="24"/>
        </w:rPr>
        <w:t xml:space="preserve">është bërë përmes pyetësorëve dhe takimeve të drejtpërdrejta me përfaqësues të institucioneve nga </w:t>
      </w:r>
      <w:r w:rsidR="00C91C8D">
        <w:rPr>
          <w:rFonts w:ascii="Cambria" w:eastAsia="Cambria" w:hAnsi="Cambria" w:cs="Cambria"/>
          <w:sz w:val="24"/>
          <w:szCs w:val="24"/>
        </w:rPr>
        <w:t>m</w:t>
      </w:r>
      <w:r>
        <w:rPr>
          <w:rFonts w:ascii="Cambria" w:eastAsia="Cambria" w:hAnsi="Cambria" w:cs="Cambria"/>
          <w:sz w:val="24"/>
          <w:szCs w:val="24"/>
        </w:rPr>
        <w:t xml:space="preserve">inistritë e linjës dhe institucioneve të tjera përgjegjëse për zbatimin e këtij dokumenti. Raporti i brendshëm i vlerësimit të zbatimit ka rezultuar me realizimin e mbi 60% të aktiviteteve të parapara në kuadër të </w:t>
      </w:r>
      <w:r>
        <w:rPr>
          <w:rFonts w:ascii="Cambria" w:eastAsia="Cambria" w:hAnsi="Cambria" w:cs="Cambria"/>
          <w:i/>
          <w:sz w:val="24"/>
          <w:szCs w:val="24"/>
        </w:rPr>
        <w:t xml:space="preserve">Planit të Veprimit (PVP) 2013-2018 </w:t>
      </w:r>
      <w:r>
        <w:rPr>
          <w:rFonts w:ascii="Cambria" w:eastAsia="Cambria" w:hAnsi="Cambria" w:cs="Cambria"/>
          <w:sz w:val="24"/>
          <w:szCs w:val="24"/>
        </w:rPr>
        <w:t xml:space="preserve">dhe  ka shërbyer si dokument bazë për hartimin e </w:t>
      </w:r>
      <w:r w:rsidR="00C91C8D">
        <w:rPr>
          <w:rFonts w:ascii="Cambria" w:eastAsia="Cambria" w:hAnsi="Cambria" w:cs="Cambria"/>
          <w:sz w:val="24"/>
          <w:szCs w:val="24"/>
        </w:rPr>
        <w:t>S</w:t>
      </w:r>
      <w:r>
        <w:rPr>
          <w:rFonts w:ascii="Cambria" w:eastAsia="Cambria" w:hAnsi="Cambria" w:cs="Cambria"/>
          <w:sz w:val="24"/>
          <w:szCs w:val="24"/>
        </w:rPr>
        <w:t>trategjisë së re për Diasporën 2019-2023. Ky raport i vlerësimi të brendshëm është përdorur për t</w:t>
      </w:r>
      <w:r w:rsidR="00C91C8D">
        <w:rPr>
          <w:rFonts w:ascii="Cambria" w:eastAsia="Cambria" w:hAnsi="Cambria" w:cs="Cambria"/>
          <w:sz w:val="24"/>
          <w:szCs w:val="24"/>
        </w:rPr>
        <w:t>’i</w:t>
      </w:r>
      <w:r>
        <w:rPr>
          <w:rFonts w:ascii="Cambria" w:eastAsia="Cambria" w:hAnsi="Cambria" w:cs="Cambria"/>
          <w:sz w:val="24"/>
          <w:szCs w:val="24"/>
        </w:rPr>
        <w:t xml:space="preserve"> identifikuar problemet dhe sfidat kryesore </w:t>
      </w:r>
      <w:r w:rsidR="00C91C8D">
        <w:rPr>
          <w:rFonts w:ascii="Cambria" w:eastAsia="Cambria" w:hAnsi="Cambria" w:cs="Cambria"/>
          <w:sz w:val="24"/>
          <w:szCs w:val="24"/>
        </w:rPr>
        <w:t>në</w:t>
      </w:r>
      <w:r>
        <w:rPr>
          <w:rFonts w:ascii="Cambria" w:eastAsia="Cambria" w:hAnsi="Cambria" w:cs="Cambria"/>
          <w:sz w:val="24"/>
          <w:szCs w:val="24"/>
        </w:rPr>
        <w:t xml:space="preserve"> </w:t>
      </w:r>
      <w:r w:rsidR="00C91C8D">
        <w:rPr>
          <w:rFonts w:ascii="Cambria" w:eastAsia="Cambria" w:hAnsi="Cambria" w:cs="Cambria"/>
          <w:sz w:val="24"/>
          <w:szCs w:val="24"/>
        </w:rPr>
        <w:t>s</w:t>
      </w:r>
      <w:r>
        <w:rPr>
          <w:rFonts w:ascii="Cambria" w:eastAsia="Cambria" w:hAnsi="Cambria" w:cs="Cambria"/>
          <w:sz w:val="24"/>
          <w:szCs w:val="24"/>
        </w:rPr>
        <w:t xml:space="preserve">trategjinë e mëparshme, raport ky që ka ndihmuar të kemi një pasqyrë më të qartë të gjendjes aktuale për diasporën. Në kuadër të këtij procesi janë mbajtur takime të grupit </w:t>
      </w:r>
      <w:r w:rsidR="00C91C8D">
        <w:rPr>
          <w:rFonts w:ascii="Cambria" w:eastAsia="Cambria" w:hAnsi="Cambria" w:cs="Cambria"/>
          <w:sz w:val="24"/>
          <w:szCs w:val="24"/>
        </w:rPr>
        <w:t xml:space="preserve">të </w:t>
      </w:r>
      <w:r>
        <w:rPr>
          <w:rFonts w:ascii="Cambria" w:eastAsia="Cambria" w:hAnsi="Cambria" w:cs="Cambria"/>
          <w:sz w:val="24"/>
          <w:szCs w:val="24"/>
        </w:rPr>
        <w:t>pun</w:t>
      </w:r>
      <w:r w:rsidR="00C91C8D">
        <w:rPr>
          <w:rFonts w:ascii="Cambria" w:eastAsia="Cambria" w:hAnsi="Cambria" w:cs="Cambria"/>
          <w:sz w:val="24"/>
          <w:szCs w:val="24"/>
        </w:rPr>
        <w:t>ës</w:t>
      </w:r>
      <w:r>
        <w:rPr>
          <w:rFonts w:ascii="Cambria" w:eastAsia="Cambria" w:hAnsi="Cambria" w:cs="Cambria"/>
          <w:sz w:val="24"/>
          <w:szCs w:val="24"/>
        </w:rPr>
        <w:t>, në të cilat janë përfshirë ministritë e linjës, shoqëria civile dhe organizatat/misionet e huaja që veprojnë në Kosovë</w:t>
      </w:r>
      <w:r w:rsidR="00C91C8D">
        <w:rPr>
          <w:rFonts w:ascii="Cambria" w:eastAsia="Cambria" w:hAnsi="Cambria" w:cs="Cambria"/>
          <w:sz w:val="24"/>
          <w:szCs w:val="24"/>
        </w:rPr>
        <w:t>,</w:t>
      </w:r>
      <w:r>
        <w:rPr>
          <w:rFonts w:ascii="Cambria" w:eastAsia="Cambria" w:hAnsi="Cambria" w:cs="Cambria"/>
          <w:sz w:val="24"/>
          <w:szCs w:val="24"/>
        </w:rPr>
        <w:t xml:space="preserve"> të cilat në kuadër të fushëveprimit të tyre kanë migrimin</w:t>
      </w:r>
      <w:r w:rsidR="00C91C8D">
        <w:rPr>
          <w:rFonts w:ascii="Cambria" w:eastAsia="Cambria" w:hAnsi="Cambria" w:cs="Cambria"/>
          <w:sz w:val="24"/>
          <w:szCs w:val="24"/>
        </w:rPr>
        <w:t>,</w:t>
      </w:r>
      <w:r>
        <w:rPr>
          <w:rFonts w:ascii="Cambria" w:eastAsia="Cambria" w:hAnsi="Cambria" w:cs="Cambria"/>
          <w:sz w:val="24"/>
          <w:szCs w:val="24"/>
        </w:rPr>
        <w:t xml:space="preserve"> përkatësisht diasporën </w:t>
      </w:r>
      <w:r>
        <w:rPr>
          <w:rFonts w:ascii="Cambria" w:eastAsia="Cambria" w:hAnsi="Cambria" w:cs="Cambria"/>
          <w:sz w:val="24"/>
          <w:szCs w:val="24"/>
          <w:highlight w:val="white"/>
        </w:rPr>
        <w:t>(</w:t>
      </w:r>
      <w:r>
        <w:rPr>
          <w:rFonts w:ascii="Cambria" w:eastAsia="Cambria" w:hAnsi="Cambria" w:cs="Cambria"/>
          <w:i/>
          <w:sz w:val="24"/>
          <w:szCs w:val="24"/>
          <w:highlight w:val="white"/>
        </w:rPr>
        <w:t xml:space="preserve">Shih shtojcën 1 të raportit vlerësues për Strategjinë e Diasporës dhe Mërgatës 2013-2018). </w:t>
      </w:r>
    </w:p>
    <w:p w:rsidR="00F36362" w:rsidRDefault="00B33CAA">
      <w:pPr>
        <w:jc w:val="both"/>
        <w:rPr>
          <w:rFonts w:ascii="Cambria" w:eastAsia="Cambria" w:hAnsi="Cambria" w:cs="Cambria"/>
          <w:sz w:val="24"/>
          <w:szCs w:val="24"/>
        </w:rPr>
      </w:pPr>
      <w:r>
        <w:rPr>
          <w:rFonts w:ascii="Cambria" w:eastAsia="Cambria" w:hAnsi="Cambria" w:cs="Cambria"/>
          <w:b/>
          <w:color w:val="4F81BD"/>
          <w:sz w:val="26"/>
          <w:szCs w:val="26"/>
        </w:rPr>
        <w:lastRenderedPageBreak/>
        <w:t xml:space="preserve">Mbledhja e të dhënave, shqyrtimi dhe analizimi i problemit </w:t>
      </w:r>
      <w:r>
        <w:rPr>
          <w:rFonts w:ascii="Cambria" w:eastAsia="Cambria" w:hAnsi="Cambria" w:cs="Cambria"/>
          <w:sz w:val="24"/>
          <w:szCs w:val="24"/>
        </w:rPr>
        <w:t xml:space="preserve">ka filluar me identifikimin e shtyllave kryesore mbi qasjen e institucioneve të Kosovës ndaj </w:t>
      </w:r>
      <w:r w:rsidR="00C91C8D">
        <w:rPr>
          <w:rFonts w:ascii="Cambria" w:eastAsia="Cambria" w:hAnsi="Cambria" w:cs="Cambria"/>
          <w:sz w:val="24"/>
          <w:szCs w:val="24"/>
        </w:rPr>
        <w:t>d</w:t>
      </w:r>
      <w:r>
        <w:rPr>
          <w:rFonts w:ascii="Cambria" w:eastAsia="Cambria" w:hAnsi="Cambria" w:cs="Cambria"/>
          <w:sz w:val="24"/>
          <w:szCs w:val="24"/>
        </w:rPr>
        <w:t xml:space="preserve">iasporës. Të dhënat kryesisht janë mbledhur duke shqyrtuar strategjinë e kaluar dhe raportet e zbatimit të PVP-së, analizën e të dhënave statistikore të mbledhura nga Regjistri i Diasporës. Grupi </w:t>
      </w:r>
      <w:r w:rsidR="00C91C8D">
        <w:rPr>
          <w:rFonts w:ascii="Cambria" w:eastAsia="Cambria" w:hAnsi="Cambria" w:cs="Cambria"/>
          <w:sz w:val="24"/>
          <w:szCs w:val="24"/>
        </w:rPr>
        <w:t xml:space="preserve">i </w:t>
      </w:r>
      <w:r>
        <w:rPr>
          <w:rFonts w:ascii="Cambria" w:eastAsia="Cambria" w:hAnsi="Cambria" w:cs="Cambria"/>
          <w:sz w:val="24"/>
          <w:szCs w:val="24"/>
        </w:rPr>
        <w:t>pun</w:t>
      </w:r>
      <w:r w:rsidR="00C91C8D">
        <w:rPr>
          <w:rFonts w:ascii="Cambria" w:eastAsia="Cambria" w:hAnsi="Cambria" w:cs="Cambria"/>
          <w:sz w:val="24"/>
          <w:szCs w:val="24"/>
        </w:rPr>
        <w:t>ës</w:t>
      </w:r>
      <w:r>
        <w:rPr>
          <w:rFonts w:ascii="Cambria" w:eastAsia="Cambria" w:hAnsi="Cambria" w:cs="Cambria"/>
          <w:sz w:val="24"/>
          <w:szCs w:val="24"/>
        </w:rPr>
        <w:t xml:space="preserve"> ka organizuar një numër të diskutimeve virtuale me përfaqësues të diasporës</w:t>
      </w:r>
      <w:r w:rsidR="00C91C8D">
        <w:rPr>
          <w:rFonts w:ascii="Cambria" w:eastAsia="Cambria" w:hAnsi="Cambria" w:cs="Cambria"/>
          <w:sz w:val="24"/>
          <w:szCs w:val="24"/>
        </w:rPr>
        <w:t>,</w:t>
      </w:r>
      <w:r>
        <w:rPr>
          <w:rFonts w:ascii="Cambria" w:eastAsia="Cambria" w:hAnsi="Cambria" w:cs="Cambria"/>
          <w:sz w:val="24"/>
          <w:szCs w:val="24"/>
        </w:rPr>
        <w:t xml:space="preserve"> për t</w:t>
      </w:r>
      <w:r w:rsidR="00C91C8D">
        <w:rPr>
          <w:rFonts w:ascii="Cambria" w:eastAsia="Cambria" w:hAnsi="Cambria" w:cs="Cambria"/>
          <w:sz w:val="24"/>
          <w:szCs w:val="24"/>
        </w:rPr>
        <w:t>’i</w:t>
      </w:r>
      <w:r>
        <w:rPr>
          <w:rFonts w:ascii="Cambria" w:eastAsia="Cambria" w:hAnsi="Cambria" w:cs="Cambria"/>
          <w:sz w:val="24"/>
          <w:szCs w:val="24"/>
        </w:rPr>
        <w:t xml:space="preserve"> definuar dhe </w:t>
      </w:r>
      <w:r w:rsidR="00C91C8D">
        <w:rPr>
          <w:rFonts w:ascii="Cambria" w:eastAsia="Cambria" w:hAnsi="Cambria" w:cs="Cambria"/>
          <w:sz w:val="24"/>
          <w:szCs w:val="24"/>
        </w:rPr>
        <w:t xml:space="preserve">për t’i </w:t>
      </w:r>
      <w:r>
        <w:rPr>
          <w:rFonts w:ascii="Cambria" w:eastAsia="Cambria" w:hAnsi="Cambria" w:cs="Cambria"/>
          <w:sz w:val="24"/>
          <w:szCs w:val="24"/>
        </w:rPr>
        <w:t>kuptuar prioritete</w:t>
      </w:r>
      <w:r w:rsidR="00C91C8D">
        <w:rPr>
          <w:rFonts w:ascii="Cambria" w:eastAsia="Cambria" w:hAnsi="Cambria" w:cs="Cambria"/>
          <w:sz w:val="24"/>
          <w:szCs w:val="24"/>
        </w:rPr>
        <w:t>t</w:t>
      </w:r>
      <w:r>
        <w:rPr>
          <w:rFonts w:ascii="Cambria" w:eastAsia="Cambria" w:hAnsi="Cambria" w:cs="Cambria"/>
          <w:sz w:val="24"/>
          <w:szCs w:val="24"/>
        </w:rPr>
        <w:t xml:space="preserve"> kryesore</w:t>
      </w:r>
      <w:r w:rsidR="00C91C8D">
        <w:rPr>
          <w:rFonts w:ascii="Cambria" w:eastAsia="Cambria" w:hAnsi="Cambria" w:cs="Cambria"/>
          <w:sz w:val="24"/>
          <w:szCs w:val="24"/>
        </w:rPr>
        <w:t>,</w:t>
      </w:r>
      <w:r>
        <w:rPr>
          <w:rFonts w:ascii="Cambria" w:eastAsia="Cambria" w:hAnsi="Cambria" w:cs="Cambria"/>
          <w:sz w:val="24"/>
          <w:szCs w:val="24"/>
        </w:rPr>
        <w:t xml:space="preserve"> sfida</w:t>
      </w:r>
      <w:r w:rsidR="00C91C8D">
        <w:rPr>
          <w:rFonts w:ascii="Cambria" w:eastAsia="Cambria" w:hAnsi="Cambria" w:cs="Cambria"/>
          <w:sz w:val="24"/>
          <w:szCs w:val="24"/>
        </w:rPr>
        <w:t>t</w:t>
      </w:r>
      <w:r>
        <w:rPr>
          <w:rFonts w:ascii="Cambria" w:eastAsia="Cambria" w:hAnsi="Cambria" w:cs="Cambria"/>
          <w:sz w:val="24"/>
          <w:szCs w:val="24"/>
        </w:rPr>
        <w:t xml:space="preserve"> dhe nevojat e tyre. Po ashtu, në bashkëpunim me organizatat që trajtojnë këtë temë</w:t>
      </w:r>
      <w:r w:rsidR="00C91C8D">
        <w:rPr>
          <w:rFonts w:ascii="Cambria" w:eastAsia="Cambria" w:hAnsi="Cambria" w:cs="Cambria"/>
          <w:sz w:val="24"/>
          <w:szCs w:val="24"/>
        </w:rPr>
        <w:t>,</w:t>
      </w:r>
      <w:r>
        <w:rPr>
          <w:rFonts w:ascii="Cambria" w:eastAsia="Cambria" w:hAnsi="Cambria" w:cs="Cambria"/>
          <w:sz w:val="24"/>
          <w:szCs w:val="24"/>
        </w:rPr>
        <w:t xml:space="preserve"> </w:t>
      </w:r>
      <w:r w:rsidR="00C91C8D">
        <w:rPr>
          <w:rFonts w:ascii="Cambria" w:eastAsia="Cambria" w:hAnsi="Cambria" w:cs="Cambria"/>
          <w:sz w:val="24"/>
          <w:szCs w:val="24"/>
        </w:rPr>
        <w:t>është</w:t>
      </w:r>
      <w:r>
        <w:rPr>
          <w:rFonts w:ascii="Cambria" w:eastAsia="Cambria" w:hAnsi="Cambria" w:cs="Cambria"/>
          <w:sz w:val="24"/>
          <w:szCs w:val="24"/>
        </w:rPr>
        <w:t xml:space="preserve"> organizuar një punëtori </w:t>
      </w:r>
      <w:r w:rsidR="00C91C8D">
        <w:rPr>
          <w:rFonts w:ascii="Cambria" w:eastAsia="Cambria" w:hAnsi="Cambria" w:cs="Cambria"/>
          <w:sz w:val="24"/>
          <w:szCs w:val="24"/>
        </w:rPr>
        <w:t>e</w:t>
      </w:r>
      <w:r>
        <w:rPr>
          <w:rFonts w:ascii="Cambria" w:eastAsia="Cambria" w:hAnsi="Cambria" w:cs="Cambria"/>
          <w:sz w:val="24"/>
          <w:szCs w:val="24"/>
        </w:rPr>
        <w:t xml:space="preserve"> përbashkët me pjes</w:t>
      </w:r>
      <w:r w:rsidR="00C91C8D">
        <w:rPr>
          <w:rFonts w:ascii="Cambria" w:eastAsia="Cambria" w:hAnsi="Cambria" w:cs="Cambria"/>
          <w:sz w:val="24"/>
          <w:szCs w:val="24"/>
        </w:rPr>
        <w:t>ë</w:t>
      </w:r>
      <w:r>
        <w:rPr>
          <w:rFonts w:ascii="Cambria" w:eastAsia="Cambria" w:hAnsi="Cambria" w:cs="Cambria"/>
          <w:sz w:val="24"/>
          <w:szCs w:val="24"/>
        </w:rPr>
        <w:t>tarë të diasporës</w:t>
      </w:r>
      <w:r w:rsidR="00C91C8D">
        <w:rPr>
          <w:rFonts w:ascii="Cambria" w:eastAsia="Cambria" w:hAnsi="Cambria" w:cs="Cambria"/>
          <w:sz w:val="24"/>
          <w:szCs w:val="24"/>
        </w:rPr>
        <w:t>,</w:t>
      </w:r>
      <w:r>
        <w:rPr>
          <w:rFonts w:ascii="Cambria" w:eastAsia="Cambria" w:hAnsi="Cambria" w:cs="Cambria"/>
          <w:sz w:val="24"/>
          <w:szCs w:val="24"/>
        </w:rPr>
        <w:t xml:space="preserve"> për t</w:t>
      </w:r>
      <w:r w:rsidR="00C91C8D">
        <w:rPr>
          <w:rFonts w:ascii="Cambria" w:eastAsia="Cambria" w:hAnsi="Cambria" w:cs="Cambria"/>
          <w:sz w:val="24"/>
          <w:szCs w:val="24"/>
        </w:rPr>
        <w:t>’i</w:t>
      </w:r>
      <w:r>
        <w:rPr>
          <w:rFonts w:ascii="Cambria" w:eastAsia="Cambria" w:hAnsi="Cambria" w:cs="Cambria"/>
          <w:sz w:val="24"/>
          <w:szCs w:val="24"/>
        </w:rPr>
        <w:t xml:space="preserve"> pranuar këndv</w:t>
      </w:r>
      <w:r w:rsidR="00C91C8D">
        <w:rPr>
          <w:rFonts w:ascii="Cambria" w:eastAsia="Cambria" w:hAnsi="Cambria" w:cs="Cambria"/>
          <w:sz w:val="24"/>
          <w:szCs w:val="24"/>
        </w:rPr>
        <w:t>ë</w:t>
      </w:r>
      <w:r>
        <w:rPr>
          <w:rFonts w:ascii="Cambria" w:eastAsia="Cambria" w:hAnsi="Cambria" w:cs="Cambria"/>
          <w:sz w:val="24"/>
          <w:szCs w:val="24"/>
        </w:rPr>
        <w:t>sht</w:t>
      </w:r>
      <w:r w:rsidR="00C91C8D">
        <w:rPr>
          <w:rFonts w:ascii="Cambria" w:eastAsia="Cambria" w:hAnsi="Cambria" w:cs="Cambria"/>
          <w:sz w:val="24"/>
          <w:szCs w:val="24"/>
        </w:rPr>
        <w:t>r</w:t>
      </w:r>
      <w:r>
        <w:rPr>
          <w:rFonts w:ascii="Cambria" w:eastAsia="Cambria" w:hAnsi="Cambria" w:cs="Cambria"/>
          <w:sz w:val="24"/>
          <w:szCs w:val="24"/>
        </w:rPr>
        <w:t xml:space="preserve">imet e tyre për Strategjinë 2019-2023. </w:t>
      </w:r>
    </w:p>
    <w:p w:rsidR="00F36362" w:rsidRDefault="00B33CAA">
      <w:pPr>
        <w:jc w:val="both"/>
        <w:rPr>
          <w:rFonts w:ascii="Cambria" w:eastAsia="Cambria" w:hAnsi="Cambria" w:cs="Cambria"/>
          <w:sz w:val="24"/>
          <w:szCs w:val="24"/>
          <w:highlight w:val="white"/>
        </w:rPr>
      </w:pPr>
      <w:r>
        <w:rPr>
          <w:rFonts w:ascii="Cambria" w:eastAsia="Cambria" w:hAnsi="Cambria" w:cs="Cambria"/>
          <w:b/>
          <w:color w:val="4F81BD"/>
          <w:sz w:val="26"/>
          <w:szCs w:val="26"/>
        </w:rPr>
        <w:t xml:space="preserve">Hartimi i strategjisë dhe </w:t>
      </w:r>
      <w:r w:rsidR="00C91C8D">
        <w:rPr>
          <w:rFonts w:ascii="Cambria" w:eastAsia="Cambria" w:hAnsi="Cambria" w:cs="Cambria"/>
          <w:b/>
          <w:color w:val="4F81BD"/>
          <w:sz w:val="26"/>
          <w:szCs w:val="26"/>
        </w:rPr>
        <w:t xml:space="preserve">i </w:t>
      </w:r>
      <w:r>
        <w:rPr>
          <w:rFonts w:ascii="Cambria" w:eastAsia="Cambria" w:hAnsi="Cambria" w:cs="Cambria"/>
          <w:b/>
          <w:color w:val="4F81BD"/>
          <w:sz w:val="26"/>
          <w:szCs w:val="26"/>
        </w:rPr>
        <w:t>planit të saj të veprimit</w:t>
      </w:r>
      <w:r w:rsidR="00C91C8D">
        <w:rPr>
          <w:rFonts w:ascii="Cambria" w:eastAsia="Cambria" w:hAnsi="Cambria" w:cs="Cambria"/>
          <w:b/>
          <w:color w:val="4F81BD"/>
          <w:sz w:val="26"/>
          <w:szCs w:val="26"/>
        </w:rPr>
        <w:t xml:space="preserve"> -</w:t>
      </w:r>
      <w:r>
        <w:rPr>
          <w:rFonts w:ascii="Cambria" w:eastAsia="Cambria" w:hAnsi="Cambria" w:cs="Cambria"/>
          <w:b/>
          <w:sz w:val="26"/>
          <w:szCs w:val="26"/>
        </w:rPr>
        <w:t xml:space="preserve"> </w:t>
      </w:r>
      <w:r>
        <w:rPr>
          <w:rFonts w:ascii="Cambria" w:eastAsia="Cambria" w:hAnsi="Cambria" w:cs="Cambria"/>
          <w:sz w:val="24"/>
          <w:szCs w:val="24"/>
        </w:rPr>
        <w:t>Zhvillimi i strategjisë është iniciuar në maj 2018, bazuar n</w:t>
      </w:r>
      <w:r w:rsidR="00C91C8D">
        <w:rPr>
          <w:rFonts w:ascii="Cambria" w:eastAsia="Cambria" w:hAnsi="Cambria" w:cs="Cambria"/>
          <w:sz w:val="24"/>
          <w:szCs w:val="24"/>
        </w:rPr>
        <w:t>ë</w:t>
      </w:r>
      <w:r>
        <w:rPr>
          <w:rFonts w:ascii="Cambria" w:eastAsia="Cambria" w:hAnsi="Cambria" w:cs="Cambria"/>
          <w:sz w:val="24"/>
          <w:szCs w:val="24"/>
        </w:rPr>
        <w:t xml:space="preserve"> vendimin e datës 3 maj 2018 për themelimin e grupit </w:t>
      </w:r>
      <w:r w:rsidR="00C91C8D">
        <w:rPr>
          <w:rFonts w:ascii="Cambria" w:eastAsia="Cambria" w:hAnsi="Cambria" w:cs="Cambria"/>
          <w:sz w:val="24"/>
          <w:szCs w:val="24"/>
        </w:rPr>
        <w:t xml:space="preserve">të </w:t>
      </w:r>
      <w:r>
        <w:rPr>
          <w:rFonts w:ascii="Cambria" w:eastAsia="Cambria" w:hAnsi="Cambria" w:cs="Cambria"/>
          <w:sz w:val="24"/>
          <w:szCs w:val="24"/>
        </w:rPr>
        <w:t>pun</w:t>
      </w:r>
      <w:r w:rsidR="00C91C8D">
        <w:rPr>
          <w:rFonts w:ascii="Cambria" w:eastAsia="Cambria" w:hAnsi="Cambria" w:cs="Cambria"/>
          <w:sz w:val="24"/>
          <w:szCs w:val="24"/>
        </w:rPr>
        <w:t>ës</w:t>
      </w:r>
      <w:r>
        <w:rPr>
          <w:rFonts w:ascii="Cambria" w:eastAsia="Cambria" w:hAnsi="Cambria" w:cs="Cambria"/>
          <w:sz w:val="24"/>
          <w:szCs w:val="24"/>
        </w:rPr>
        <w:t xml:space="preserve"> për hartimin e projektstrategjisë për diasporë (</w:t>
      </w:r>
      <w:r>
        <w:rPr>
          <w:rFonts w:ascii="Cambria" w:eastAsia="Cambria" w:hAnsi="Cambria" w:cs="Cambria"/>
          <w:i/>
          <w:sz w:val="24"/>
          <w:szCs w:val="24"/>
        </w:rPr>
        <w:t xml:space="preserve">Shih Shtojcën 2 për të parë </w:t>
      </w:r>
      <w:r w:rsidR="00C91C8D">
        <w:rPr>
          <w:rFonts w:ascii="Cambria" w:eastAsia="Cambria" w:hAnsi="Cambria" w:cs="Cambria"/>
          <w:i/>
          <w:sz w:val="24"/>
          <w:szCs w:val="24"/>
        </w:rPr>
        <w:t>l</w:t>
      </w:r>
      <w:r>
        <w:rPr>
          <w:rFonts w:ascii="Cambria" w:eastAsia="Cambria" w:hAnsi="Cambria" w:cs="Cambria"/>
          <w:i/>
          <w:sz w:val="24"/>
          <w:szCs w:val="24"/>
        </w:rPr>
        <w:t xml:space="preserve">istën e </w:t>
      </w:r>
      <w:r w:rsidR="00C91C8D">
        <w:rPr>
          <w:rFonts w:ascii="Cambria" w:eastAsia="Cambria" w:hAnsi="Cambria" w:cs="Cambria"/>
          <w:i/>
          <w:sz w:val="24"/>
          <w:szCs w:val="24"/>
        </w:rPr>
        <w:t>a</w:t>
      </w:r>
      <w:r>
        <w:rPr>
          <w:rFonts w:ascii="Cambria" w:eastAsia="Cambria" w:hAnsi="Cambria" w:cs="Cambria"/>
          <w:i/>
          <w:sz w:val="24"/>
          <w:szCs w:val="24"/>
        </w:rPr>
        <w:t xml:space="preserve">nëtarëve të </w:t>
      </w:r>
      <w:r w:rsidR="00C91C8D">
        <w:rPr>
          <w:rFonts w:ascii="Cambria" w:eastAsia="Cambria" w:hAnsi="Cambria" w:cs="Cambria"/>
          <w:i/>
          <w:sz w:val="24"/>
          <w:szCs w:val="24"/>
        </w:rPr>
        <w:t>g</w:t>
      </w:r>
      <w:r>
        <w:rPr>
          <w:rFonts w:ascii="Cambria" w:eastAsia="Cambria" w:hAnsi="Cambria" w:cs="Cambria"/>
          <w:i/>
          <w:sz w:val="24"/>
          <w:szCs w:val="24"/>
        </w:rPr>
        <w:t xml:space="preserve">rupit </w:t>
      </w:r>
      <w:r w:rsidR="00C91C8D">
        <w:rPr>
          <w:rFonts w:ascii="Cambria" w:eastAsia="Cambria" w:hAnsi="Cambria" w:cs="Cambria"/>
          <w:i/>
          <w:sz w:val="24"/>
          <w:szCs w:val="24"/>
        </w:rPr>
        <w:t>të p</w:t>
      </w:r>
      <w:r>
        <w:rPr>
          <w:rFonts w:ascii="Cambria" w:eastAsia="Cambria" w:hAnsi="Cambria" w:cs="Cambria"/>
          <w:i/>
          <w:sz w:val="24"/>
          <w:szCs w:val="24"/>
        </w:rPr>
        <w:t>un</w:t>
      </w:r>
      <w:r w:rsidR="00C91C8D">
        <w:rPr>
          <w:rFonts w:ascii="Cambria" w:eastAsia="Cambria" w:hAnsi="Cambria" w:cs="Cambria"/>
          <w:i/>
          <w:sz w:val="24"/>
          <w:szCs w:val="24"/>
        </w:rPr>
        <w:t>ës</w:t>
      </w:r>
      <w:r>
        <w:rPr>
          <w:rFonts w:ascii="Cambria" w:eastAsia="Cambria" w:hAnsi="Cambria" w:cs="Cambria"/>
          <w:i/>
          <w:sz w:val="24"/>
          <w:szCs w:val="24"/>
        </w:rPr>
        <w:t>).</w:t>
      </w:r>
      <w:r>
        <w:rPr>
          <w:rFonts w:ascii="Cambria" w:eastAsia="Cambria" w:hAnsi="Cambria" w:cs="Cambria"/>
          <w:sz w:val="24"/>
          <w:szCs w:val="24"/>
        </w:rPr>
        <w:t xml:space="preserve"> Ekipi përbëhet nga përfaqësues të Ministrisë së Diasporës dhe Investimeve Strategjike, </w:t>
      </w:r>
      <w:r w:rsidR="00C91C8D">
        <w:rPr>
          <w:rFonts w:ascii="Cambria" w:eastAsia="Cambria" w:hAnsi="Cambria" w:cs="Cambria"/>
          <w:sz w:val="24"/>
          <w:szCs w:val="24"/>
        </w:rPr>
        <w:t>m</w:t>
      </w:r>
      <w:r>
        <w:rPr>
          <w:rFonts w:ascii="Cambria" w:eastAsia="Cambria" w:hAnsi="Cambria" w:cs="Cambria"/>
          <w:sz w:val="24"/>
          <w:szCs w:val="24"/>
        </w:rPr>
        <w:t xml:space="preserve">inistritë e linjës, organizatat e shoqërisë civile dhe organizatat ndërkombëtare. </w:t>
      </w:r>
      <w:r>
        <w:rPr>
          <w:rFonts w:ascii="Cambria" w:eastAsia="Cambria" w:hAnsi="Cambria" w:cs="Cambria"/>
          <w:sz w:val="24"/>
          <w:szCs w:val="24"/>
          <w:highlight w:val="white"/>
        </w:rPr>
        <w:t xml:space="preserve">Në grupin </w:t>
      </w:r>
      <w:r w:rsidR="00C91C8D">
        <w:rPr>
          <w:rFonts w:ascii="Cambria" w:eastAsia="Cambria" w:hAnsi="Cambria" w:cs="Cambria"/>
          <w:sz w:val="24"/>
          <w:szCs w:val="24"/>
          <w:highlight w:val="white"/>
        </w:rPr>
        <w:t xml:space="preserve">e </w:t>
      </w:r>
      <w:r>
        <w:rPr>
          <w:rFonts w:ascii="Cambria" w:eastAsia="Cambria" w:hAnsi="Cambria" w:cs="Cambria"/>
          <w:sz w:val="24"/>
          <w:szCs w:val="24"/>
          <w:highlight w:val="white"/>
        </w:rPr>
        <w:t>pun</w:t>
      </w:r>
      <w:r w:rsidR="00C91C8D">
        <w:rPr>
          <w:rFonts w:ascii="Cambria" w:eastAsia="Cambria" w:hAnsi="Cambria" w:cs="Cambria"/>
          <w:sz w:val="24"/>
          <w:szCs w:val="24"/>
          <w:highlight w:val="white"/>
        </w:rPr>
        <w:t>ës</w:t>
      </w:r>
      <w:r>
        <w:rPr>
          <w:rFonts w:ascii="Cambria" w:eastAsia="Cambria" w:hAnsi="Cambria" w:cs="Cambria"/>
          <w:sz w:val="24"/>
          <w:szCs w:val="24"/>
          <w:highlight w:val="white"/>
        </w:rPr>
        <w:t xml:space="preserve"> kanë qenë të ftuar 37 persona të fushave të ndryshme</w:t>
      </w:r>
      <w:r w:rsidR="00C91C8D">
        <w:rPr>
          <w:rFonts w:ascii="Cambria" w:eastAsia="Cambria" w:hAnsi="Cambria" w:cs="Cambria"/>
          <w:sz w:val="24"/>
          <w:szCs w:val="24"/>
          <w:highlight w:val="white"/>
        </w:rPr>
        <w:t>,</w:t>
      </w:r>
      <w:r>
        <w:rPr>
          <w:rFonts w:ascii="Cambria" w:eastAsia="Cambria" w:hAnsi="Cambria" w:cs="Cambria"/>
          <w:sz w:val="24"/>
          <w:szCs w:val="24"/>
          <w:highlight w:val="white"/>
        </w:rPr>
        <w:t xml:space="preserve"> duke marrë parasysh edhe rekomandimet nga shoqëria civile dhe organizatat ndërkombëtare.</w:t>
      </w:r>
    </w:p>
    <w:p w:rsidR="00F36362" w:rsidRDefault="00B33CAA">
      <w:pPr>
        <w:jc w:val="both"/>
        <w:rPr>
          <w:rFonts w:ascii="Cambria" w:eastAsia="Cambria" w:hAnsi="Cambria" w:cs="Cambria"/>
          <w:sz w:val="24"/>
          <w:szCs w:val="24"/>
        </w:rPr>
      </w:pPr>
      <w:r>
        <w:rPr>
          <w:rFonts w:ascii="Cambria" w:eastAsia="Cambria" w:hAnsi="Cambria" w:cs="Cambria"/>
          <w:sz w:val="24"/>
          <w:szCs w:val="24"/>
        </w:rPr>
        <w:t>Përpos dokumentit strategjik</w:t>
      </w:r>
      <w:r w:rsidR="00C91C8D">
        <w:rPr>
          <w:rFonts w:ascii="Cambria" w:eastAsia="Cambria" w:hAnsi="Cambria" w:cs="Cambria"/>
          <w:sz w:val="24"/>
          <w:szCs w:val="24"/>
        </w:rPr>
        <w:t>,</w:t>
      </w:r>
      <w:r>
        <w:rPr>
          <w:rFonts w:ascii="Cambria" w:eastAsia="Cambria" w:hAnsi="Cambria" w:cs="Cambria"/>
          <w:sz w:val="24"/>
          <w:szCs w:val="24"/>
        </w:rPr>
        <w:t xml:space="preserve"> është hartuar edhe plani i veprimit, i cili parasheh aktivitet</w:t>
      </w:r>
      <w:r w:rsidR="00C91C8D">
        <w:rPr>
          <w:rFonts w:ascii="Cambria" w:eastAsia="Cambria" w:hAnsi="Cambria" w:cs="Cambria"/>
          <w:sz w:val="24"/>
          <w:szCs w:val="24"/>
        </w:rPr>
        <w:t>e</w:t>
      </w:r>
      <w:r>
        <w:rPr>
          <w:rFonts w:ascii="Cambria" w:eastAsia="Cambria" w:hAnsi="Cambria" w:cs="Cambria"/>
          <w:sz w:val="24"/>
          <w:szCs w:val="24"/>
        </w:rPr>
        <w:t xml:space="preserve"> konkrete </w:t>
      </w:r>
      <w:r w:rsidR="00C91C8D">
        <w:rPr>
          <w:rFonts w:ascii="Cambria" w:eastAsia="Cambria" w:hAnsi="Cambria" w:cs="Cambria"/>
          <w:sz w:val="24"/>
          <w:szCs w:val="24"/>
        </w:rPr>
        <w:t>q</w:t>
      </w:r>
      <w:r>
        <w:rPr>
          <w:rFonts w:ascii="Cambria" w:eastAsia="Cambria" w:hAnsi="Cambria" w:cs="Cambria"/>
          <w:sz w:val="24"/>
          <w:szCs w:val="24"/>
        </w:rPr>
        <w:t xml:space="preserve">ë do të realizohen </w:t>
      </w:r>
      <w:r w:rsidR="00C91C8D">
        <w:rPr>
          <w:rFonts w:ascii="Cambria" w:eastAsia="Cambria" w:hAnsi="Cambria" w:cs="Cambria"/>
          <w:sz w:val="24"/>
          <w:szCs w:val="24"/>
        </w:rPr>
        <w:t>në</w:t>
      </w:r>
      <w:r>
        <w:rPr>
          <w:rFonts w:ascii="Cambria" w:eastAsia="Cambria" w:hAnsi="Cambria" w:cs="Cambria"/>
          <w:sz w:val="24"/>
          <w:szCs w:val="24"/>
        </w:rPr>
        <w:t xml:space="preserve"> tr</w:t>
      </w:r>
      <w:r w:rsidR="00C91C8D">
        <w:rPr>
          <w:rFonts w:ascii="Cambria" w:eastAsia="Cambria" w:hAnsi="Cambria" w:cs="Cambria"/>
          <w:sz w:val="24"/>
          <w:szCs w:val="24"/>
        </w:rPr>
        <w:t>e</w:t>
      </w:r>
      <w:r>
        <w:rPr>
          <w:rFonts w:ascii="Cambria" w:eastAsia="Cambria" w:hAnsi="Cambria" w:cs="Cambria"/>
          <w:sz w:val="24"/>
          <w:szCs w:val="24"/>
        </w:rPr>
        <w:t xml:space="preserve"> (3) v</w:t>
      </w:r>
      <w:r w:rsidR="00C91C8D">
        <w:rPr>
          <w:rFonts w:ascii="Cambria" w:eastAsia="Cambria" w:hAnsi="Cambria" w:cs="Cambria"/>
          <w:sz w:val="24"/>
          <w:szCs w:val="24"/>
        </w:rPr>
        <w:t>jetët e</w:t>
      </w:r>
      <w:r>
        <w:rPr>
          <w:rFonts w:ascii="Cambria" w:eastAsia="Cambria" w:hAnsi="Cambria" w:cs="Cambria"/>
          <w:sz w:val="24"/>
          <w:szCs w:val="24"/>
        </w:rPr>
        <w:t xml:space="preserve"> ardhsh</w:t>
      </w:r>
      <w:r w:rsidR="00C91C8D">
        <w:rPr>
          <w:rFonts w:ascii="Cambria" w:eastAsia="Cambria" w:hAnsi="Cambria" w:cs="Cambria"/>
          <w:sz w:val="24"/>
          <w:szCs w:val="24"/>
        </w:rPr>
        <w:t>ë</w:t>
      </w:r>
      <w:r>
        <w:rPr>
          <w:rFonts w:ascii="Cambria" w:eastAsia="Cambria" w:hAnsi="Cambria" w:cs="Cambria"/>
          <w:sz w:val="24"/>
          <w:szCs w:val="24"/>
        </w:rPr>
        <w:t xml:space="preserve">m, duke u bazuar në buxhetin e paraparë. </w:t>
      </w:r>
    </w:p>
    <w:p w:rsidR="007D0C0E" w:rsidRPr="008403AA" w:rsidRDefault="00B33CAA" w:rsidP="008403AA">
      <w:pPr>
        <w:jc w:val="both"/>
        <w:rPr>
          <w:rFonts w:ascii="Cambria" w:eastAsia="Cambria" w:hAnsi="Cambria" w:cs="Cambria"/>
          <w:color w:val="FF0000"/>
          <w:sz w:val="24"/>
          <w:szCs w:val="24"/>
          <w:highlight w:val="yellow"/>
        </w:rPr>
      </w:pPr>
      <w:r>
        <w:rPr>
          <w:rFonts w:ascii="Cambria" w:eastAsia="Cambria" w:hAnsi="Cambria" w:cs="Cambria"/>
          <w:b/>
          <w:color w:val="4F81BD"/>
          <w:sz w:val="26"/>
          <w:szCs w:val="26"/>
        </w:rPr>
        <w:t xml:space="preserve">Konsultimet e vazhdueshme ndërministrore me shoqërinë civile dhe </w:t>
      </w:r>
      <w:r w:rsidR="00C91C8D">
        <w:rPr>
          <w:rFonts w:ascii="Cambria" w:eastAsia="Cambria" w:hAnsi="Cambria" w:cs="Cambria"/>
          <w:b/>
          <w:color w:val="4F81BD"/>
          <w:sz w:val="26"/>
          <w:szCs w:val="26"/>
        </w:rPr>
        <w:t xml:space="preserve">me </w:t>
      </w:r>
      <w:r>
        <w:rPr>
          <w:rFonts w:ascii="Cambria" w:eastAsia="Cambria" w:hAnsi="Cambria" w:cs="Cambria"/>
          <w:b/>
          <w:color w:val="4F81BD"/>
          <w:sz w:val="26"/>
          <w:szCs w:val="26"/>
        </w:rPr>
        <w:t>organizata ndërkombëtare gjatë procesit të hartimit</w:t>
      </w:r>
      <w:r w:rsidR="00C91C8D">
        <w:rPr>
          <w:rFonts w:ascii="Cambria" w:eastAsia="Cambria" w:hAnsi="Cambria" w:cs="Cambria"/>
          <w:b/>
          <w:color w:val="4F81BD"/>
          <w:sz w:val="26"/>
          <w:szCs w:val="26"/>
        </w:rPr>
        <w:t>,</w:t>
      </w:r>
      <w:r>
        <w:rPr>
          <w:rFonts w:ascii="Cambria" w:eastAsia="Cambria" w:hAnsi="Cambria" w:cs="Cambria"/>
          <w:b/>
          <w:color w:val="4F81BD"/>
          <w:sz w:val="26"/>
          <w:szCs w:val="26"/>
        </w:rPr>
        <w:t xml:space="preserve"> duke marr</w:t>
      </w:r>
      <w:r>
        <w:rPr>
          <w:rFonts w:ascii="Cambria" w:eastAsia="Cambria" w:hAnsi="Cambria" w:cs="Cambria"/>
          <w:color w:val="4F81BD"/>
          <w:sz w:val="26"/>
          <w:szCs w:val="26"/>
        </w:rPr>
        <w:t>ë</w:t>
      </w:r>
      <w:r>
        <w:rPr>
          <w:rFonts w:ascii="Cambria" w:eastAsia="Cambria" w:hAnsi="Cambria" w:cs="Cambria"/>
          <w:b/>
          <w:color w:val="4F81BD"/>
          <w:sz w:val="26"/>
          <w:szCs w:val="26"/>
        </w:rPr>
        <w:t xml:space="preserve"> për baz</w:t>
      </w:r>
      <w:r w:rsidR="00C91C8D">
        <w:rPr>
          <w:rFonts w:ascii="Cambria" w:eastAsia="Cambria" w:hAnsi="Cambria" w:cs="Cambria"/>
          <w:b/>
          <w:color w:val="4F81BD"/>
          <w:sz w:val="26"/>
          <w:szCs w:val="26"/>
        </w:rPr>
        <w:t>ë</w:t>
      </w:r>
      <w:r>
        <w:rPr>
          <w:rFonts w:ascii="Cambria" w:eastAsia="Cambria" w:hAnsi="Cambria" w:cs="Cambria"/>
          <w:b/>
          <w:color w:val="4F81BD"/>
          <w:sz w:val="26"/>
          <w:szCs w:val="26"/>
        </w:rPr>
        <w:t xml:space="preserve"> </w:t>
      </w:r>
      <w:r w:rsidR="00C91C8D">
        <w:rPr>
          <w:rFonts w:ascii="Cambria" w:eastAsia="Cambria" w:hAnsi="Cambria" w:cs="Cambria"/>
          <w:b/>
          <w:color w:val="4F81BD"/>
          <w:sz w:val="26"/>
          <w:szCs w:val="26"/>
        </w:rPr>
        <w:t>R</w:t>
      </w:r>
      <w:r>
        <w:rPr>
          <w:rFonts w:ascii="Cambria" w:eastAsia="Cambria" w:hAnsi="Cambria" w:cs="Cambria"/>
          <w:b/>
          <w:color w:val="4F81BD"/>
          <w:sz w:val="26"/>
          <w:szCs w:val="26"/>
        </w:rPr>
        <w:t>regulloren për standarde minimale për procesin e konsultimit publik nr. 05/2016:</w:t>
      </w:r>
      <w:r>
        <w:rPr>
          <w:rFonts w:ascii="Cambria" w:eastAsia="Cambria" w:hAnsi="Cambria" w:cs="Cambria"/>
          <w:b/>
          <w:sz w:val="24"/>
          <w:szCs w:val="24"/>
        </w:rPr>
        <w:t xml:space="preserve"> </w:t>
      </w:r>
      <w:r>
        <w:rPr>
          <w:rFonts w:ascii="Cambria" w:eastAsia="Cambria" w:hAnsi="Cambria" w:cs="Cambria"/>
          <w:sz w:val="24"/>
          <w:szCs w:val="24"/>
        </w:rPr>
        <w:t xml:space="preserve">Në kuadër të konsultimeve me publikun, grupi </w:t>
      </w:r>
      <w:r w:rsidR="00C91C8D">
        <w:rPr>
          <w:rFonts w:ascii="Cambria" w:eastAsia="Cambria" w:hAnsi="Cambria" w:cs="Cambria"/>
          <w:sz w:val="24"/>
          <w:szCs w:val="24"/>
        </w:rPr>
        <w:t xml:space="preserve">i </w:t>
      </w:r>
      <w:r>
        <w:rPr>
          <w:rFonts w:ascii="Cambria" w:eastAsia="Cambria" w:hAnsi="Cambria" w:cs="Cambria"/>
          <w:sz w:val="24"/>
          <w:szCs w:val="24"/>
        </w:rPr>
        <w:t>pun</w:t>
      </w:r>
      <w:r w:rsidR="00C91C8D">
        <w:rPr>
          <w:rFonts w:ascii="Cambria" w:eastAsia="Cambria" w:hAnsi="Cambria" w:cs="Cambria"/>
          <w:sz w:val="24"/>
          <w:szCs w:val="24"/>
        </w:rPr>
        <w:t xml:space="preserve">ës </w:t>
      </w:r>
      <w:r>
        <w:rPr>
          <w:rFonts w:ascii="Cambria" w:eastAsia="Cambria" w:hAnsi="Cambria" w:cs="Cambria"/>
          <w:sz w:val="24"/>
          <w:szCs w:val="24"/>
        </w:rPr>
        <w:t xml:space="preserve">është konsultuar </w:t>
      </w:r>
      <w:r w:rsidR="00C91C8D">
        <w:rPr>
          <w:rFonts w:ascii="Cambria" w:eastAsia="Cambria" w:hAnsi="Cambria" w:cs="Cambria"/>
          <w:sz w:val="24"/>
          <w:szCs w:val="24"/>
        </w:rPr>
        <w:t xml:space="preserve">vazhdimisht </w:t>
      </w:r>
      <w:r>
        <w:rPr>
          <w:rFonts w:ascii="Cambria" w:eastAsia="Cambria" w:hAnsi="Cambria" w:cs="Cambria"/>
          <w:sz w:val="24"/>
          <w:szCs w:val="24"/>
        </w:rPr>
        <w:t>me ministrit</w:t>
      </w:r>
      <w:r w:rsidR="00C91C8D">
        <w:rPr>
          <w:rFonts w:ascii="Cambria" w:eastAsia="Cambria" w:hAnsi="Cambria" w:cs="Cambria"/>
          <w:sz w:val="24"/>
          <w:szCs w:val="24"/>
        </w:rPr>
        <w:t>ë</w:t>
      </w:r>
      <w:r>
        <w:rPr>
          <w:rFonts w:ascii="Cambria" w:eastAsia="Cambria" w:hAnsi="Cambria" w:cs="Cambria"/>
          <w:sz w:val="24"/>
          <w:szCs w:val="24"/>
        </w:rPr>
        <w:t xml:space="preserve"> e linjës, shoqërinë civile, organizatat ndërkombëtar</w:t>
      </w:r>
      <w:r w:rsidR="00C91C8D">
        <w:rPr>
          <w:rFonts w:ascii="Cambria" w:eastAsia="Cambria" w:hAnsi="Cambria" w:cs="Cambria"/>
          <w:sz w:val="24"/>
          <w:szCs w:val="24"/>
        </w:rPr>
        <w:t>e</w:t>
      </w:r>
      <w:r>
        <w:rPr>
          <w:rFonts w:ascii="Cambria" w:eastAsia="Cambria" w:hAnsi="Cambria" w:cs="Cambria"/>
          <w:sz w:val="24"/>
          <w:szCs w:val="24"/>
        </w:rPr>
        <w:t xml:space="preserve"> dhe </w:t>
      </w:r>
      <w:r w:rsidR="00C91C8D">
        <w:rPr>
          <w:rFonts w:ascii="Cambria" w:eastAsia="Cambria" w:hAnsi="Cambria" w:cs="Cambria"/>
          <w:sz w:val="24"/>
          <w:szCs w:val="24"/>
        </w:rPr>
        <w:t xml:space="preserve">me </w:t>
      </w:r>
      <w:r>
        <w:rPr>
          <w:rFonts w:ascii="Cambria" w:eastAsia="Cambria" w:hAnsi="Cambria" w:cs="Cambria"/>
          <w:sz w:val="24"/>
          <w:szCs w:val="24"/>
        </w:rPr>
        <w:t>pjesëtarë të diasporës në mënyr</w:t>
      </w:r>
      <w:r w:rsidR="00C91C8D">
        <w:rPr>
          <w:rFonts w:ascii="Cambria" w:eastAsia="Cambria" w:hAnsi="Cambria" w:cs="Cambria"/>
          <w:sz w:val="24"/>
          <w:szCs w:val="24"/>
        </w:rPr>
        <w:t>ë</w:t>
      </w:r>
      <w:r>
        <w:rPr>
          <w:rFonts w:ascii="Cambria" w:eastAsia="Cambria" w:hAnsi="Cambria" w:cs="Cambria"/>
          <w:sz w:val="24"/>
          <w:szCs w:val="24"/>
        </w:rPr>
        <w:t xml:space="preserve"> virtuale dhe</w:t>
      </w:r>
      <w:r w:rsidR="00BC71B1">
        <w:rPr>
          <w:rFonts w:ascii="Cambria" w:eastAsia="Cambria" w:hAnsi="Cambria" w:cs="Cambria"/>
          <w:sz w:val="24"/>
          <w:szCs w:val="24"/>
        </w:rPr>
        <w:t xml:space="preserve"> fizike</w:t>
      </w:r>
      <w:r w:rsidR="00C91C8D">
        <w:rPr>
          <w:rFonts w:ascii="Cambria" w:eastAsia="Cambria" w:hAnsi="Cambria" w:cs="Cambria"/>
          <w:sz w:val="24"/>
          <w:szCs w:val="24"/>
        </w:rPr>
        <w:t>.</w:t>
      </w:r>
      <w:r w:rsidR="00BC71B1">
        <w:rPr>
          <w:rFonts w:ascii="Cambria" w:eastAsia="Cambria" w:hAnsi="Cambria" w:cs="Cambria"/>
          <w:sz w:val="24"/>
          <w:szCs w:val="24"/>
        </w:rPr>
        <w:t xml:space="preserve"> </w:t>
      </w:r>
      <w:r w:rsidR="00C91C8D">
        <w:rPr>
          <w:rFonts w:ascii="Cambria" w:eastAsia="Cambria" w:hAnsi="Cambria" w:cs="Cambria"/>
          <w:sz w:val="24"/>
          <w:szCs w:val="24"/>
        </w:rPr>
        <w:t>Po</w:t>
      </w:r>
      <w:r w:rsidR="00BC71B1">
        <w:rPr>
          <w:rFonts w:ascii="Cambria" w:eastAsia="Cambria" w:hAnsi="Cambria" w:cs="Cambria"/>
          <w:sz w:val="24"/>
          <w:szCs w:val="24"/>
        </w:rPr>
        <w:t xml:space="preserve"> ashtu</w:t>
      </w:r>
      <w:r w:rsidR="00C91C8D">
        <w:rPr>
          <w:rFonts w:ascii="Cambria" w:eastAsia="Cambria" w:hAnsi="Cambria" w:cs="Cambria"/>
          <w:sz w:val="24"/>
          <w:szCs w:val="24"/>
        </w:rPr>
        <w:t>,</w:t>
      </w:r>
      <w:r w:rsidR="00BC71B1">
        <w:rPr>
          <w:rFonts w:ascii="Cambria" w:eastAsia="Cambria" w:hAnsi="Cambria" w:cs="Cambria"/>
          <w:sz w:val="24"/>
          <w:szCs w:val="24"/>
        </w:rPr>
        <w:t xml:space="preserve"> </w:t>
      </w:r>
      <w:r w:rsidR="00C91C8D">
        <w:rPr>
          <w:rFonts w:ascii="Cambria" w:eastAsia="Cambria" w:hAnsi="Cambria" w:cs="Cambria"/>
          <w:sz w:val="24"/>
          <w:szCs w:val="24"/>
        </w:rPr>
        <w:t>është</w:t>
      </w:r>
      <w:r w:rsidR="00BC71B1">
        <w:rPr>
          <w:rFonts w:ascii="Cambria" w:eastAsia="Cambria" w:hAnsi="Cambria" w:cs="Cambria"/>
          <w:sz w:val="24"/>
          <w:szCs w:val="24"/>
        </w:rPr>
        <w:t xml:space="preserve"> mbajtur</w:t>
      </w:r>
      <w:r>
        <w:rPr>
          <w:rFonts w:ascii="Cambria" w:eastAsia="Cambria" w:hAnsi="Cambria" w:cs="Cambria"/>
          <w:sz w:val="24"/>
          <w:szCs w:val="24"/>
        </w:rPr>
        <w:t xml:space="preserve"> një punëtori</w:t>
      </w:r>
      <w:r w:rsidR="00C91C8D">
        <w:rPr>
          <w:rFonts w:ascii="Cambria" w:eastAsia="Cambria" w:hAnsi="Cambria" w:cs="Cambria"/>
          <w:sz w:val="24"/>
          <w:szCs w:val="24"/>
        </w:rPr>
        <w:t xml:space="preserve"> </w:t>
      </w:r>
      <w:r>
        <w:rPr>
          <w:rFonts w:ascii="Cambria" w:eastAsia="Cambria" w:hAnsi="Cambria" w:cs="Cambria"/>
          <w:sz w:val="24"/>
          <w:szCs w:val="24"/>
        </w:rPr>
        <w:t xml:space="preserve">e përbashkët me </w:t>
      </w:r>
      <w:r w:rsidR="00BC71B1">
        <w:rPr>
          <w:rFonts w:ascii="Cambria" w:eastAsia="Cambria" w:hAnsi="Cambria" w:cs="Cambria"/>
          <w:sz w:val="24"/>
          <w:szCs w:val="24"/>
        </w:rPr>
        <w:t>pjesëtarë</w:t>
      </w:r>
      <w:r>
        <w:rPr>
          <w:rFonts w:ascii="Cambria" w:eastAsia="Cambria" w:hAnsi="Cambria" w:cs="Cambria"/>
          <w:sz w:val="24"/>
          <w:szCs w:val="24"/>
        </w:rPr>
        <w:t xml:space="preserve"> të diasporës në Kosovë. </w:t>
      </w:r>
      <w:r w:rsidR="00C91C8D">
        <w:rPr>
          <w:rFonts w:ascii="Cambria" w:eastAsia="Cambria" w:hAnsi="Cambria" w:cs="Cambria"/>
          <w:sz w:val="24"/>
          <w:szCs w:val="24"/>
        </w:rPr>
        <w:t>D</w:t>
      </w:r>
      <w:r>
        <w:rPr>
          <w:rFonts w:ascii="Cambria" w:eastAsia="Cambria" w:hAnsi="Cambria" w:cs="Cambria"/>
          <w:sz w:val="24"/>
          <w:szCs w:val="24"/>
        </w:rPr>
        <w:t xml:space="preserve">uke respektuar </w:t>
      </w:r>
      <w:r w:rsidR="00C91C8D">
        <w:rPr>
          <w:rFonts w:ascii="Cambria" w:eastAsia="Cambria" w:hAnsi="Cambria" w:cs="Cambria"/>
          <w:sz w:val="24"/>
          <w:szCs w:val="24"/>
        </w:rPr>
        <w:t>R</w:t>
      </w:r>
      <w:r>
        <w:rPr>
          <w:rFonts w:ascii="Cambria" w:eastAsia="Cambria" w:hAnsi="Cambria" w:cs="Cambria"/>
          <w:sz w:val="24"/>
          <w:szCs w:val="24"/>
        </w:rPr>
        <w:t xml:space="preserve">regulloren për konsultime minimale, ky dokument është plasuar në platformën </w:t>
      </w:r>
      <w:r w:rsidR="00C91C8D">
        <w:rPr>
          <w:rFonts w:ascii="Cambria" w:eastAsia="Cambria" w:hAnsi="Cambria" w:cs="Cambria"/>
          <w:sz w:val="24"/>
          <w:szCs w:val="24"/>
        </w:rPr>
        <w:t>“</w:t>
      </w:r>
      <w:r>
        <w:rPr>
          <w:rFonts w:ascii="Cambria" w:eastAsia="Cambria" w:hAnsi="Cambria" w:cs="Cambria"/>
          <w:sz w:val="24"/>
          <w:szCs w:val="24"/>
        </w:rPr>
        <w:t>online</w:t>
      </w:r>
      <w:r w:rsidR="00C91C8D">
        <w:rPr>
          <w:rFonts w:ascii="Cambria" w:eastAsia="Cambria" w:hAnsi="Cambria" w:cs="Cambria"/>
          <w:sz w:val="24"/>
          <w:szCs w:val="24"/>
        </w:rPr>
        <w:t>”.</w:t>
      </w:r>
      <w:r>
        <w:rPr>
          <w:rFonts w:ascii="Cambria" w:eastAsia="Cambria" w:hAnsi="Cambria" w:cs="Cambria"/>
          <w:sz w:val="24"/>
          <w:szCs w:val="24"/>
        </w:rPr>
        <w:t xml:space="preserve"> </w:t>
      </w:r>
      <w:r w:rsidR="00C91C8D">
        <w:rPr>
          <w:rFonts w:ascii="Cambria" w:eastAsia="Cambria" w:hAnsi="Cambria" w:cs="Cambria"/>
          <w:sz w:val="24"/>
          <w:szCs w:val="24"/>
        </w:rPr>
        <w:t>P</w:t>
      </w:r>
      <w:r>
        <w:rPr>
          <w:rFonts w:ascii="Cambria" w:eastAsia="Cambria" w:hAnsi="Cambria" w:cs="Cambria"/>
          <w:sz w:val="24"/>
          <w:szCs w:val="24"/>
        </w:rPr>
        <w:t>o ashtu</w:t>
      </w:r>
      <w:r w:rsidR="00C91C8D">
        <w:rPr>
          <w:rFonts w:ascii="Cambria" w:eastAsia="Cambria" w:hAnsi="Cambria" w:cs="Cambria"/>
          <w:sz w:val="24"/>
          <w:szCs w:val="24"/>
        </w:rPr>
        <w:t>,</w:t>
      </w:r>
      <w:r>
        <w:rPr>
          <w:rFonts w:ascii="Cambria" w:eastAsia="Cambria" w:hAnsi="Cambria" w:cs="Cambria"/>
          <w:sz w:val="24"/>
          <w:szCs w:val="24"/>
        </w:rPr>
        <w:t xml:space="preserve"> janë organizuar takime konsultuese nëpër vendet të ndryshme ku ka koncentrim më të madh të pjesëtarëve të diasporës. </w:t>
      </w:r>
    </w:p>
    <w:p w:rsidR="00F36362" w:rsidRDefault="00B33CAA">
      <w:pPr>
        <w:pStyle w:val="Heading2"/>
      </w:pPr>
      <w:r>
        <w:t>VIZIONI I STRATEGJISË</w:t>
      </w:r>
    </w:p>
    <w:p w:rsidR="007D0C0E" w:rsidRPr="008403AA" w:rsidRDefault="00B33CAA" w:rsidP="008403AA">
      <w:pPr>
        <w:jc w:val="both"/>
        <w:rPr>
          <w:rFonts w:ascii="Cambria" w:eastAsia="Cambria" w:hAnsi="Cambria" w:cs="Cambria"/>
          <w:sz w:val="24"/>
          <w:szCs w:val="24"/>
        </w:rPr>
      </w:pPr>
      <w:r>
        <w:rPr>
          <w:rFonts w:ascii="Cambria" w:eastAsia="Cambria" w:hAnsi="Cambria" w:cs="Cambria"/>
          <w:sz w:val="24"/>
          <w:szCs w:val="24"/>
        </w:rPr>
        <w:t xml:space="preserve">Fuqizimi </w:t>
      </w:r>
      <w:r w:rsidR="00C91C8D">
        <w:rPr>
          <w:rFonts w:ascii="Cambria" w:eastAsia="Cambria" w:hAnsi="Cambria" w:cs="Cambria"/>
          <w:sz w:val="24"/>
          <w:szCs w:val="24"/>
        </w:rPr>
        <w:t>i</w:t>
      </w:r>
      <w:r>
        <w:rPr>
          <w:rFonts w:ascii="Cambria" w:eastAsia="Cambria" w:hAnsi="Cambria" w:cs="Cambria"/>
          <w:sz w:val="24"/>
          <w:szCs w:val="24"/>
        </w:rPr>
        <w:t xml:space="preserve"> </w:t>
      </w:r>
      <w:r w:rsidR="00C91C8D">
        <w:rPr>
          <w:rFonts w:ascii="Cambria" w:eastAsia="Cambria" w:hAnsi="Cambria" w:cs="Cambria"/>
          <w:sz w:val="24"/>
          <w:szCs w:val="24"/>
        </w:rPr>
        <w:t>d</w:t>
      </w:r>
      <w:r>
        <w:rPr>
          <w:rFonts w:ascii="Cambria" w:eastAsia="Cambria" w:hAnsi="Cambria" w:cs="Cambria"/>
          <w:sz w:val="24"/>
          <w:szCs w:val="24"/>
        </w:rPr>
        <w:t>iasporës për angazhimin e saj nëpërmjet sistemit institucional të përgjegjshëm dhe efikas, që do të jetë në gjendje të krijoj</w:t>
      </w:r>
      <w:r w:rsidR="00C91C8D">
        <w:rPr>
          <w:rFonts w:ascii="Cambria" w:eastAsia="Cambria" w:hAnsi="Cambria" w:cs="Cambria"/>
          <w:sz w:val="24"/>
          <w:szCs w:val="24"/>
        </w:rPr>
        <w:t>ë</w:t>
      </w:r>
      <w:r>
        <w:rPr>
          <w:rFonts w:ascii="Cambria" w:eastAsia="Cambria" w:hAnsi="Cambria" w:cs="Cambria"/>
          <w:sz w:val="24"/>
          <w:szCs w:val="24"/>
        </w:rPr>
        <w:t xml:space="preserve"> një komunikim të dyanshëm</w:t>
      </w:r>
      <w:r w:rsidR="00C91C8D">
        <w:rPr>
          <w:rFonts w:ascii="Cambria" w:eastAsia="Cambria" w:hAnsi="Cambria" w:cs="Cambria"/>
          <w:sz w:val="24"/>
          <w:szCs w:val="24"/>
        </w:rPr>
        <w:t>,</w:t>
      </w:r>
      <w:r>
        <w:rPr>
          <w:rFonts w:ascii="Cambria" w:eastAsia="Cambria" w:hAnsi="Cambria" w:cs="Cambria"/>
          <w:sz w:val="24"/>
          <w:szCs w:val="24"/>
        </w:rPr>
        <w:t xml:space="preserve"> si partner</w:t>
      </w:r>
      <w:r w:rsidR="00C91C8D">
        <w:rPr>
          <w:rFonts w:ascii="Cambria" w:eastAsia="Cambria" w:hAnsi="Cambria" w:cs="Cambria"/>
          <w:sz w:val="24"/>
          <w:szCs w:val="24"/>
        </w:rPr>
        <w:t>ë</w:t>
      </w:r>
      <w:r>
        <w:rPr>
          <w:rFonts w:ascii="Cambria" w:eastAsia="Cambria" w:hAnsi="Cambria" w:cs="Cambria"/>
          <w:sz w:val="24"/>
          <w:szCs w:val="24"/>
        </w:rPr>
        <w:t xml:space="preserve"> të zhvillimit</w:t>
      </w:r>
      <w:r w:rsidR="00C91C8D">
        <w:rPr>
          <w:rFonts w:ascii="Cambria" w:eastAsia="Cambria" w:hAnsi="Cambria" w:cs="Cambria"/>
          <w:sz w:val="24"/>
          <w:szCs w:val="24"/>
        </w:rPr>
        <w:t xml:space="preserve">, </w:t>
      </w:r>
      <w:r>
        <w:rPr>
          <w:rFonts w:ascii="Cambria" w:eastAsia="Cambria" w:hAnsi="Cambria" w:cs="Cambria"/>
          <w:sz w:val="24"/>
          <w:szCs w:val="24"/>
        </w:rPr>
        <w:t xml:space="preserve"> dhe </w:t>
      </w:r>
      <w:r w:rsidR="00C91C8D">
        <w:rPr>
          <w:rFonts w:ascii="Cambria" w:eastAsia="Cambria" w:hAnsi="Cambria" w:cs="Cambria"/>
          <w:sz w:val="24"/>
          <w:szCs w:val="24"/>
        </w:rPr>
        <w:t xml:space="preserve">ta </w:t>
      </w:r>
      <w:r>
        <w:rPr>
          <w:rFonts w:ascii="Cambria" w:eastAsia="Cambria" w:hAnsi="Cambria" w:cs="Cambria"/>
          <w:sz w:val="24"/>
          <w:szCs w:val="24"/>
        </w:rPr>
        <w:t xml:space="preserve">ndihmojë atë për ruajtjen e çdo vlere kombëtare. </w:t>
      </w:r>
      <w:bookmarkStart w:id="11" w:name="_7uatd6xb7xip" w:colFirst="0" w:colLast="0"/>
      <w:bookmarkEnd w:id="11"/>
    </w:p>
    <w:p w:rsidR="00F36362" w:rsidRDefault="00B33CAA">
      <w:pPr>
        <w:pStyle w:val="Heading2"/>
      </w:pPr>
      <w:r>
        <w:lastRenderedPageBreak/>
        <w:t>MISIONI I STRATEGJISË</w:t>
      </w:r>
    </w:p>
    <w:p w:rsidR="007D0C0E" w:rsidRPr="008403AA" w:rsidRDefault="00B33CAA">
      <w:pPr>
        <w:jc w:val="both"/>
        <w:rPr>
          <w:rFonts w:ascii="Cambria" w:eastAsia="Cambria" w:hAnsi="Cambria" w:cs="Cambria"/>
          <w:sz w:val="24"/>
          <w:szCs w:val="24"/>
        </w:rPr>
      </w:pPr>
      <w:r>
        <w:rPr>
          <w:rFonts w:ascii="Cambria" w:eastAsia="Cambria" w:hAnsi="Cambria" w:cs="Cambria"/>
          <w:sz w:val="24"/>
          <w:szCs w:val="24"/>
        </w:rPr>
        <w:t>Autoritetet shtetërore të Kosovës, në të gjitha nivelet, dhe pjesëmarrësit e tjerë janë të vendosur që t</w:t>
      </w:r>
      <w:r w:rsidR="00C91C8D">
        <w:rPr>
          <w:rFonts w:ascii="Cambria" w:eastAsia="Cambria" w:hAnsi="Cambria" w:cs="Cambria"/>
          <w:sz w:val="24"/>
          <w:szCs w:val="24"/>
        </w:rPr>
        <w:t>’i</w:t>
      </w:r>
      <w:r>
        <w:rPr>
          <w:rFonts w:ascii="Cambria" w:eastAsia="Cambria" w:hAnsi="Cambria" w:cs="Cambria"/>
          <w:sz w:val="24"/>
          <w:szCs w:val="24"/>
          <w:highlight w:val="white"/>
        </w:rPr>
        <w:t xml:space="preserve"> </w:t>
      </w:r>
      <w:r w:rsidR="00C91C8D">
        <w:rPr>
          <w:rFonts w:ascii="Cambria" w:eastAsia="Cambria" w:hAnsi="Cambria" w:cs="Cambria"/>
          <w:sz w:val="24"/>
          <w:szCs w:val="24"/>
          <w:highlight w:val="white"/>
        </w:rPr>
        <w:t xml:space="preserve">përparojnë dhe t’i </w:t>
      </w:r>
      <w:r>
        <w:rPr>
          <w:rFonts w:ascii="Cambria" w:eastAsia="Cambria" w:hAnsi="Cambria" w:cs="Cambria"/>
          <w:sz w:val="24"/>
          <w:szCs w:val="24"/>
        </w:rPr>
        <w:t>forcojnë lidhjet me diasporën në vijën institucionale. Qeveria e Republikës së Kosovës do të vazhdojë ta zhvillojë dhe ta përmirësojë bashkëpunimin me diasporën, t</w:t>
      </w:r>
      <w:r w:rsidR="00C91C8D">
        <w:rPr>
          <w:rFonts w:ascii="Cambria" w:eastAsia="Cambria" w:hAnsi="Cambria" w:cs="Cambria"/>
          <w:sz w:val="24"/>
          <w:szCs w:val="24"/>
        </w:rPr>
        <w:t>a</w:t>
      </w:r>
      <w:r>
        <w:rPr>
          <w:rFonts w:ascii="Cambria" w:eastAsia="Cambria" w:hAnsi="Cambria" w:cs="Cambria"/>
          <w:sz w:val="24"/>
          <w:szCs w:val="24"/>
        </w:rPr>
        <w:t xml:space="preserve"> ndihmojë atë me të gjitha kapacitetet, politike, ligjore e njerëzore.</w:t>
      </w:r>
    </w:p>
    <w:p w:rsidR="00F36362" w:rsidRPr="00EB1111" w:rsidRDefault="00B33CAA" w:rsidP="00EB1111">
      <w:pPr>
        <w:spacing w:after="0"/>
        <w:jc w:val="both"/>
        <w:rPr>
          <w:rFonts w:ascii="Cambria" w:eastAsia="Cambria" w:hAnsi="Cambria" w:cs="Cambria"/>
          <w:b/>
          <w:color w:val="4F81BD"/>
          <w:sz w:val="26"/>
          <w:szCs w:val="26"/>
        </w:rPr>
      </w:pPr>
      <w:r w:rsidRPr="00EB1111">
        <w:rPr>
          <w:rFonts w:ascii="Cambria" w:eastAsia="Cambria" w:hAnsi="Cambria" w:cs="Cambria"/>
          <w:b/>
          <w:color w:val="4F81BD"/>
          <w:sz w:val="26"/>
          <w:szCs w:val="26"/>
        </w:rPr>
        <w:t>SFONDI</w:t>
      </w:r>
    </w:p>
    <w:p w:rsidR="00F36362" w:rsidRDefault="00B33CAA">
      <w:pPr>
        <w:jc w:val="both"/>
        <w:rPr>
          <w:rFonts w:ascii="Cambria" w:eastAsia="Cambria" w:hAnsi="Cambria" w:cs="Cambria"/>
          <w:sz w:val="24"/>
          <w:szCs w:val="24"/>
          <w:highlight w:val="white"/>
        </w:rPr>
      </w:pPr>
      <w:r>
        <w:rPr>
          <w:rFonts w:ascii="Cambria" w:eastAsia="Cambria" w:hAnsi="Cambria" w:cs="Cambria"/>
          <w:sz w:val="24"/>
          <w:szCs w:val="24"/>
        </w:rPr>
        <w:t>Diaspora është një potencial me një vlerë s</w:t>
      </w:r>
      <w:r w:rsidR="00BC71B1">
        <w:rPr>
          <w:rFonts w:ascii="Cambria" w:eastAsia="Cambria" w:hAnsi="Cambria" w:cs="Cambria"/>
          <w:sz w:val="24"/>
          <w:szCs w:val="24"/>
        </w:rPr>
        <w:t>humëdimen</w:t>
      </w:r>
      <w:r w:rsidR="00C91C8D">
        <w:rPr>
          <w:rFonts w:ascii="Cambria" w:eastAsia="Cambria" w:hAnsi="Cambria" w:cs="Cambria"/>
          <w:sz w:val="24"/>
          <w:szCs w:val="24"/>
        </w:rPr>
        <w:t>s</w:t>
      </w:r>
      <w:r w:rsidR="00BC71B1">
        <w:rPr>
          <w:rFonts w:ascii="Cambria" w:eastAsia="Cambria" w:hAnsi="Cambria" w:cs="Cambria"/>
          <w:sz w:val="24"/>
          <w:szCs w:val="24"/>
        </w:rPr>
        <w:t>ionale për Kosovë</w:t>
      </w:r>
      <w:r w:rsidR="00615FBA">
        <w:rPr>
          <w:rFonts w:ascii="Cambria" w:eastAsia="Cambria" w:hAnsi="Cambria" w:cs="Cambria"/>
          <w:sz w:val="24"/>
          <w:szCs w:val="24"/>
        </w:rPr>
        <w:t>n</w:t>
      </w:r>
      <w:r w:rsidR="00BC71B1">
        <w:rPr>
          <w:rFonts w:ascii="Cambria" w:eastAsia="Cambria" w:hAnsi="Cambria" w:cs="Cambria"/>
          <w:sz w:val="24"/>
          <w:szCs w:val="24"/>
        </w:rPr>
        <w:t>. Ed</w:t>
      </w:r>
      <w:r>
        <w:rPr>
          <w:rFonts w:ascii="Cambria" w:eastAsia="Cambria" w:hAnsi="Cambria" w:cs="Cambria"/>
          <w:sz w:val="24"/>
          <w:szCs w:val="24"/>
        </w:rPr>
        <w:t xml:space="preserve">he pse </w:t>
      </w:r>
      <w:r w:rsidR="00BC71B1">
        <w:rPr>
          <w:rFonts w:ascii="Cambria" w:eastAsia="Cambria" w:hAnsi="Cambria" w:cs="Cambria"/>
          <w:sz w:val="24"/>
          <w:szCs w:val="24"/>
        </w:rPr>
        <w:t>gjendet</w:t>
      </w:r>
      <w:r>
        <w:rPr>
          <w:rFonts w:ascii="Cambria" w:eastAsia="Cambria" w:hAnsi="Cambria" w:cs="Cambria"/>
          <w:sz w:val="24"/>
          <w:szCs w:val="24"/>
        </w:rPr>
        <w:t xml:space="preserve"> jashtë vendit amë, ajo vazhdimisht është trajtuar si pjesë e pandarë e kulturës dhe popullit të Republikës së Kosovës. Jashtë vendit </w:t>
      </w:r>
      <w:r>
        <w:rPr>
          <w:rFonts w:ascii="Cambria" w:eastAsia="Cambria" w:hAnsi="Cambria" w:cs="Cambria"/>
          <w:color w:val="000000"/>
          <w:sz w:val="24"/>
          <w:szCs w:val="24"/>
        </w:rPr>
        <w:t>jetojnë dhe veprojnë mbi 8</w:t>
      </w:r>
      <w:r>
        <w:rPr>
          <w:rFonts w:ascii="Cambria" w:eastAsia="Cambria" w:hAnsi="Cambria" w:cs="Cambria"/>
          <w:sz w:val="24"/>
          <w:szCs w:val="24"/>
        </w:rPr>
        <w:t>00</w:t>
      </w:r>
      <w:r>
        <w:rPr>
          <w:rFonts w:ascii="Cambria" w:eastAsia="Cambria" w:hAnsi="Cambria" w:cs="Cambria"/>
          <w:color w:val="000000"/>
          <w:sz w:val="24"/>
          <w:szCs w:val="24"/>
          <w:vertAlign w:val="superscript"/>
        </w:rPr>
        <w:footnoteReference w:id="1"/>
      </w:r>
      <w:r>
        <w:rPr>
          <w:rFonts w:ascii="Cambria" w:eastAsia="Cambria" w:hAnsi="Cambria" w:cs="Cambria"/>
          <w:color w:val="000000"/>
          <w:sz w:val="24"/>
          <w:szCs w:val="24"/>
        </w:rPr>
        <w:t>mijë pjesëtarë të diasporës</w:t>
      </w:r>
      <w:r>
        <w:rPr>
          <w:rFonts w:ascii="Cambria" w:eastAsia="Cambria" w:hAnsi="Cambria" w:cs="Cambria"/>
          <w:color w:val="000000"/>
          <w:sz w:val="24"/>
          <w:szCs w:val="24"/>
          <w:vertAlign w:val="superscript"/>
        </w:rPr>
        <w:footnoteReference w:id="2"/>
      </w:r>
      <w:r>
        <w:rPr>
          <w:rFonts w:ascii="Cambria" w:eastAsia="Cambria" w:hAnsi="Cambria" w:cs="Cambria"/>
          <w:color w:val="000000"/>
          <w:sz w:val="24"/>
          <w:szCs w:val="24"/>
        </w:rPr>
        <w:t>, mir</w:t>
      </w:r>
      <w:r>
        <w:rPr>
          <w:rFonts w:ascii="Cambria" w:eastAsia="Cambria" w:hAnsi="Cambria" w:cs="Cambria"/>
          <w:sz w:val="24"/>
          <w:szCs w:val="24"/>
        </w:rPr>
        <w:t>ëpo ky numër po vazhdon të rritet</w:t>
      </w:r>
      <w:r w:rsidR="00615FBA">
        <w:rPr>
          <w:rFonts w:ascii="Cambria" w:eastAsia="Cambria" w:hAnsi="Cambria" w:cs="Cambria"/>
          <w:sz w:val="24"/>
          <w:szCs w:val="24"/>
        </w:rPr>
        <w:t>,</w:t>
      </w:r>
      <w:r>
        <w:rPr>
          <w:rFonts w:ascii="Cambria" w:eastAsia="Cambria" w:hAnsi="Cambria" w:cs="Cambria"/>
          <w:sz w:val="24"/>
          <w:szCs w:val="24"/>
        </w:rPr>
        <w:t xml:space="preserve"> duke marrë parasysh që migrimi është sfid</w:t>
      </w:r>
      <w:r w:rsidR="00615FBA">
        <w:rPr>
          <w:rFonts w:ascii="Cambria" w:eastAsia="Cambria" w:hAnsi="Cambria" w:cs="Cambria"/>
          <w:sz w:val="24"/>
          <w:szCs w:val="24"/>
        </w:rPr>
        <w:t>ë</w:t>
      </w:r>
      <w:r>
        <w:rPr>
          <w:rFonts w:ascii="Cambria" w:eastAsia="Cambria" w:hAnsi="Cambria" w:cs="Cambria"/>
          <w:sz w:val="24"/>
          <w:szCs w:val="24"/>
        </w:rPr>
        <w:t xml:space="preserve"> pothuaj e të gjitha shteteve</w:t>
      </w:r>
      <w:r>
        <w:rPr>
          <w:rFonts w:ascii="Cambria" w:eastAsia="Cambria" w:hAnsi="Cambria" w:cs="Cambria"/>
          <w:color w:val="000000"/>
          <w:sz w:val="24"/>
          <w:szCs w:val="24"/>
          <w:vertAlign w:val="superscript"/>
        </w:rPr>
        <w:footnoteReference w:id="3"/>
      </w:r>
      <w:r>
        <w:rPr>
          <w:rFonts w:ascii="Cambria" w:eastAsia="Cambria" w:hAnsi="Cambria" w:cs="Cambria"/>
          <w:color w:val="000000"/>
          <w:sz w:val="24"/>
          <w:szCs w:val="24"/>
        </w:rPr>
        <w:t xml:space="preserve"> (bashkimi familjar, </w:t>
      </w:r>
      <w:r>
        <w:rPr>
          <w:rFonts w:ascii="Cambria" w:eastAsia="Cambria" w:hAnsi="Cambria" w:cs="Cambria"/>
          <w:sz w:val="24"/>
          <w:szCs w:val="24"/>
        </w:rPr>
        <w:t xml:space="preserve">arsimim, standard më </w:t>
      </w:r>
      <w:r w:rsidR="00615FBA">
        <w:rPr>
          <w:rFonts w:ascii="Cambria" w:eastAsia="Cambria" w:hAnsi="Cambria" w:cs="Cambria"/>
          <w:sz w:val="24"/>
          <w:szCs w:val="24"/>
        </w:rPr>
        <w:t>i</w:t>
      </w:r>
      <w:r>
        <w:rPr>
          <w:rFonts w:ascii="Cambria" w:eastAsia="Cambria" w:hAnsi="Cambria" w:cs="Cambria"/>
          <w:sz w:val="24"/>
          <w:szCs w:val="24"/>
        </w:rPr>
        <w:t xml:space="preserve"> lartë </w:t>
      </w:r>
      <w:r w:rsidR="00615FBA">
        <w:rPr>
          <w:rFonts w:ascii="Cambria" w:eastAsia="Cambria" w:hAnsi="Cambria" w:cs="Cambria"/>
          <w:sz w:val="24"/>
          <w:szCs w:val="24"/>
        </w:rPr>
        <w:t>i</w:t>
      </w:r>
      <w:r>
        <w:rPr>
          <w:rFonts w:ascii="Cambria" w:eastAsia="Cambria" w:hAnsi="Cambria" w:cs="Cambria"/>
          <w:sz w:val="24"/>
          <w:szCs w:val="24"/>
        </w:rPr>
        <w:t xml:space="preserve"> jetesës</w:t>
      </w:r>
      <w:r>
        <w:rPr>
          <w:rFonts w:ascii="Cambria" w:eastAsia="Cambria" w:hAnsi="Cambria" w:cs="Cambria"/>
          <w:color w:val="000000"/>
          <w:sz w:val="24"/>
          <w:szCs w:val="24"/>
        </w:rPr>
        <w:t>). Zanafilla e emigrimit jashtë atdheut ka ndodhur në faza të ndryshime</w:t>
      </w:r>
      <w:r w:rsidR="00615FBA">
        <w:rPr>
          <w:rFonts w:ascii="Cambria" w:eastAsia="Cambria" w:hAnsi="Cambria" w:cs="Cambria"/>
          <w:color w:val="000000"/>
          <w:sz w:val="24"/>
          <w:szCs w:val="24"/>
        </w:rPr>
        <w:t>,</w:t>
      </w:r>
      <w:r>
        <w:rPr>
          <w:rFonts w:ascii="Cambria" w:eastAsia="Cambria" w:hAnsi="Cambria" w:cs="Cambria"/>
          <w:color w:val="000000"/>
          <w:sz w:val="24"/>
          <w:szCs w:val="24"/>
        </w:rPr>
        <w:t xml:space="preserve"> </w:t>
      </w:r>
      <w:r w:rsidRPr="00EB1111">
        <w:rPr>
          <w:rFonts w:ascii="Cambria" w:eastAsia="Cambria" w:hAnsi="Cambria" w:cs="Cambria"/>
          <w:color w:val="000000"/>
          <w:sz w:val="24"/>
          <w:szCs w:val="24"/>
        </w:rPr>
        <w:t>duke filluar nga vitet e 60-ta, kur në mënyrë masive qindra-mijëra familje iu nënshtru</w:t>
      </w:r>
      <w:r w:rsidR="00615FBA">
        <w:rPr>
          <w:rFonts w:ascii="Cambria" w:eastAsia="Cambria" w:hAnsi="Cambria" w:cs="Cambria"/>
          <w:sz w:val="24"/>
          <w:szCs w:val="24"/>
          <w:highlight w:val="white"/>
        </w:rPr>
        <w:t>an</w:t>
      </w:r>
      <w:r>
        <w:rPr>
          <w:rFonts w:ascii="Cambria" w:eastAsia="Cambria" w:hAnsi="Cambria" w:cs="Cambria"/>
          <w:sz w:val="24"/>
          <w:szCs w:val="24"/>
          <w:highlight w:val="white"/>
        </w:rPr>
        <w:t xml:space="preserve"> keqtrajtimeve, dhunimeve dhe diskriminimeve nga pushteti i Serbisë. Pjesa më e madhe e saj </w:t>
      </w:r>
      <w:r w:rsidR="00615FBA">
        <w:rPr>
          <w:rFonts w:ascii="Cambria" w:eastAsia="Cambria" w:hAnsi="Cambria" w:cs="Cambria"/>
          <w:sz w:val="24"/>
          <w:szCs w:val="24"/>
          <w:highlight w:val="white"/>
        </w:rPr>
        <w:t xml:space="preserve">është </w:t>
      </w:r>
      <w:r>
        <w:rPr>
          <w:rFonts w:ascii="Cambria" w:eastAsia="Cambria" w:hAnsi="Cambria" w:cs="Cambria"/>
          <w:sz w:val="24"/>
          <w:szCs w:val="24"/>
          <w:highlight w:val="white"/>
        </w:rPr>
        <w:t>vendosur në Turqi. Në ditët e sotme, komuniteti shqiptar në këtë shtet besohet të jetë shumë më i madh se</w:t>
      </w:r>
      <w:r w:rsidR="00615FBA">
        <w:rPr>
          <w:rFonts w:ascii="Cambria" w:eastAsia="Cambria" w:hAnsi="Cambria" w:cs="Cambria"/>
          <w:sz w:val="24"/>
          <w:szCs w:val="24"/>
          <w:highlight w:val="white"/>
        </w:rPr>
        <w:t>sa</w:t>
      </w:r>
      <w:r>
        <w:rPr>
          <w:rFonts w:ascii="Cambria" w:eastAsia="Cambria" w:hAnsi="Cambria" w:cs="Cambria"/>
          <w:sz w:val="24"/>
          <w:szCs w:val="24"/>
          <w:highlight w:val="white"/>
        </w:rPr>
        <w:t xml:space="preserve"> paraqitet në statistika, mirëpo</w:t>
      </w:r>
      <w:r w:rsidR="00615FBA">
        <w:rPr>
          <w:rFonts w:ascii="Cambria" w:eastAsia="Cambria" w:hAnsi="Cambria" w:cs="Cambria"/>
          <w:sz w:val="24"/>
          <w:szCs w:val="24"/>
          <w:highlight w:val="white"/>
        </w:rPr>
        <w:t>, për</w:t>
      </w:r>
      <w:r>
        <w:rPr>
          <w:rFonts w:ascii="Cambria" w:eastAsia="Cambria" w:hAnsi="Cambria" w:cs="Cambria"/>
          <w:sz w:val="24"/>
          <w:szCs w:val="24"/>
          <w:highlight w:val="white"/>
        </w:rPr>
        <w:t xml:space="preserve"> mungesë të statistikave të përditësuara, ende nuk kemi një shifër reale. Mirëpo, është shumë me rëndësi të kuptojmë </w:t>
      </w:r>
      <w:r w:rsidR="00615FBA">
        <w:rPr>
          <w:rFonts w:ascii="Cambria" w:eastAsia="Cambria" w:hAnsi="Cambria" w:cs="Cambria"/>
          <w:sz w:val="24"/>
          <w:szCs w:val="24"/>
          <w:highlight w:val="white"/>
        </w:rPr>
        <w:t>se</w:t>
      </w:r>
      <w:r>
        <w:rPr>
          <w:rFonts w:ascii="Cambria" w:eastAsia="Cambria" w:hAnsi="Cambria" w:cs="Cambria"/>
          <w:sz w:val="24"/>
          <w:szCs w:val="24"/>
          <w:highlight w:val="white"/>
        </w:rPr>
        <w:t xml:space="preserve"> një pjesë shumë e madhe e tij sot e asaj dite i ruan gjuhën dhe zakonet e veta, ndërsa pjesa tjetër është integruar plotësisht</w:t>
      </w:r>
      <w:r w:rsidR="00BC71B1">
        <w:rPr>
          <w:rFonts w:ascii="Cambria" w:eastAsia="Cambria" w:hAnsi="Cambria" w:cs="Cambria"/>
          <w:sz w:val="24"/>
          <w:szCs w:val="24"/>
          <w:highlight w:val="white"/>
        </w:rPr>
        <w:t xml:space="preserve">, përkatësisht </w:t>
      </w:r>
      <w:r w:rsidR="00615FBA">
        <w:rPr>
          <w:rFonts w:ascii="Cambria" w:eastAsia="Cambria" w:hAnsi="Cambria" w:cs="Cambria"/>
          <w:sz w:val="24"/>
          <w:szCs w:val="24"/>
          <w:highlight w:val="white"/>
        </w:rPr>
        <w:t xml:space="preserve">është </w:t>
      </w:r>
      <w:r w:rsidR="00BC71B1">
        <w:rPr>
          <w:rFonts w:ascii="Cambria" w:eastAsia="Cambria" w:hAnsi="Cambria" w:cs="Cambria"/>
          <w:sz w:val="24"/>
          <w:szCs w:val="24"/>
          <w:highlight w:val="white"/>
        </w:rPr>
        <w:t>asimiluar</w:t>
      </w:r>
      <w:r>
        <w:rPr>
          <w:rFonts w:ascii="Cambria" w:eastAsia="Cambria" w:hAnsi="Cambria" w:cs="Cambria"/>
          <w:sz w:val="24"/>
          <w:szCs w:val="24"/>
          <w:highlight w:val="white"/>
        </w:rPr>
        <w:t xml:space="preserve"> në shoqërinë turke. </w:t>
      </w:r>
    </w:p>
    <w:p w:rsidR="00F36362" w:rsidRDefault="00B33CAA">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Që nga ajo kohë, emigrimi ka qenë karakteristikë e vazhdueshme e shoqërisë </w:t>
      </w:r>
      <w:r w:rsidR="00615FBA">
        <w:rPr>
          <w:rFonts w:ascii="Cambria" w:eastAsia="Cambria" w:hAnsi="Cambria" w:cs="Cambria"/>
          <w:color w:val="000000"/>
          <w:sz w:val="24"/>
          <w:szCs w:val="24"/>
        </w:rPr>
        <w:t>s</w:t>
      </w:r>
      <w:r>
        <w:rPr>
          <w:rFonts w:ascii="Cambria" w:eastAsia="Cambria" w:hAnsi="Cambria" w:cs="Cambria"/>
          <w:sz w:val="24"/>
          <w:szCs w:val="24"/>
        </w:rPr>
        <w:t>on</w:t>
      </w:r>
      <w:r>
        <w:rPr>
          <w:rFonts w:ascii="Cambria" w:eastAsia="Cambria" w:hAnsi="Cambria" w:cs="Cambria"/>
          <w:sz w:val="24"/>
          <w:szCs w:val="24"/>
          <w:highlight w:val="white"/>
        </w:rPr>
        <w:t>ë</w:t>
      </w:r>
      <w:r>
        <w:rPr>
          <w:rFonts w:ascii="Cambria" w:eastAsia="Cambria" w:hAnsi="Cambria" w:cs="Cambria"/>
          <w:color w:val="000000"/>
          <w:sz w:val="24"/>
          <w:szCs w:val="24"/>
        </w:rPr>
        <w:t>. Me përjashtim të periudhës së pasluftës në Kosovë, tendencat për emigrim, në radhë të parë, kanë qenë të nxitura nga përndjekja prej sistemit ish-jugosllav për shkaqe politike, pastaj arsyet</w:t>
      </w:r>
      <w:r>
        <w:rPr>
          <w:rFonts w:ascii="Cambria" w:eastAsia="Cambria" w:hAnsi="Cambria" w:cs="Cambria"/>
          <w:sz w:val="24"/>
          <w:szCs w:val="24"/>
        </w:rPr>
        <w:t xml:space="preserve"> </w:t>
      </w:r>
      <w:r>
        <w:rPr>
          <w:rFonts w:ascii="Cambria" w:eastAsia="Cambria" w:hAnsi="Cambria" w:cs="Cambria"/>
          <w:color w:val="000000"/>
          <w:sz w:val="24"/>
          <w:szCs w:val="24"/>
        </w:rPr>
        <w:t>ekonomike,</w:t>
      </w:r>
      <w:r>
        <w:rPr>
          <w:rFonts w:ascii="Cambria" w:eastAsia="Cambria" w:hAnsi="Cambria" w:cs="Cambria"/>
          <w:sz w:val="24"/>
          <w:szCs w:val="24"/>
        </w:rPr>
        <w:t xml:space="preserve"> </w:t>
      </w:r>
      <w:r>
        <w:rPr>
          <w:rFonts w:ascii="Cambria" w:eastAsia="Cambria" w:hAnsi="Cambria" w:cs="Cambria"/>
          <w:color w:val="000000"/>
          <w:sz w:val="24"/>
          <w:szCs w:val="24"/>
        </w:rPr>
        <w:t xml:space="preserve">etj. Në këtë pikëpamje, çështja e ruajtjes së gjuhës amtare dhe e identitetit, si dhe fuqizimi i lidhjeve me diasporën mbetet një synim i rëndësishëm i Republikës së Kosovës, në mënyrë që të shmanget asimilimi i këtij komuniteti dhe të rrezikohet humbja </w:t>
      </w:r>
      <w:r>
        <w:rPr>
          <w:rFonts w:ascii="Cambria" w:eastAsia="Cambria" w:hAnsi="Cambria" w:cs="Cambria"/>
          <w:sz w:val="24"/>
          <w:szCs w:val="24"/>
        </w:rPr>
        <w:t>e k</w:t>
      </w:r>
      <w:r>
        <w:rPr>
          <w:rFonts w:ascii="Cambria" w:eastAsia="Cambria" w:hAnsi="Cambria" w:cs="Cambria"/>
          <w:sz w:val="24"/>
          <w:szCs w:val="24"/>
          <w:highlight w:val="white"/>
        </w:rPr>
        <w:t>ësaj pjese të shoqërisë.</w:t>
      </w:r>
    </w:p>
    <w:p w:rsidR="00F36362" w:rsidRDefault="00B33CAA">
      <w:pPr>
        <w:pBdr>
          <w:top w:val="nil"/>
          <w:left w:val="nil"/>
          <w:bottom w:val="nil"/>
          <w:right w:val="nil"/>
          <w:between w:val="nil"/>
        </w:pBdr>
        <w:jc w:val="both"/>
        <w:rPr>
          <w:rFonts w:ascii="Cambria" w:eastAsia="Cambria" w:hAnsi="Cambria" w:cs="Cambria"/>
          <w:sz w:val="24"/>
          <w:szCs w:val="24"/>
          <w:highlight w:val="white"/>
        </w:rPr>
      </w:pPr>
      <w:r>
        <w:rPr>
          <w:rFonts w:ascii="Cambria" w:eastAsia="Cambria" w:hAnsi="Cambria" w:cs="Cambria"/>
          <w:color w:val="000000"/>
          <w:sz w:val="24"/>
          <w:szCs w:val="24"/>
        </w:rPr>
        <w:t>Diaspora</w:t>
      </w:r>
      <w:r>
        <w:rPr>
          <w:rFonts w:ascii="Cambria" w:eastAsia="Cambria" w:hAnsi="Cambria" w:cs="Cambria"/>
          <w:sz w:val="24"/>
          <w:szCs w:val="24"/>
        </w:rPr>
        <w:t xml:space="preserve">, </w:t>
      </w:r>
      <w:r>
        <w:rPr>
          <w:rFonts w:ascii="Cambria" w:eastAsia="Cambria" w:hAnsi="Cambria" w:cs="Cambria"/>
          <w:color w:val="000000"/>
          <w:sz w:val="24"/>
          <w:szCs w:val="24"/>
        </w:rPr>
        <w:t>në përgjithësi, është e shpërndarë anembanë botës, por, megjithatë, gjithmonë ka qenë dhe ka mbetur lidhj</w:t>
      </w:r>
      <w:r>
        <w:rPr>
          <w:rFonts w:ascii="Cambria" w:eastAsia="Cambria" w:hAnsi="Cambria" w:cs="Cambria"/>
          <w:sz w:val="24"/>
          <w:szCs w:val="24"/>
        </w:rPr>
        <w:t>a</w:t>
      </w:r>
      <w:r>
        <w:rPr>
          <w:rFonts w:ascii="Cambria" w:eastAsia="Cambria" w:hAnsi="Cambria" w:cs="Cambria"/>
          <w:color w:val="000000"/>
          <w:sz w:val="24"/>
          <w:szCs w:val="24"/>
        </w:rPr>
        <w:t xml:space="preserve"> më e mirë e më kuptimplote e Kosovës me vendet ku ajo vepron e jeton. Përpos shpërndarjes kryesisht në shtetet perëndimore, diasporën ton</w:t>
      </w:r>
      <w:r>
        <w:rPr>
          <w:rFonts w:ascii="Cambria" w:eastAsia="Cambria" w:hAnsi="Cambria" w:cs="Cambria"/>
          <w:sz w:val="24"/>
          <w:szCs w:val="24"/>
          <w:highlight w:val="white"/>
        </w:rPr>
        <w:t>ë</w:t>
      </w:r>
      <w:r>
        <w:rPr>
          <w:rFonts w:ascii="Cambria" w:eastAsia="Cambria" w:hAnsi="Cambria" w:cs="Cambria"/>
          <w:color w:val="000000"/>
          <w:sz w:val="24"/>
          <w:szCs w:val="24"/>
        </w:rPr>
        <w:t xml:space="preserve"> e karakterizon edhe integrimi i saj në shtetet ku jeton e vepron, sidomos i brezave të rinj që janë lindur dhe </w:t>
      </w:r>
      <w:r>
        <w:rPr>
          <w:rFonts w:ascii="Cambria" w:eastAsia="Cambria" w:hAnsi="Cambria" w:cs="Cambria"/>
          <w:color w:val="000000"/>
          <w:sz w:val="24"/>
          <w:szCs w:val="24"/>
        </w:rPr>
        <w:lastRenderedPageBreak/>
        <w:t>rritur larg vendlindjes</w:t>
      </w:r>
      <w:r w:rsidR="00615FBA">
        <w:rPr>
          <w:rFonts w:ascii="Cambria" w:eastAsia="Cambria" w:hAnsi="Cambria" w:cs="Cambria"/>
          <w:color w:val="000000"/>
          <w:sz w:val="24"/>
          <w:szCs w:val="24"/>
        </w:rPr>
        <w:t>,</w:t>
      </w:r>
      <w:r>
        <w:rPr>
          <w:rFonts w:ascii="Cambria" w:eastAsia="Cambria" w:hAnsi="Cambria" w:cs="Cambria"/>
          <w:color w:val="000000"/>
          <w:sz w:val="24"/>
          <w:szCs w:val="24"/>
        </w:rPr>
        <w:t xml:space="preserve"> </w:t>
      </w:r>
      <w:r>
        <w:rPr>
          <w:rFonts w:ascii="Cambria" w:eastAsia="Cambria" w:hAnsi="Cambria" w:cs="Cambria"/>
          <w:sz w:val="24"/>
          <w:szCs w:val="24"/>
        </w:rPr>
        <w:t>pjes</w:t>
      </w:r>
      <w:r>
        <w:rPr>
          <w:rFonts w:ascii="Cambria" w:eastAsia="Cambria" w:hAnsi="Cambria" w:cs="Cambria"/>
          <w:sz w:val="24"/>
          <w:szCs w:val="24"/>
          <w:highlight w:val="white"/>
        </w:rPr>
        <w:t xml:space="preserve">ën më të mardhe </w:t>
      </w:r>
      <w:r w:rsidR="00BC71B1">
        <w:rPr>
          <w:rFonts w:ascii="Cambria" w:eastAsia="Cambria" w:hAnsi="Cambria" w:cs="Cambria"/>
          <w:sz w:val="24"/>
          <w:szCs w:val="24"/>
          <w:highlight w:val="white"/>
        </w:rPr>
        <w:t>jashtë</w:t>
      </w:r>
      <w:r>
        <w:rPr>
          <w:rFonts w:ascii="Cambria" w:eastAsia="Cambria" w:hAnsi="Cambria" w:cs="Cambria"/>
          <w:sz w:val="24"/>
          <w:szCs w:val="24"/>
          <w:highlight w:val="white"/>
        </w:rPr>
        <w:t xml:space="preserve"> vendit të </w:t>
      </w:r>
      <w:r w:rsidR="00615FBA">
        <w:rPr>
          <w:rFonts w:ascii="Cambria" w:eastAsia="Cambria" w:hAnsi="Cambria" w:cs="Cambria"/>
          <w:sz w:val="24"/>
          <w:szCs w:val="24"/>
          <w:highlight w:val="white"/>
        </w:rPr>
        <w:t>prejardhjes</w:t>
      </w:r>
      <w:r>
        <w:rPr>
          <w:rFonts w:ascii="Cambria" w:eastAsia="Cambria" w:hAnsi="Cambria" w:cs="Cambria"/>
          <w:color w:val="000000"/>
          <w:sz w:val="24"/>
          <w:szCs w:val="24"/>
        </w:rPr>
        <w:t xml:space="preserve">. Ky faktor </w:t>
      </w:r>
      <w:r>
        <w:rPr>
          <w:rFonts w:ascii="Cambria" w:eastAsia="Cambria" w:hAnsi="Cambria" w:cs="Cambria"/>
          <w:sz w:val="24"/>
          <w:szCs w:val="24"/>
          <w:highlight w:val="white"/>
        </w:rPr>
        <w:t xml:space="preserve">është shpjegues shumë i mirë </w:t>
      </w:r>
      <w:r>
        <w:rPr>
          <w:rFonts w:ascii="Cambria" w:eastAsia="Cambria" w:hAnsi="Cambria" w:cs="Cambria"/>
          <w:sz w:val="24"/>
          <w:szCs w:val="24"/>
        </w:rPr>
        <w:t>se nj</w:t>
      </w:r>
      <w:r>
        <w:rPr>
          <w:rFonts w:ascii="Cambria" w:eastAsia="Cambria" w:hAnsi="Cambria" w:cs="Cambria"/>
          <w:sz w:val="24"/>
          <w:szCs w:val="24"/>
          <w:highlight w:val="white"/>
        </w:rPr>
        <w:t xml:space="preserve">ë pjesë e </w:t>
      </w:r>
      <w:r>
        <w:rPr>
          <w:rFonts w:ascii="Cambria" w:eastAsia="Cambria" w:hAnsi="Cambria" w:cs="Cambria"/>
          <w:sz w:val="24"/>
          <w:szCs w:val="24"/>
        </w:rPr>
        <w:t>diasporës është aktive dhe  gjenerata e dytë dhe e tret</w:t>
      </w:r>
      <w:r w:rsidR="00615FBA">
        <w:rPr>
          <w:rFonts w:ascii="Cambria" w:eastAsia="Cambria" w:hAnsi="Cambria" w:cs="Cambria"/>
          <w:sz w:val="24"/>
          <w:szCs w:val="24"/>
        </w:rPr>
        <w:t>a</w:t>
      </w:r>
      <w:r>
        <w:rPr>
          <w:rFonts w:ascii="Cambria" w:eastAsia="Cambria" w:hAnsi="Cambria" w:cs="Cambria"/>
          <w:sz w:val="24"/>
          <w:szCs w:val="24"/>
        </w:rPr>
        <w:t xml:space="preserve"> </w:t>
      </w:r>
      <w:r>
        <w:rPr>
          <w:rFonts w:ascii="Cambria" w:eastAsia="Cambria" w:hAnsi="Cambria" w:cs="Cambria"/>
          <w:sz w:val="24"/>
          <w:szCs w:val="24"/>
          <w:highlight w:val="white"/>
        </w:rPr>
        <w:t>janë më të shkëputur</w:t>
      </w:r>
      <w:r w:rsidR="00615FBA">
        <w:rPr>
          <w:rFonts w:ascii="Cambria" w:eastAsia="Cambria" w:hAnsi="Cambria" w:cs="Cambria"/>
          <w:sz w:val="24"/>
          <w:szCs w:val="24"/>
          <w:highlight w:val="white"/>
        </w:rPr>
        <w:t>a</w:t>
      </w:r>
      <w:r>
        <w:rPr>
          <w:rFonts w:ascii="Cambria" w:eastAsia="Cambria" w:hAnsi="Cambria" w:cs="Cambria"/>
          <w:sz w:val="24"/>
          <w:szCs w:val="24"/>
          <w:highlight w:val="white"/>
        </w:rPr>
        <w:t xml:space="preserve"> me </w:t>
      </w:r>
      <w:r>
        <w:rPr>
          <w:rFonts w:ascii="Cambria" w:eastAsia="Cambria" w:hAnsi="Cambria" w:cs="Cambria"/>
          <w:sz w:val="24"/>
          <w:szCs w:val="24"/>
        </w:rPr>
        <w:t xml:space="preserve">vendin e </w:t>
      </w:r>
      <w:r w:rsidR="00615FBA">
        <w:rPr>
          <w:rFonts w:ascii="Cambria" w:eastAsia="Cambria" w:hAnsi="Cambria" w:cs="Cambria"/>
          <w:sz w:val="24"/>
          <w:szCs w:val="24"/>
        </w:rPr>
        <w:t>prejardhjes</w:t>
      </w:r>
      <w:r>
        <w:rPr>
          <w:rFonts w:ascii="Cambria" w:eastAsia="Cambria" w:hAnsi="Cambria" w:cs="Cambria"/>
          <w:sz w:val="24"/>
          <w:szCs w:val="24"/>
        </w:rPr>
        <w:t>, dhe kjo shk</w:t>
      </w:r>
      <w:r>
        <w:rPr>
          <w:rFonts w:ascii="Cambria" w:eastAsia="Cambria" w:hAnsi="Cambria" w:cs="Cambria"/>
          <w:sz w:val="24"/>
          <w:szCs w:val="24"/>
          <w:highlight w:val="white"/>
        </w:rPr>
        <w:t xml:space="preserve">ëputje është </w:t>
      </w:r>
      <w:r>
        <w:rPr>
          <w:rFonts w:ascii="Cambria" w:eastAsia="Cambria" w:hAnsi="Cambria" w:cs="Cambria"/>
          <w:sz w:val="24"/>
          <w:szCs w:val="24"/>
        </w:rPr>
        <w:t xml:space="preserve">gjithnjë e më e pranishme. Një </w:t>
      </w:r>
      <w:r w:rsidR="00BC71B1">
        <w:rPr>
          <w:rFonts w:ascii="Cambria" w:eastAsia="Cambria" w:hAnsi="Cambria" w:cs="Cambria"/>
          <w:sz w:val="24"/>
          <w:szCs w:val="24"/>
        </w:rPr>
        <w:t>përqindje</w:t>
      </w:r>
      <w:r>
        <w:rPr>
          <w:rFonts w:ascii="Cambria" w:eastAsia="Cambria" w:hAnsi="Cambria" w:cs="Cambria"/>
          <w:sz w:val="24"/>
          <w:szCs w:val="24"/>
        </w:rPr>
        <w:t xml:space="preserve"> e madhe e diasporës </w:t>
      </w:r>
      <w:r w:rsidR="00615FBA">
        <w:rPr>
          <w:rFonts w:ascii="Cambria" w:eastAsia="Cambria" w:hAnsi="Cambria" w:cs="Cambria"/>
          <w:sz w:val="24"/>
          <w:szCs w:val="24"/>
        </w:rPr>
        <w:t>s</w:t>
      </w:r>
      <w:r>
        <w:rPr>
          <w:rFonts w:ascii="Cambria" w:eastAsia="Cambria" w:hAnsi="Cambria" w:cs="Cambria"/>
          <w:sz w:val="24"/>
          <w:szCs w:val="24"/>
        </w:rPr>
        <w:t>onë është integruar shumë mirë n</w:t>
      </w:r>
      <w:r>
        <w:rPr>
          <w:rFonts w:ascii="Cambria" w:eastAsia="Cambria" w:hAnsi="Cambria" w:cs="Cambria"/>
          <w:sz w:val="24"/>
          <w:szCs w:val="24"/>
          <w:highlight w:val="white"/>
        </w:rPr>
        <w:t xml:space="preserve">ë vendet ku jeton dhe nga kjo diasporë është krijuar një potencial shumë i </w:t>
      </w:r>
      <w:r w:rsidR="00BC71B1">
        <w:rPr>
          <w:rFonts w:ascii="Cambria" w:eastAsia="Cambria" w:hAnsi="Cambria" w:cs="Cambria"/>
          <w:sz w:val="24"/>
          <w:szCs w:val="24"/>
          <w:highlight w:val="white"/>
        </w:rPr>
        <w:t>madh</w:t>
      </w:r>
      <w:r>
        <w:rPr>
          <w:rFonts w:ascii="Cambria" w:eastAsia="Cambria" w:hAnsi="Cambria" w:cs="Cambria"/>
          <w:sz w:val="24"/>
          <w:szCs w:val="24"/>
          <w:highlight w:val="white"/>
        </w:rPr>
        <w:t xml:space="preserve"> i  kapital</w:t>
      </w:r>
      <w:r w:rsidR="00615FBA">
        <w:rPr>
          <w:rFonts w:ascii="Cambria" w:eastAsia="Cambria" w:hAnsi="Cambria" w:cs="Cambria"/>
          <w:sz w:val="24"/>
          <w:szCs w:val="24"/>
          <w:highlight w:val="white"/>
        </w:rPr>
        <w:t>it</w:t>
      </w:r>
      <w:r>
        <w:rPr>
          <w:rFonts w:ascii="Cambria" w:eastAsia="Cambria" w:hAnsi="Cambria" w:cs="Cambria"/>
          <w:sz w:val="24"/>
          <w:szCs w:val="24"/>
          <w:highlight w:val="white"/>
        </w:rPr>
        <w:t xml:space="preserve"> njerëzor dhe ekonomik. Prandaj</w:t>
      </w:r>
      <w:r w:rsidR="00615FBA">
        <w:rPr>
          <w:rFonts w:ascii="Cambria" w:eastAsia="Cambria" w:hAnsi="Cambria" w:cs="Cambria"/>
          <w:sz w:val="24"/>
          <w:szCs w:val="24"/>
          <w:highlight w:val="white"/>
        </w:rPr>
        <w:t>,</w:t>
      </w:r>
      <w:r>
        <w:rPr>
          <w:rFonts w:ascii="Cambria" w:eastAsia="Cambria" w:hAnsi="Cambria" w:cs="Cambria"/>
          <w:sz w:val="24"/>
          <w:szCs w:val="24"/>
          <w:highlight w:val="white"/>
        </w:rPr>
        <w:t xml:space="preserve"> integrimi i </w:t>
      </w:r>
      <w:r w:rsidR="00615FBA">
        <w:rPr>
          <w:rFonts w:ascii="Cambria" w:eastAsia="Cambria" w:hAnsi="Cambria" w:cs="Cambria"/>
          <w:sz w:val="24"/>
          <w:szCs w:val="24"/>
          <w:highlight w:val="white"/>
        </w:rPr>
        <w:t>d</w:t>
      </w:r>
      <w:r>
        <w:rPr>
          <w:rFonts w:ascii="Cambria" w:eastAsia="Cambria" w:hAnsi="Cambria" w:cs="Cambria"/>
          <w:sz w:val="24"/>
          <w:szCs w:val="24"/>
          <w:highlight w:val="white"/>
        </w:rPr>
        <w:t>iasporës në vendet ku jeton dhe vepron është edhe një aspekt i rëndësishëm për marrëdhëniet ndërshtetërore për vendin tonë, duke e përdorur kështu diasporën si partner ndërmjetësues.</w:t>
      </w:r>
    </w:p>
    <w:p w:rsidR="00F36362" w:rsidRDefault="00B33CAA" w:rsidP="008403AA">
      <w:pPr>
        <w:pBdr>
          <w:top w:val="nil"/>
          <w:left w:val="nil"/>
          <w:bottom w:val="nil"/>
          <w:right w:val="nil"/>
          <w:between w:val="nil"/>
        </w:pBdr>
        <w:jc w:val="both"/>
        <w:rPr>
          <w:rFonts w:ascii="Cambria" w:eastAsia="Cambria" w:hAnsi="Cambria" w:cs="Cambria"/>
          <w:b/>
          <w:color w:val="4F81BD"/>
          <w:sz w:val="30"/>
          <w:szCs w:val="30"/>
        </w:rPr>
      </w:pPr>
      <w:r>
        <w:rPr>
          <w:rFonts w:ascii="Cambria" w:eastAsia="Cambria" w:hAnsi="Cambria" w:cs="Cambria"/>
          <w:sz w:val="24"/>
          <w:szCs w:val="24"/>
        </w:rPr>
        <w:t xml:space="preserve">Duke marrë për bazë këta tregues, </w:t>
      </w:r>
      <w:r w:rsidR="00615FBA">
        <w:rPr>
          <w:rFonts w:ascii="Cambria" w:eastAsia="Cambria" w:hAnsi="Cambria" w:cs="Cambria"/>
          <w:sz w:val="24"/>
          <w:szCs w:val="24"/>
        </w:rPr>
        <w:t>d</w:t>
      </w:r>
      <w:r>
        <w:rPr>
          <w:rFonts w:ascii="Cambria" w:eastAsia="Cambria" w:hAnsi="Cambria" w:cs="Cambria"/>
          <w:sz w:val="24"/>
          <w:szCs w:val="24"/>
          <w:highlight w:val="white"/>
        </w:rPr>
        <w:t xml:space="preserve">iaspora ka fuqi të </w:t>
      </w:r>
      <w:r w:rsidR="00BC71B1">
        <w:rPr>
          <w:rFonts w:ascii="Cambria" w:eastAsia="Cambria" w:hAnsi="Cambria" w:cs="Cambria"/>
          <w:sz w:val="24"/>
          <w:szCs w:val="24"/>
          <w:highlight w:val="white"/>
        </w:rPr>
        <w:t>shumëfishtë</w:t>
      </w:r>
      <w:r>
        <w:rPr>
          <w:rFonts w:ascii="Cambria" w:eastAsia="Cambria" w:hAnsi="Cambria" w:cs="Cambria"/>
          <w:color w:val="333333"/>
          <w:sz w:val="24"/>
          <w:szCs w:val="24"/>
          <w:highlight w:val="white"/>
        </w:rPr>
        <w:t xml:space="preserve"> </w:t>
      </w:r>
      <w:r>
        <w:rPr>
          <w:rFonts w:ascii="Cambria" w:eastAsia="Cambria" w:hAnsi="Cambria" w:cs="Cambria"/>
          <w:sz w:val="24"/>
          <w:szCs w:val="24"/>
        </w:rPr>
        <w:t>për shumë arsye</w:t>
      </w:r>
      <w:r w:rsidR="00615FBA">
        <w:rPr>
          <w:rFonts w:ascii="Cambria" w:eastAsia="Cambria" w:hAnsi="Cambria" w:cs="Cambria"/>
          <w:sz w:val="24"/>
          <w:szCs w:val="24"/>
        </w:rPr>
        <w:t>,</w:t>
      </w:r>
      <w:r>
        <w:rPr>
          <w:rFonts w:ascii="Cambria" w:eastAsia="Cambria" w:hAnsi="Cambria" w:cs="Cambria"/>
          <w:sz w:val="24"/>
          <w:szCs w:val="24"/>
        </w:rPr>
        <w:t xml:space="preserve"> si në aspektin e kapitalit njerëzore, po ashtu edhe nga ana e kapitalit ekonomik. Prandaj, ruajtja dhe zhvillimi i identitetit kombëtar </w:t>
      </w:r>
      <w:r w:rsidR="00615FBA">
        <w:rPr>
          <w:rFonts w:ascii="Cambria" w:eastAsia="Cambria" w:hAnsi="Cambria" w:cs="Cambria"/>
          <w:sz w:val="24"/>
          <w:szCs w:val="24"/>
        </w:rPr>
        <w:t>ka</w:t>
      </w:r>
      <w:r>
        <w:rPr>
          <w:rFonts w:ascii="Cambria" w:eastAsia="Cambria" w:hAnsi="Cambria" w:cs="Cambria"/>
          <w:sz w:val="24"/>
          <w:szCs w:val="24"/>
        </w:rPr>
        <w:t xml:space="preserve"> nj</w:t>
      </w:r>
      <w:r>
        <w:rPr>
          <w:rFonts w:ascii="Cambria" w:eastAsia="Cambria" w:hAnsi="Cambria" w:cs="Cambria"/>
          <w:sz w:val="24"/>
          <w:szCs w:val="24"/>
          <w:highlight w:val="white"/>
        </w:rPr>
        <w:t xml:space="preserve">ë </w:t>
      </w:r>
      <w:r>
        <w:rPr>
          <w:rFonts w:ascii="Cambria" w:eastAsia="Cambria" w:hAnsi="Cambria" w:cs="Cambria"/>
          <w:sz w:val="24"/>
          <w:szCs w:val="24"/>
        </w:rPr>
        <w:t>rëndësi të veçantë, si për shtetin</w:t>
      </w:r>
      <w:r w:rsidR="00615FBA">
        <w:rPr>
          <w:rFonts w:ascii="Cambria" w:eastAsia="Cambria" w:hAnsi="Cambria" w:cs="Cambria"/>
          <w:sz w:val="24"/>
          <w:szCs w:val="24"/>
        </w:rPr>
        <w:t>,</w:t>
      </w:r>
      <w:r>
        <w:rPr>
          <w:rFonts w:ascii="Cambria" w:eastAsia="Cambria" w:hAnsi="Cambria" w:cs="Cambria"/>
          <w:sz w:val="24"/>
          <w:szCs w:val="24"/>
        </w:rPr>
        <w:t xml:space="preserve"> ashtu edhe për shoqërinë e Kosovës. Fatmirësisht, nga ajo që shohim dhe nga kontaktet e vazhdueshme me </w:t>
      </w:r>
      <w:r w:rsidR="00BC71B1">
        <w:rPr>
          <w:rFonts w:ascii="Cambria" w:eastAsia="Cambria" w:hAnsi="Cambria" w:cs="Cambria"/>
          <w:sz w:val="24"/>
          <w:szCs w:val="24"/>
        </w:rPr>
        <w:t>pjesëta</w:t>
      </w:r>
      <w:r w:rsidR="00BC71B1">
        <w:rPr>
          <w:rFonts w:ascii="Cambria" w:eastAsia="Cambria" w:hAnsi="Cambria" w:cs="Cambria"/>
          <w:sz w:val="24"/>
          <w:szCs w:val="24"/>
          <w:highlight w:val="white"/>
        </w:rPr>
        <w:t>rët</w:t>
      </w:r>
      <w:r>
        <w:rPr>
          <w:rFonts w:ascii="Cambria" w:eastAsia="Cambria" w:hAnsi="Cambria" w:cs="Cambria"/>
          <w:sz w:val="24"/>
          <w:szCs w:val="24"/>
          <w:highlight w:val="white"/>
        </w:rPr>
        <w:t xml:space="preserve"> e diasporës</w:t>
      </w:r>
      <w:r>
        <w:rPr>
          <w:rFonts w:ascii="Cambria" w:eastAsia="Cambria" w:hAnsi="Cambria" w:cs="Cambria"/>
          <w:sz w:val="24"/>
          <w:szCs w:val="24"/>
        </w:rPr>
        <w:t xml:space="preserve">, mund të konstatojmë se ende ruhet identiteti kombëtar në një shkallë të lartë te </w:t>
      </w:r>
      <w:r w:rsidR="00BC71B1">
        <w:rPr>
          <w:rFonts w:ascii="Cambria" w:eastAsia="Cambria" w:hAnsi="Cambria" w:cs="Cambria"/>
          <w:sz w:val="24"/>
          <w:szCs w:val="24"/>
        </w:rPr>
        <w:t>gjenerat</w:t>
      </w:r>
      <w:r w:rsidR="00615FBA">
        <w:rPr>
          <w:rFonts w:ascii="Cambria" w:eastAsia="Cambria" w:hAnsi="Cambria" w:cs="Cambria"/>
          <w:sz w:val="24"/>
          <w:szCs w:val="24"/>
        </w:rPr>
        <w:t>at</w:t>
      </w:r>
      <w:r>
        <w:rPr>
          <w:rFonts w:ascii="Cambria" w:eastAsia="Cambria" w:hAnsi="Cambria" w:cs="Cambria"/>
          <w:sz w:val="24"/>
          <w:szCs w:val="24"/>
        </w:rPr>
        <w:t xml:space="preserve"> e para. Mirëpo,  te gjenerata e dytë dhe e tret</w:t>
      </w:r>
      <w:r w:rsidR="00615FBA">
        <w:rPr>
          <w:rFonts w:ascii="Cambria" w:eastAsia="Cambria" w:hAnsi="Cambria" w:cs="Cambria"/>
          <w:sz w:val="24"/>
          <w:szCs w:val="24"/>
        </w:rPr>
        <w:t>a</w:t>
      </w:r>
      <w:r>
        <w:rPr>
          <w:rFonts w:ascii="Cambria" w:eastAsia="Cambria" w:hAnsi="Cambria" w:cs="Cambria"/>
          <w:sz w:val="24"/>
          <w:szCs w:val="24"/>
        </w:rPr>
        <w:t xml:space="preserve"> vërehet një trend i varfërimit të gjuhës dhe </w:t>
      </w:r>
      <w:r w:rsidR="00615FBA">
        <w:rPr>
          <w:rFonts w:ascii="Cambria" w:eastAsia="Cambria" w:hAnsi="Cambria" w:cs="Cambria"/>
          <w:sz w:val="24"/>
          <w:szCs w:val="24"/>
        </w:rPr>
        <w:t xml:space="preserve">i </w:t>
      </w:r>
      <w:r>
        <w:rPr>
          <w:rFonts w:ascii="Cambria" w:eastAsia="Cambria" w:hAnsi="Cambria" w:cs="Cambria"/>
          <w:sz w:val="24"/>
          <w:szCs w:val="24"/>
        </w:rPr>
        <w:t xml:space="preserve">lidhjes me vendin e </w:t>
      </w:r>
      <w:r w:rsidR="00615FBA">
        <w:rPr>
          <w:rFonts w:ascii="Cambria" w:eastAsia="Cambria" w:hAnsi="Cambria" w:cs="Cambria"/>
          <w:sz w:val="24"/>
          <w:szCs w:val="24"/>
        </w:rPr>
        <w:t>prejardhjes</w:t>
      </w:r>
      <w:r>
        <w:rPr>
          <w:rFonts w:ascii="Cambria" w:eastAsia="Cambria" w:hAnsi="Cambria" w:cs="Cambria"/>
          <w:sz w:val="24"/>
          <w:szCs w:val="24"/>
        </w:rPr>
        <w:t>. Organiz</w:t>
      </w:r>
      <w:r w:rsidR="00615FBA">
        <w:rPr>
          <w:rFonts w:ascii="Cambria" w:eastAsia="Cambria" w:hAnsi="Cambria" w:cs="Cambria"/>
          <w:sz w:val="24"/>
          <w:szCs w:val="24"/>
        </w:rPr>
        <w:t>i</w:t>
      </w:r>
      <w:r>
        <w:rPr>
          <w:rFonts w:ascii="Cambria" w:eastAsia="Cambria" w:hAnsi="Cambria" w:cs="Cambria"/>
          <w:sz w:val="24"/>
          <w:szCs w:val="24"/>
        </w:rPr>
        <w:t>mi i mësimit të gjuhës amtare dhe kulturës përmes sistemit edukativo-arsimor do të mund të krijoj</w:t>
      </w:r>
      <w:r w:rsidR="00615FBA">
        <w:rPr>
          <w:rFonts w:ascii="Cambria" w:eastAsia="Cambria" w:hAnsi="Cambria" w:cs="Cambria"/>
          <w:sz w:val="24"/>
          <w:szCs w:val="24"/>
        </w:rPr>
        <w:t>ë</w:t>
      </w:r>
      <w:r>
        <w:rPr>
          <w:rFonts w:ascii="Cambria" w:eastAsia="Cambria" w:hAnsi="Cambria" w:cs="Cambria"/>
          <w:sz w:val="24"/>
          <w:szCs w:val="24"/>
        </w:rPr>
        <w:t xml:space="preserve"> mundësi për ruajtjen e  identitetit kombëtar n</w:t>
      </w:r>
      <w:r>
        <w:rPr>
          <w:rFonts w:ascii="Cambria" w:eastAsia="Cambria" w:hAnsi="Cambria" w:cs="Cambria"/>
          <w:sz w:val="24"/>
          <w:szCs w:val="24"/>
          <w:highlight w:val="white"/>
        </w:rPr>
        <w:t xml:space="preserve">ë një masë më të madhe. </w:t>
      </w:r>
    </w:p>
    <w:p w:rsidR="00F36362" w:rsidRDefault="00BC71B1">
      <w:pPr>
        <w:pBdr>
          <w:top w:val="nil"/>
          <w:left w:val="nil"/>
          <w:bottom w:val="nil"/>
          <w:right w:val="nil"/>
          <w:between w:val="nil"/>
        </w:pBdr>
        <w:rPr>
          <w:rFonts w:ascii="Cambria" w:eastAsia="Cambria" w:hAnsi="Cambria" w:cs="Cambria"/>
          <w:b/>
          <w:color w:val="4F81BD"/>
          <w:sz w:val="30"/>
          <w:szCs w:val="30"/>
        </w:rPr>
      </w:pPr>
      <w:r>
        <w:rPr>
          <w:rFonts w:ascii="Cambria" w:eastAsia="Cambria" w:hAnsi="Cambria" w:cs="Cambria"/>
          <w:b/>
          <w:color w:val="4F81BD"/>
          <w:sz w:val="30"/>
          <w:szCs w:val="30"/>
        </w:rPr>
        <w:t>Analiza</w:t>
      </w:r>
      <w:r w:rsidR="00B33CAA">
        <w:rPr>
          <w:rFonts w:ascii="Cambria" w:eastAsia="Cambria" w:hAnsi="Cambria" w:cs="Cambria"/>
          <w:b/>
          <w:color w:val="4F81BD"/>
          <w:sz w:val="30"/>
          <w:szCs w:val="30"/>
        </w:rPr>
        <w:t xml:space="preserve"> e gjendjes </w:t>
      </w:r>
    </w:p>
    <w:p w:rsidR="00F36362" w:rsidRDefault="00B33CA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Problemi kryesor që ky dokument strategjik synon të adresojë</w:t>
      </w:r>
      <w:r w:rsidR="00615FBA">
        <w:rPr>
          <w:rFonts w:ascii="Cambria" w:eastAsia="Cambria" w:hAnsi="Cambria" w:cs="Cambria"/>
          <w:sz w:val="24"/>
          <w:szCs w:val="24"/>
        </w:rPr>
        <w:t xml:space="preserve"> ndërlidhet </w:t>
      </w:r>
      <w:r>
        <w:rPr>
          <w:rFonts w:ascii="Cambria" w:eastAsia="Cambria" w:hAnsi="Cambria" w:cs="Cambria"/>
          <w:sz w:val="24"/>
          <w:szCs w:val="24"/>
        </w:rPr>
        <w:t xml:space="preserve">në mënyrë specifike me çështjet apo shqetësimet </w:t>
      </w:r>
      <w:r w:rsidR="00615FBA">
        <w:rPr>
          <w:rFonts w:ascii="Cambria" w:eastAsia="Cambria" w:hAnsi="Cambria" w:cs="Cambria"/>
          <w:sz w:val="24"/>
          <w:szCs w:val="24"/>
        </w:rPr>
        <w:t>q</w:t>
      </w:r>
      <w:r>
        <w:rPr>
          <w:rFonts w:ascii="Cambria" w:eastAsia="Cambria" w:hAnsi="Cambria" w:cs="Cambria"/>
          <w:sz w:val="24"/>
          <w:szCs w:val="24"/>
        </w:rPr>
        <w:t xml:space="preserve">ë nuk janë </w:t>
      </w:r>
      <w:r w:rsidR="00BC71B1">
        <w:rPr>
          <w:rFonts w:ascii="Cambria" w:eastAsia="Cambria" w:hAnsi="Cambria" w:cs="Cambria"/>
          <w:sz w:val="24"/>
          <w:szCs w:val="24"/>
        </w:rPr>
        <w:t>realizuar</w:t>
      </w:r>
      <w:r>
        <w:rPr>
          <w:rFonts w:ascii="Cambria" w:eastAsia="Cambria" w:hAnsi="Cambria" w:cs="Cambria"/>
          <w:sz w:val="24"/>
          <w:szCs w:val="24"/>
        </w:rPr>
        <w:t xml:space="preserve"> nga </w:t>
      </w:r>
      <w:r w:rsidR="00BC71B1">
        <w:rPr>
          <w:rFonts w:ascii="Cambria" w:eastAsia="Cambria" w:hAnsi="Cambria" w:cs="Cambria"/>
          <w:i/>
          <w:sz w:val="24"/>
          <w:szCs w:val="24"/>
        </w:rPr>
        <w:t>Strategjia</w:t>
      </w:r>
      <w:r>
        <w:rPr>
          <w:rFonts w:ascii="Cambria" w:eastAsia="Cambria" w:hAnsi="Cambria" w:cs="Cambria"/>
          <w:i/>
          <w:sz w:val="24"/>
          <w:szCs w:val="24"/>
        </w:rPr>
        <w:t xml:space="preserve"> për Diasporën dhe </w:t>
      </w:r>
      <w:r w:rsidR="00BC71B1">
        <w:rPr>
          <w:rFonts w:ascii="Cambria" w:eastAsia="Cambria" w:hAnsi="Cambria" w:cs="Cambria"/>
          <w:i/>
          <w:sz w:val="24"/>
          <w:szCs w:val="24"/>
        </w:rPr>
        <w:t>Mërgatën</w:t>
      </w:r>
      <w:r>
        <w:rPr>
          <w:rFonts w:ascii="Cambria" w:eastAsia="Cambria" w:hAnsi="Cambria" w:cs="Cambria"/>
          <w:i/>
          <w:sz w:val="24"/>
          <w:szCs w:val="24"/>
        </w:rPr>
        <w:t xml:space="preserve"> 2013-2018, </w:t>
      </w:r>
      <w:r>
        <w:rPr>
          <w:rFonts w:ascii="Cambria" w:eastAsia="Cambria" w:hAnsi="Cambria" w:cs="Cambria"/>
          <w:sz w:val="24"/>
          <w:szCs w:val="24"/>
        </w:rPr>
        <w:t>si dhe synon t</w:t>
      </w:r>
      <w:r w:rsidR="00615FBA">
        <w:rPr>
          <w:rFonts w:ascii="Cambria" w:eastAsia="Cambria" w:hAnsi="Cambria" w:cs="Cambria"/>
          <w:sz w:val="24"/>
          <w:szCs w:val="24"/>
        </w:rPr>
        <w:t>a</w:t>
      </w:r>
      <w:r>
        <w:rPr>
          <w:rFonts w:ascii="Cambria" w:eastAsia="Cambria" w:hAnsi="Cambria" w:cs="Cambria"/>
          <w:sz w:val="24"/>
          <w:szCs w:val="24"/>
        </w:rPr>
        <w:t xml:space="preserve"> fuqizoj</w:t>
      </w:r>
      <w:r w:rsidR="00615FBA">
        <w:rPr>
          <w:rFonts w:ascii="Cambria" w:eastAsia="Cambria" w:hAnsi="Cambria" w:cs="Cambria"/>
          <w:sz w:val="24"/>
          <w:szCs w:val="24"/>
        </w:rPr>
        <w:t>ë</w:t>
      </w:r>
      <w:r>
        <w:rPr>
          <w:rFonts w:ascii="Cambria" w:eastAsia="Cambria" w:hAnsi="Cambria" w:cs="Cambria"/>
          <w:sz w:val="24"/>
          <w:szCs w:val="24"/>
        </w:rPr>
        <w:t xml:space="preserve"> rolin e </w:t>
      </w:r>
      <w:r w:rsidR="00615FBA">
        <w:rPr>
          <w:rFonts w:ascii="Cambria" w:eastAsia="Cambria" w:hAnsi="Cambria" w:cs="Cambria"/>
          <w:sz w:val="24"/>
          <w:szCs w:val="24"/>
        </w:rPr>
        <w:t>d</w:t>
      </w:r>
      <w:r>
        <w:rPr>
          <w:rFonts w:ascii="Cambria" w:eastAsia="Cambria" w:hAnsi="Cambria" w:cs="Cambria"/>
          <w:sz w:val="24"/>
          <w:szCs w:val="24"/>
        </w:rPr>
        <w:t xml:space="preserve">iasporës në vendin e </w:t>
      </w:r>
      <w:r w:rsidR="00615FBA">
        <w:rPr>
          <w:rFonts w:ascii="Cambria" w:eastAsia="Cambria" w:hAnsi="Cambria" w:cs="Cambria"/>
          <w:sz w:val="24"/>
          <w:szCs w:val="24"/>
        </w:rPr>
        <w:t>prejardhjes</w:t>
      </w:r>
      <w:r>
        <w:rPr>
          <w:rFonts w:ascii="Cambria" w:eastAsia="Cambria" w:hAnsi="Cambria" w:cs="Cambria"/>
          <w:sz w:val="24"/>
          <w:szCs w:val="24"/>
        </w:rPr>
        <w:t xml:space="preserve"> dhe anasjelltas. Prandaj</w:t>
      </w:r>
      <w:r w:rsidR="00615FBA">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Cambria"/>
          <w:i/>
          <w:sz w:val="24"/>
          <w:szCs w:val="24"/>
        </w:rPr>
        <w:t xml:space="preserve">Strategjia </w:t>
      </w:r>
      <w:r w:rsidR="00615FBA">
        <w:rPr>
          <w:rFonts w:ascii="Cambria" w:eastAsia="Cambria" w:hAnsi="Cambria" w:cs="Cambria"/>
          <w:i/>
          <w:sz w:val="24"/>
          <w:szCs w:val="24"/>
        </w:rPr>
        <w:t>për</w:t>
      </w:r>
      <w:r>
        <w:rPr>
          <w:rFonts w:ascii="Cambria" w:eastAsia="Cambria" w:hAnsi="Cambria" w:cs="Cambria"/>
          <w:i/>
          <w:sz w:val="24"/>
          <w:szCs w:val="24"/>
        </w:rPr>
        <w:t xml:space="preserve"> Diasporë</w:t>
      </w:r>
      <w:r w:rsidR="00615FBA">
        <w:rPr>
          <w:rFonts w:ascii="Cambria" w:eastAsia="Cambria" w:hAnsi="Cambria" w:cs="Cambria"/>
          <w:i/>
          <w:sz w:val="24"/>
          <w:szCs w:val="24"/>
        </w:rPr>
        <w:t>n</w:t>
      </w:r>
      <w:r>
        <w:rPr>
          <w:rFonts w:ascii="Cambria" w:eastAsia="Cambria" w:hAnsi="Cambria" w:cs="Cambria"/>
          <w:i/>
          <w:sz w:val="24"/>
          <w:szCs w:val="24"/>
        </w:rPr>
        <w:t xml:space="preserve"> 2019-2023</w:t>
      </w:r>
      <w:r>
        <w:rPr>
          <w:rFonts w:ascii="Cambria" w:eastAsia="Cambria" w:hAnsi="Cambria" w:cs="Cambria"/>
          <w:sz w:val="24"/>
          <w:szCs w:val="24"/>
        </w:rPr>
        <w:t xml:space="preserve"> synon të krijoj</w:t>
      </w:r>
      <w:r w:rsidR="00615FBA">
        <w:rPr>
          <w:rFonts w:ascii="Cambria" w:eastAsia="Cambria" w:hAnsi="Cambria" w:cs="Cambria"/>
          <w:sz w:val="24"/>
          <w:szCs w:val="24"/>
        </w:rPr>
        <w:t>ë</w:t>
      </w:r>
      <w:r>
        <w:rPr>
          <w:rFonts w:ascii="Cambria" w:eastAsia="Cambria" w:hAnsi="Cambria" w:cs="Cambria"/>
          <w:sz w:val="24"/>
          <w:szCs w:val="24"/>
        </w:rPr>
        <w:t xml:space="preserve"> një bashkëpunim të dyanshëm me </w:t>
      </w:r>
      <w:r w:rsidR="00BC71B1">
        <w:rPr>
          <w:rFonts w:ascii="Cambria" w:eastAsia="Cambria" w:hAnsi="Cambria" w:cs="Cambria"/>
          <w:sz w:val="24"/>
          <w:szCs w:val="24"/>
        </w:rPr>
        <w:t>pjesëtarët</w:t>
      </w:r>
      <w:r>
        <w:rPr>
          <w:rFonts w:ascii="Cambria" w:eastAsia="Cambria" w:hAnsi="Cambria" w:cs="Cambria"/>
          <w:sz w:val="24"/>
          <w:szCs w:val="24"/>
        </w:rPr>
        <w:t xml:space="preserve"> e diasporës si partner</w:t>
      </w:r>
      <w:r w:rsidR="00615FBA">
        <w:rPr>
          <w:rFonts w:ascii="Cambria" w:eastAsia="Cambria" w:hAnsi="Cambria" w:cs="Cambria"/>
          <w:sz w:val="24"/>
          <w:szCs w:val="24"/>
        </w:rPr>
        <w:t>ë</w:t>
      </w:r>
      <w:r>
        <w:rPr>
          <w:rFonts w:ascii="Cambria" w:eastAsia="Cambria" w:hAnsi="Cambria" w:cs="Cambria"/>
          <w:sz w:val="24"/>
          <w:szCs w:val="24"/>
        </w:rPr>
        <w:t xml:space="preserve"> të zhvillimit në Kosovë. Në kuadër të këtij dokumenti strategjik, qëllimi kryesor është ruajtja e identitetit, avancimi i të drejtave poli</w:t>
      </w:r>
      <w:r w:rsidR="00BC71B1">
        <w:rPr>
          <w:rFonts w:ascii="Cambria" w:eastAsia="Cambria" w:hAnsi="Cambria" w:cs="Cambria"/>
          <w:sz w:val="24"/>
          <w:szCs w:val="24"/>
        </w:rPr>
        <w:t>ti</w:t>
      </w:r>
      <w:r>
        <w:rPr>
          <w:rFonts w:ascii="Cambria" w:eastAsia="Cambria" w:hAnsi="Cambria" w:cs="Cambria"/>
          <w:sz w:val="24"/>
          <w:szCs w:val="24"/>
        </w:rPr>
        <w:t xml:space="preserve">ke dhe sociale, si dhe angazhimi i diasporës në zhvillimin ekonomik të Kosovës përmes transferit të dijes dhe investimeve. </w:t>
      </w:r>
    </w:p>
    <w:p w:rsidR="00F36362" w:rsidRDefault="00B33CAA">
      <w:pPr>
        <w:jc w:val="both"/>
        <w:rPr>
          <w:rFonts w:ascii="Cambria" w:eastAsia="Cambria" w:hAnsi="Cambria" w:cs="Cambria"/>
          <w:sz w:val="24"/>
          <w:szCs w:val="24"/>
        </w:rPr>
      </w:pPr>
      <w:r>
        <w:rPr>
          <w:rFonts w:ascii="Cambria" w:eastAsia="Cambria" w:hAnsi="Cambria" w:cs="Cambria"/>
          <w:b/>
          <w:color w:val="4F81BD"/>
          <w:sz w:val="26"/>
          <w:szCs w:val="26"/>
        </w:rPr>
        <w:t xml:space="preserve">Promovimi dhe avancimi i të drejtave politike dhe sociale të diasporës: </w:t>
      </w:r>
      <w:r>
        <w:rPr>
          <w:rFonts w:ascii="Cambria" w:eastAsia="Cambria" w:hAnsi="Cambria" w:cs="Cambria"/>
          <w:sz w:val="24"/>
          <w:szCs w:val="24"/>
        </w:rPr>
        <w:t xml:space="preserve">Gjatë periudhës së realizimit të </w:t>
      </w:r>
      <w:r w:rsidR="00BC71B1">
        <w:rPr>
          <w:rFonts w:ascii="Cambria" w:eastAsia="Cambria" w:hAnsi="Cambria" w:cs="Cambria"/>
          <w:i/>
          <w:sz w:val="24"/>
          <w:szCs w:val="24"/>
        </w:rPr>
        <w:t>Strategjisë</w:t>
      </w:r>
      <w:r>
        <w:rPr>
          <w:rFonts w:ascii="Cambria" w:eastAsia="Cambria" w:hAnsi="Cambria" w:cs="Cambria"/>
          <w:i/>
          <w:sz w:val="24"/>
          <w:szCs w:val="24"/>
        </w:rPr>
        <w:t xml:space="preserve"> për Diasporën dhe Mërgatë</w:t>
      </w:r>
      <w:r w:rsidR="00615FBA">
        <w:rPr>
          <w:rFonts w:ascii="Cambria" w:eastAsia="Cambria" w:hAnsi="Cambria" w:cs="Cambria"/>
          <w:i/>
          <w:sz w:val="24"/>
          <w:szCs w:val="24"/>
        </w:rPr>
        <w:t>n</w:t>
      </w:r>
      <w:r>
        <w:rPr>
          <w:rFonts w:ascii="Cambria" w:eastAsia="Cambria" w:hAnsi="Cambria" w:cs="Cambria"/>
          <w:i/>
          <w:sz w:val="24"/>
          <w:szCs w:val="24"/>
        </w:rPr>
        <w:t xml:space="preserve"> 2013-2018</w:t>
      </w:r>
      <w:r>
        <w:rPr>
          <w:rFonts w:ascii="Cambria" w:eastAsia="Cambria" w:hAnsi="Cambria" w:cs="Cambria"/>
          <w:sz w:val="24"/>
          <w:szCs w:val="24"/>
        </w:rPr>
        <w:t xml:space="preserve">, e </w:t>
      </w:r>
      <w:r w:rsidR="00BC71B1">
        <w:rPr>
          <w:rFonts w:ascii="Cambria" w:eastAsia="Cambria" w:hAnsi="Cambria" w:cs="Cambria"/>
          <w:sz w:val="24"/>
          <w:szCs w:val="24"/>
        </w:rPr>
        <w:t>cila po ashtu ka adresuar këtë ç</w:t>
      </w:r>
      <w:r>
        <w:rPr>
          <w:rFonts w:ascii="Cambria" w:eastAsia="Cambria" w:hAnsi="Cambria" w:cs="Cambria"/>
          <w:sz w:val="24"/>
          <w:szCs w:val="24"/>
        </w:rPr>
        <w:t xml:space="preserve">ështje, si rrjedhojë e kërkesave të vazhdueshme të diasporës, në kuadër të </w:t>
      </w:r>
      <w:r>
        <w:rPr>
          <w:rFonts w:ascii="Cambria" w:eastAsia="Cambria" w:hAnsi="Cambria" w:cs="Cambria"/>
          <w:color w:val="000000"/>
          <w:sz w:val="24"/>
          <w:szCs w:val="24"/>
        </w:rPr>
        <w:t>Komisioni</w:t>
      </w:r>
      <w:r>
        <w:rPr>
          <w:rFonts w:ascii="Cambria" w:eastAsia="Cambria" w:hAnsi="Cambria" w:cs="Cambria"/>
          <w:sz w:val="24"/>
          <w:szCs w:val="24"/>
        </w:rPr>
        <w:t>t</w:t>
      </w:r>
      <w:r>
        <w:rPr>
          <w:rFonts w:ascii="Cambria" w:eastAsia="Cambria" w:hAnsi="Cambria" w:cs="Cambria"/>
          <w:color w:val="000000"/>
          <w:sz w:val="24"/>
          <w:szCs w:val="24"/>
        </w:rPr>
        <w:t xml:space="preserve"> për Punë të Jashtme</w:t>
      </w:r>
      <w:r>
        <w:rPr>
          <w:rFonts w:ascii="Cambria" w:eastAsia="Cambria" w:hAnsi="Cambria" w:cs="Cambria"/>
          <w:sz w:val="24"/>
          <w:szCs w:val="24"/>
        </w:rPr>
        <w:t>,</w:t>
      </w:r>
      <w:r>
        <w:rPr>
          <w:rFonts w:ascii="Cambria" w:eastAsia="Cambria" w:hAnsi="Cambria" w:cs="Cambria"/>
          <w:color w:val="000000"/>
          <w:sz w:val="24"/>
          <w:szCs w:val="24"/>
        </w:rPr>
        <w:t xml:space="preserve"> </w:t>
      </w:r>
      <w:r>
        <w:rPr>
          <w:rFonts w:ascii="Cambria" w:eastAsia="Cambria" w:hAnsi="Cambria" w:cs="Cambria"/>
          <w:sz w:val="24"/>
          <w:szCs w:val="24"/>
        </w:rPr>
        <w:t xml:space="preserve">është shtuar edhe </w:t>
      </w:r>
      <w:r>
        <w:rPr>
          <w:rFonts w:ascii="Cambria" w:eastAsia="Cambria" w:hAnsi="Cambria" w:cs="Cambria"/>
          <w:color w:val="000000"/>
          <w:sz w:val="24"/>
          <w:szCs w:val="24"/>
        </w:rPr>
        <w:t>komponenti për</w:t>
      </w:r>
      <w:r>
        <w:rPr>
          <w:rFonts w:ascii="Cambria" w:eastAsia="Cambria" w:hAnsi="Cambria" w:cs="Cambria"/>
          <w:sz w:val="24"/>
          <w:szCs w:val="24"/>
        </w:rPr>
        <w:t xml:space="preserve"> </w:t>
      </w:r>
      <w:r w:rsidR="00615FBA">
        <w:rPr>
          <w:rFonts w:ascii="Cambria" w:eastAsia="Cambria" w:hAnsi="Cambria" w:cs="Cambria"/>
          <w:sz w:val="24"/>
          <w:szCs w:val="24"/>
        </w:rPr>
        <w:t>d</w:t>
      </w:r>
      <w:r>
        <w:rPr>
          <w:rFonts w:ascii="Cambria" w:eastAsia="Cambria" w:hAnsi="Cambria" w:cs="Cambria"/>
          <w:color w:val="000000"/>
          <w:sz w:val="24"/>
          <w:szCs w:val="24"/>
        </w:rPr>
        <w:t>iasporë</w:t>
      </w:r>
      <w:r>
        <w:rPr>
          <w:rFonts w:ascii="Cambria" w:eastAsia="Cambria" w:hAnsi="Cambria" w:cs="Cambria"/>
          <w:sz w:val="24"/>
          <w:szCs w:val="24"/>
        </w:rPr>
        <w:t>n,</w:t>
      </w:r>
      <w:r>
        <w:rPr>
          <w:rFonts w:ascii="Cambria" w:eastAsia="Cambria" w:hAnsi="Cambria" w:cs="Cambria"/>
          <w:color w:val="000000"/>
          <w:sz w:val="24"/>
          <w:szCs w:val="24"/>
        </w:rPr>
        <w:t xml:space="preserve"> dhe tani </w:t>
      </w:r>
      <w:r>
        <w:rPr>
          <w:rFonts w:ascii="Cambria" w:eastAsia="Cambria" w:hAnsi="Cambria" w:cs="Cambria"/>
          <w:sz w:val="24"/>
          <w:szCs w:val="24"/>
        </w:rPr>
        <w:t xml:space="preserve">kemi </w:t>
      </w:r>
      <w:r>
        <w:rPr>
          <w:rFonts w:ascii="Cambria" w:eastAsia="Cambria" w:hAnsi="Cambria" w:cs="Cambria"/>
          <w:i/>
          <w:color w:val="000000"/>
          <w:sz w:val="24"/>
          <w:szCs w:val="24"/>
        </w:rPr>
        <w:t xml:space="preserve">Komisionin Parlamentar për Punë të Jashtme, Diasporë dhe </w:t>
      </w:r>
      <w:r>
        <w:rPr>
          <w:rFonts w:ascii="Cambria" w:eastAsia="Cambria" w:hAnsi="Cambria" w:cs="Cambria"/>
          <w:i/>
          <w:sz w:val="24"/>
          <w:szCs w:val="24"/>
        </w:rPr>
        <w:t>I</w:t>
      </w:r>
      <w:r>
        <w:rPr>
          <w:rFonts w:ascii="Cambria" w:eastAsia="Cambria" w:hAnsi="Cambria" w:cs="Cambria"/>
          <w:i/>
          <w:color w:val="000000"/>
          <w:sz w:val="24"/>
          <w:szCs w:val="24"/>
        </w:rPr>
        <w:t xml:space="preserve">nvestime </w:t>
      </w:r>
      <w:r>
        <w:rPr>
          <w:rFonts w:ascii="Cambria" w:eastAsia="Cambria" w:hAnsi="Cambria" w:cs="Cambria"/>
          <w:i/>
          <w:sz w:val="24"/>
          <w:szCs w:val="24"/>
        </w:rPr>
        <w:t>S</w:t>
      </w:r>
      <w:r>
        <w:rPr>
          <w:rFonts w:ascii="Cambria" w:eastAsia="Cambria" w:hAnsi="Cambria" w:cs="Cambria"/>
          <w:i/>
          <w:color w:val="000000"/>
          <w:sz w:val="24"/>
          <w:szCs w:val="24"/>
        </w:rPr>
        <w:t>trategjike</w:t>
      </w:r>
      <w:r>
        <w:rPr>
          <w:rFonts w:ascii="Cambria" w:eastAsia="Cambria" w:hAnsi="Cambria" w:cs="Cambria"/>
          <w:sz w:val="24"/>
          <w:szCs w:val="24"/>
        </w:rPr>
        <w:t xml:space="preserve">. Ky komision nuk përfaqëson interesat e </w:t>
      </w:r>
      <w:r w:rsidR="00BC71B1">
        <w:rPr>
          <w:rFonts w:ascii="Cambria" w:eastAsia="Cambria" w:hAnsi="Cambria" w:cs="Cambria"/>
          <w:sz w:val="24"/>
          <w:szCs w:val="24"/>
        </w:rPr>
        <w:t>pjesëtarëve</w:t>
      </w:r>
      <w:r>
        <w:rPr>
          <w:rFonts w:ascii="Cambria" w:eastAsia="Cambria" w:hAnsi="Cambria" w:cs="Cambria"/>
          <w:sz w:val="24"/>
          <w:szCs w:val="24"/>
        </w:rPr>
        <w:t xml:space="preserve"> të diasporës në mënyrë të drejtpërdrejtë, </w:t>
      </w:r>
      <w:r w:rsidR="00BC71B1">
        <w:rPr>
          <w:rFonts w:ascii="Cambria" w:eastAsia="Cambria" w:hAnsi="Cambria" w:cs="Cambria"/>
          <w:sz w:val="24"/>
          <w:szCs w:val="24"/>
        </w:rPr>
        <w:t>mirëpo</w:t>
      </w:r>
      <w:r>
        <w:rPr>
          <w:rFonts w:ascii="Cambria" w:eastAsia="Cambria" w:hAnsi="Cambria" w:cs="Cambria"/>
          <w:sz w:val="24"/>
          <w:szCs w:val="24"/>
        </w:rPr>
        <w:t xml:space="preserve"> ky komision në kuadër të Kuvendit të Republikës së Kosovës </w:t>
      </w:r>
      <w:r w:rsidR="00BC71B1">
        <w:rPr>
          <w:rFonts w:ascii="Cambria" w:eastAsia="Cambria" w:hAnsi="Cambria" w:cs="Cambria"/>
          <w:sz w:val="24"/>
          <w:szCs w:val="24"/>
        </w:rPr>
        <w:t>adreson</w:t>
      </w:r>
      <w:r>
        <w:rPr>
          <w:rFonts w:ascii="Cambria" w:eastAsia="Cambria" w:hAnsi="Cambria" w:cs="Cambria"/>
          <w:sz w:val="24"/>
          <w:szCs w:val="24"/>
        </w:rPr>
        <w:t xml:space="preserve"> </w:t>
      </w:r>
      <w:r w:rsidR="00615FBA">
        <w:rPr>
          <w:rFonts w:ascii="Cambria" w:eastAsia="Cambria" w:hAnsi="Cambria" w:cs="Cambria"/>
          <w:sz w:val="24"/>
          <w:szCs w:val="24"/>
        </w:rPr>
        <w:t xml:space="preserve">të </w:t>
      </w:r>
      <w:r>
        <w:rPr>
          <w:rFonts w:ascii="Cambria" w:eastAsia="Cambria" w:hAnsi="Cambria" w:cs="Cambria"/>
          <w:sz w:val="24"/>
          <w:szCs w:val="24"/>
        </w:rPr>
        <w:t xml:space="preserve">gjitha </w:t>
      </w:r>
      <w:r w:rsidR="00BC71B1">
        <w:rPr>
          <w:rFonts w:ascii="Cambria" w:eastAsia="Cambria" w:hAnsi="Cambria" w:cs="Cambria"/>
          <w:sz w:val="24"/>
          <w:szCs w:val="24"/>
        </w:rPr>
        <w:t>çështjet</w:t>
      </w:r>
      <w:r>
        <w:rPr>
          <w:rFonts w:ascii="Cambria" w:eastAsia="Cambria" w:hAnsi="Cambria" w:cs="Cambria"/>
          <w:sz w:val="24"/>
          <w:szCs w:val="24"/>
        </w:rPr>
        <w:t xml:space="preserve"> që ndërlidhen me </w:t>
      </w:r>
      <w:r w:rsidR="00615FBA">
        <w:rPr>
          <w:rFonts w:ascii="Cambria" w:eastAsia="Cambria" w:hAnsi="Cambria" w:cs="Cambria"/>
          <w:sz w:val="24"/>
          <w:szCs w:val="24"/>
        </w:rPr>
        <w:t>d</w:t>
      </w:r>
      <w:r>
        <w:rPr>
          <w:rFonts w:ascii="Cambria" w:eastAsia="Cambria" w:hAnsi="Cambria" w:cs="Cambria"/>
          <w:sz w:val="24"/>
          <w:szCs w:val="24"/>
        </w:rPr>
        <w:t xml:space="preserve">iasporën, si dhe </w:t>
      </w:r>
      <w:r w:rsidR="00BC71B1">
        <w:rPr>
          <w:rFonts w:ascii="Cambria" w:eastAsia="Cambria" w:hAnsi="Cambria" w:cs="Cambria"/>
          <w:sz w:val="24"/>
          <w:szCs w:val="24"/>
        </w:rPr>
        <w:t>mbikëqyr</w:t>
      </w:r>
      <w:r>
        <w:rPr>
          <w:rFonts w:ascii="Cambria" w:eastAsia="Cambria" w:hAnsi="Cambria" w:cs="Cambria"/>
          <w:sz w:val="24"/>
          <w:szCs w:val="24"/>
        </w:rPr>
        <w:t xml:space="preserve"> punën e Ministrisë së Diasporës dhe Investimeve </w:t>
      </w:r>
      <w:r>
        <w:rPr>
          <w:rFonts w:ascii="Cambria" w:eastAsia="Cambria" w:hAnsi="Cambria" w:cs="Cambria"/>
          <w:sz w:val="24"/>
          <w:szCs w:val="24"/>
        </w:rPr>
        <w:lastRenderedPageBreak/>
        <w:t>Strategjike. Në kuadër të këtij objektivi</w:t>
      </w:r>
      <w:r w:rsidR="00615FBA">
        <w:rPr>
          <w:rFonts w:ascii="Cambria" w:eastAsia="Cambria" w:hAnsi="Cambria" w:cs="Cambria"/>
          <w:sz w:val="24"/>
          <w:szCs w:val="24"/>
        </w:rPr>
        <w:t>,</w:t>
      </w:r>
      <w:r>
        <w:rPr>
          <w:rFonts w:ascii="Cambria" w:eastAsia="Cambria" w:hAnsi="Cambria" w:cs="Cambria"/>
          <w:sz w:val="24"/>
          <w:szCs w:val="24"/>
        </w:rPr>
        <w:t xml:space="preserve"> nga strategjia e kaluar ë</w:t>
      </w:r>
      <w:r>
        <w:rPr>
          <w:rFonts w:ascii="Cambria" w:eastAsia="Cambria" w:hAnsi="Cambria" w:cs="Cambria"/>
          <w:color w:val="000000"/>
          <w:sz w:val="24"/>
          <w:szCs w:val="24"/>
        </w:rPr>
        <w:t xml:space="preserve">shtë bërë krijimi i regjistrit vullnetar për diasporën dhe </w:t>
      </w:r>
      <w:r>
        <w:rPr>
          <w:rFonts w:ascii="Cambria" w:eastAsia="Cambria" w:hAnsi="Cambria" w:cs="Cambria"/>
          <w:sz w:val="24"/>
          <w:szCs w:val="24"/>
        </w:rPr>
        <w:t xml:space="preserve">nëpërmjet platformës </w:t>
      </w:r>
      <w:r w:rsidR="00697915">
        <w:rPr>
          <w:rFonts w:ascii="Cambria" w:eastAsia="Cambria" w:hAnsi="Cambria" w:cs="Cambria"/>
          <w:sz w:val="24"/>
          <w:szCs w:val="24"/>
        </w:rPr>
        <w:t>“</w:t>
      </w:r>
      <w:r>
        <w:rPr>
          <w:rFonts w:ascii="Cambria" w:eastAsia="Cambria" w:hAnsi="Cambria" w:cs="Cambria"/>
          <w:sz w:val="24"/>
          <w:szCs w:val="24"/>
        </w:rPr>
        <w:t>onlin</w:t>
      </w:r>
      <w:r w:rsidR="00697915">
        <w:rPr>
          <w:rFonts w:ascii="Cambria" w:eastAsia="Cambria" w:hAnsi="Cambria" w:cs="Cambria"/>
          <w:sz w:val="24"/>
          <w:szCs w:val="24"/>
        </w:rPr>
        <w:t xml:space="preserve">e” vazhdon </w:t>
      </w:r>
      <w:r>
        <w:rPr>
          <w:rFonts w:ascii="Cambria" w:eastAsia="Cambria" w:hAnsi="Cambria" w:cs="Cambria"/>
          <w:sz w:val="24"/>
          <w:szCs w:val="24"/>
        </w:rPr>
        <w:t xml:space="preserve"> t’u </w:t>
      </w:r>
      <w:r w:rsidR="00BC71B1">
        <w:rPr>
          <w:rFonts w:ascii="Cambria" w:eastAsia="Cambria" w:hAnsi="Cambria" w:cs="Cambria"/>
          <w:sz w:val="24"/>
          <w:szCs w:val="24"/>
        </w:rPr>
        <w:t>mundëso</w:t>
      </w:r>
      <w:r w:rsidR="00697915">
        <w:rPr>
          <w:rFonts w:ascii="Cambria" w:eastAsia="Cambria" w:hAnsi="Cambria" w:cs="Cambria"/>
          <w:sz w:val="24"/>
          <w:szCs w:val="24"/>
        </w:rPr>
        <w:t>het</w:t>
      </w:r>
      <w:r>
        <w:rPr>
          <w:rFonts w:ascii="Cambria" w:eastAsia="Cambria" w:hAnsi="Cambria" w:cs="Cambria"/>
          <w:sz w:val="24"/>
          <w:szCs w:val="24"/>
        </w:rPr>
        <w:t xml:space="preserve"> </w:t>
      </w:r>
      <w:r w:rsidR="00BC71B1">
        <w:rPr>
          <w:rFonts w:ascii="Cambria" w:eastAsia="Cambria" w:hAnsi="Cambria" w:cs="Cambria"/>
          <w:sz w:val="24"/>
          <w:szCs w:val="24"/>
        </w:rPr>
        <w:t>pjesëtarëve</w:t>
      </w:r>
      <w:r>
        <w:rPr>
          <w:rFonts w:ascii="Cambria" w:eastAsia="Cambria" w:hAnsi="Cambria" w:cs="Cambria"/>
          <w:sz w:val="24"/>
          <w:szCs w:val="24"/>
        </w:rPr>
        <w:t xml:space="preserve"> të diasporës t</w:t>
      </w:r>
      <w:r w:rsidR="00697915">
        <w:rPr>
          <w:rFonts w:ascii="Cambria" w:eastAsia="Cambria" w:hAnsi="Cambria" w:cs="Cambria"/>
          <w:sz w:val="24"/>
          <w:szCs w:val="24"/>
        </w:rPr>
        <w:t>a</w:t>
      </w:r>
      <w:r>
        <w:rPr>
          <w:rFonts w:ascii="Cambria" w:eastAsia="Cambria" w:hAnsi="Cambria" w:cs="Cambria"/>
          <w:sz w:val="24"/>
          <w:szCs w:val="24"/>
        </w:rPr>
        <w:t xml:space="preserve"> bëjnë përditësimin e të dhënave dhe </w:t>
      </w:r>
      <w:r w:rsidR="00697915">
        <w:rPr>
          <w:rFonts w:ascii="Cambria" w:eastAsia="Cambria" w:hAnsi="Cambria" w:cs="Cambria"/>
          <w:sz w:val="24"/>
          <w:szCs w:val="24"/>
        </w:rPr>
        <w:t>të</w:t>
      </w:r>
      <w:r>
        <w:rPr>
          <w:rFonts w:ascii="Cambria" w:eastAsia="Cambria" w:hAnsi="Cambria" w:cs="Cambria"/>
          <w:sz w:val="24"/>
          <w:szCs w:val="24"/>
        </w:rPr>
        <w:t xml:space="preserve"> regjistr</w:t>
      </w:r>
      <w:r w:rsidR="00697915">
        <w:rPr>
          <w:rFonts w:ascii="Cambria" w:eastAsia="Cambria" w:hAnsi="Cambria" w:cs="Cambria"/>
          <w:sz w:val="24"/>
          <w:szCs w:val="24"/>
        </w:rPr>
        <w:t>ohen</w:t>
      </w:r>
      <w:r>
        <w:rPr>
          <w:rFonts w:ascii="Cambria" w:eastAsia="Cambria" w:hAnsi="Cambria" w:cs="Cambria"/>
          <w:sz w:val="24"/>
          <w:szCs w:val="24"/>
        </w:rPr>
        <w:t xml:space="preserve"> ata </w:t>
      </w:r>
      <w:r w:rsidR="00697915">
        <w:rPr>
          <w:rFonts w:ascii="Cambria" w:eastAsia="Cambria" w:hAnsi="Cambria" w:cs="Cambria"/>
          <w:sz w:val="24"/>
          <w:szCs w:val="24"/>
        </w:rPr>
        <w:t>q</w:t>
      </w:r>
      <w:r>
        <w:rPr>
          <w:rFonts w:ascii="Cambria" w:eastAsia="Cambria" w:hAnsi="Cambria" w:cs="Cambria"/>
          <w:sz w:val="24"/>
          <w:szCs w:val="24"/>
        </w:rPr>
        <w:t xml:space="preserve">ë </w:t>
      </w:r>
      <w:r w:rsidR="00697915">
        <w:rPr>
          <w:rFonts w:ascii="Cambria" w:eastAsia="Cambria" w:hAnsi="Cambria" w:cs="Cambria"/>
          <w:sz w:val="24"/>
          <w:szCs w:val="24"/>
        </w:rPr>
        <w:t>ende nuk e kanë bërë një gjë të tillë</w:t>
      </w:r>
      <w:r>
        <w:rPr>
          <w:rFonts w:ascii="Cambria" w:eastAsia="Cambria" w:hAnsi="Cambria" w:cs="Cambria"/>
          <w:sz w:val="24"/>
          <w:szCs w:val="24"/>
        </w:rPr>
        <w:t>. Po ashtu</w:t>
      </w:r>
      <w:r w:rsidR="00697915">
        <w:rPr>
          <w:rFonts w:ascii="Cambria" w:eastAsia="Cambria" w:hAnsi="Cambria" w:cs="Cambria"/>
          <w:sz w:val="24"/>
          <w:szCs w:val="24"/>
        </w:rPr>
        <w:t>,</w:t>
      </w:r>
      <w:r>
        <w:rPr>
          <w:rFonts w:ascii="Cambria" w:eastAsia="Cambria" w:hAnsi="Cambria" w:cs="Cambria"/>
          <w:sz w:val="24"/>
          <w:szCs w:val="24"/>
        </w:rPr>
        <w:t xml:space="preserve"> janë adresuar </w:t>
      </w:r>
      <w:r w:rsidR="00BC71B1">
        <w:rPr>
          <w:rFonts w:ascii="Cambria" w:eastAsia="Cambria" w:hAnsi="Cambria" w:cs="Cambria"/>
          <w:sz w:val="24"/>
          <w:szCs w:val="24"/>
        </w:rPr>
        <w:t>çështjet</w:t>
      </w:r>
      <w:r>
        <w:rPr>
          <w:rFonts w:ascii="Cambria" w:eastAsia="Cambria" w:hAnsi="Cambria" w:cs="Cambria"/>
          <w:sz w:val="24"/>
          <w:szCs w:val="24"/>
        </w:rPr>
        <w:t xml:space="preserve"> sa </w:t>
      </w:r>
      <w:r w:rsidR="00697915">
        <w:rPr>
          <w:rFonts w:ascii="Cambria" w:eastAsia="Cambria" w:hAnsi="Cambria" w:cs="Cambria"/>
          <w:sz w:val="24"/>
          <w:szCs w:val="24"/>
        </w:rPr>
        <w:t>u</w:t>
      </w:r>
      <w:r>
        <w:rPr>
          <w:rFonts w:ascii="Cambria" w:eastAsia="Cambria" w:hAnsi="Cambria" w:cs="Cambria"/>
          <w:sz w:val="24"/>
          <w:szCs w:val="24"/>
        </w:rPr>
        <w:t xml:space="preserve"> përket </w:t>
      </w:r>
      <w:r>
        <w:rPr>
          <w:rFonts w:ascii="Cambria" w:eastAsia="Cambria" w:hAnsi="Cambria" w:cs="Cambria"/>
          <w:color w:val="000000"/>
          <w:sz w:val="24"/>
          <w:szCs w:val="24"/>
        </w:rPr>
        <w:t>shërbime</w:t>
      </w:r>
      <w:r w:rsidR="00697915">
        <w:rPr>
          <w:rFonts w:ascii="Cambria" w:eastAsia="Cambria" w:hAnsi="Cambria" w:cs="Cambria"/>
          <w:color w:val="000000"/>
          <w:sz w:val="24"/>
          <w:szCs w:val="24"/>
        </w:rPr>
        <w:t>ve</w:t>
      </w:r>
      <w:r>
        <w:rPr>
          <w:rFonts w:ascii="Cambria" w:eastAsia="Cambria" w:hAnsi="Cambria" w:cs="Cambria"/>
          <w:color w:val="000000"/>
          <w:sz w:val="24"/>
          <w:szCs w:val="24"/>
        </w:rPr>
        <w:t xml:space="preserve"> administrative për pjesëtar</w:t>
      </w:r>
      <w:r w:rsidR="00697915">
        <w:rPr>
          <w:rFonts w:ascii="Cambria" w:eastAsia="Cambria" w:hAnsi="Cambria" w:cs="Cambria"/>
          <w:color w:val="000000"/>
          <w:sz w:val="24"/>
          <w:szCs w:val="24"/>
        </w:rPr>
        <w:t>ë</w:t>
      </w:r>
      <w:r>
        <w:rPr>
          <w:rFonts w:ascii="Cambria" w:eastAsia="Cambria" w:hAnsi="Cambria" w:cs="Cambria"/>
          <w:color w:val="000000"/>
          <w:sz w:val="24"/>
          <w:szCs w:val="24"/>
        </w:rPr>
        <w:t xml:space="preserve">t e diasporës, </w:t>
      </w:r>
      <w:r>
        <w:rPr>
          <w:rFonts w:ascii="Cambria" w:eastAsia="Cambria" w:hAnsi="Cambria" w:cs="Cambria"/>
          <w:sz w:val="24"/>
          <w:szCs w:val="24"/>
        </w:rPr>
        <w:t>të cil</w:t>
      </w:r>
      <w:r w:rsidR="00697915">
        <w:rPr>
          <w:rFonts w:ascii="Cambria" w:eastAsia="Cambria" w:hAnsi="Cambria" w:cs="Cambria"/>
          <w:sz w:val="24"/>
          <w:szCs w:val="24"/>
        </w:rPr>
        <w:t>a</w:t>
      </w:r>
      <w:r>
        <w:rPr>
          <w:rFonts w:ascii="Cambria" w:eastAsia="Cambria" w:hAnsi="Cambria" w:cs="Cambria"/>
          <w:sz w:val="24"/>
          <w:szCs w:val="24"/>
        </w:rPr>
        <w:t xml:space="preserve">t janë përmirësuar </w:t>
      </w:r>
      <w:r w:rsidR="00BC71B1">
        <w:rPr>
          <w:rFonts w:ascii="Cambria" w:eastAsia="Cambria" w:hAnsi="Cambria" w:cs="Cambria"/>
          <w:sz w:val="24"/>
          <w:szCs w:val="24"/>
        </w:rPr>
        <w:t>dukshëm</w:t>
      </w:r>
      <w:r>
        <w:rPr>
          <w:rFonts w:ascii="Cambria" w:eastAsia="Cambria" w:hAnsi="Cambria" w:cs="Cambria"/>
          <w:sz w:val="24"/>
          <w:szCs w:val="24"/>
        </w:rPr>
        <w:t xml:space="preserve"> për shkak të digjitalizimit të të </w:t>
      </w:r>
      <w:r w:rsidR="00BC71B1">
        <w:rPr>
          <w:rFonts w:ascii="Cambria" w:eastAsia="Cambria" w:hAnsi="Cambria" w:cs="Cambria"/>
          <w:sz w:val="24"/>
          <w:szCs w:val="24"/>
        </w:rPr>
        <w:t>dhënave</w:t>
      </w:r>
      <w:r>
        <w:rPr>
          <w:rFonts w:ascii="Cambria" w:eastAsia="Cambria" w:hAnsi="Cambria" w:cs="Cambria"/>
          <w:sz w:val="24"/>
          <w:szCs w:val="24"/>
        </w:rPr>
        <w:t xml:space="preserve"> nga </w:t>
      </w:r>
      <w:r w:rsidR="00BC71B1">
        <w:rPr>
          <w:rFonts w:ascii="Cambria" w:eastAsia="Cambria" w:hAnsi="Cambria" w:cs="Cambria"/>
          <w:sz w:val="24"/>
          <w:szCs w:val="24"/>
          <w:highlight w:val="white"/>
        </w:rPr>
        <w:t>A</w:t>
      </w:r>
      <w:r w:rsidR="00697915">
        <w:rPr>
          <w:rFonts w:ascii="Cambria" w:eastAsia="Cambria" w:hAnsi="Cambria" w:cs="Cambria"/>
          <w:sz w:val="24"/>
          <w:szCs w:val="24"/>
          <w:highlight w:val="white"/>
        </w:rPr>
        <w:t>gjencia e</w:t>
      </w:r>
      <w:r>
        <w:rPr>
          <w:rFonts w:ascii="Cambria" w:eastAsia="Cambria" w:hAnsi="Cambria" w:cs="Cambria"/>
          <w:sz w:val="24"/>
          <w:szCs w:val="24"/>
          <w:highlight w:val="white"/>
        </w:rPr>
        <w:t xml:space="preserve"> Regjistrit Civil </w:t>
      </w:r>
      <w:r>
        <w:rPr>
          <w:rFonts w:ascii="Cambria" w:eastAsia="Cambria" w:hAnsi="Cambria" w:cs="Cambria"/>
          <w:sz w:val="24"/>
          <w:szCs w:val="24"/>
          <w:shd w:val="clear" w:color="auto" w:fill="F5F5F5"/>
        </w:rPr>
        <w:t>(</w:t>
      </w:r>
      <w:r>
        <w:rPr>
          <w:rFonts w:ascii="Cambria" w:eastAsia="Cambria" w:hAnsi="Cambria" w:cs="Cambria"/>
          <w:sz w:val="24"/>
          <w:szCs w:val="24"/>
        </w:rPr>
        <w:t>ARC)</w:t>
      </w:r>
      <w:r w:rsidR="002E31AB">
        <w:rPr>
          <w:rFonts w:ascii="Cambria" w:eastAsia="Cambria" w:hAnsi="Cambria" w:cs="Cambria"/>
          <w:sz w:val="24"/>
          <w:szCs w:val="24"/>
        </w:rPr>
        <w:t>, kështu që</w:t>
      </w:r>
      <w:r>
        <w:rPr>
          <w:rFonts w:ascii="Cambria" w:eastAsia="Cambria" w:hAnsi="Cambria" w:cs="Cambria"/>
          <w:sz w:val="24"/>
          <w:szCs w:val="24"/>
        </w:rPr>
        <w:t xml:space="preserve"> tani </w:t>
      </w:r>
      <w:r w:rsidR="00BC71B1">
        <w:rPr>
          <w:rFonts w:ascii="Cambria" w:eastAsia="Cambria" w:hAnsi="Cambria" w:cs="Cambria"/>
          <w:sz w:val="24"/>
          <w:szCs w:val="24"/>
        </w:rPr>
        <w:t>pjesëtarët</w:t>
      </w:r>
      <w:r>
        <w:rPr>
          <w:rFonts w:ascii="Cambria" w:eastAsia="Cambria" w:hAnsi="Cambria" w:cs="Cambria"/>
          <w:sz w:val="24"/>
          <w:szCs w:val="24"/>
        </w:rPr>
        <w:t xml:space="preserve"> e diasporës për </w:t>
      </w:r>
      <w:r w:rsidR="00BC71B1">
        <w:rPr>
          <w:rFonts w:ascii="Cambria" w:eastAsia="Cambria" w:hAnsi="Cambria" w:cs="Cambria"/>
          <w:sz w:val="24"/>
          <w:szCs w:val="24"/>
        </w:rPr>
        <w:t>pajisje</w:t>
      </w:r>
      <w:r>
        <w:rPr>
          <w:rFonts w:ascii="Cambria" w:eastAsia="Cambria" w:hAnsi="Cambria" w:cs="Cambria"/>
          <w:sz w:val="24"/>
          <w:szCs w:val="24"/>
        </w:rPr>
        <w:t xml:space="preserve"> me </w:t>
      </w:r>
      <w:r w:rsidR="00BC71B1">
        <w:rPr>
          <w:rFonts w:ascii="Cambria" w:eastAsia="Cambria" w:hAnsi="Cambria" w:cs="Cambria"/>
          <w:sz w:val="24"/>
          <w:szCs w:val="24"/>
        </w:rPr>
        <w:t>dokumente</w:t>
      </w:r>
      <w:r>
        <w:rPr>
          <w:rFonts w:ascii="Cambria" w:eastAsia="Cambria" w:hAnsi="Cambria" w:cs="Cambria"/>
          <w:sz w:val="24"/>
          <w:szCs w:val="24"/>
        </w:rPr>
        <w:t xml:space="preserve"> mund t</w:t>
      </w:r>
      <w:r w:rsidR="002E31AB">
        <w:rPr>
          <w:rFonts w:ascii="Cambria" w:eastAsia="Cambria" w:hAnsi="Cambria" w:cs="Cambria"/>
          <w:sz w:val="24"/>
          <w:szCs w:val="24"/>
        </w:rPr>
        <w:t>’u</w:t>
      </w:r>
      <w:r>
        <w:rPr>
          <w:rFonts w:ascii="Cambria" w:eastAsia="Cambria" w:hAnsi="Cambria" w:cs="Cambria"/>
          <w:sz w:val="24"/>
          <w:szCs w:val="24"/>
        </w:rPr>
        <w:t xml:space="preserve"> adresohen direkt misioneve diplomatike</w:t>
      </w:r>
      <w:r w:rsidR="002E31AB">
        <w:rPr>
          <w:rFonts w:ascii="Cambria" w:eastAsia="Cambria" w:hAnsi="Cambria" w:cs="Cambria"/>
          <w:sz w:val="24"/>
          <w:szCs w:val="24"/>
        </w:rPr>
        <w:t>,</w:t>
      </w:r>
      <w:r>
        <w:rPr>
          <w:rFonts w:ascii="Cambria" w:eastAsia="Cambria" w:hAnsi="Cambria" w:cs="Cambria"/>
          <w:sz w:val="24"/>
          <w:szCs w:val="24"/>
        </w:rPr>
        <w:t xml:space="preserve"> të cil</w:t>
      </w:r>
      <w:r w:rsidR="002E31AB">
        <w:rPr>
          <w:rFonts w:ascii="Cambria" w:eastAsia="Cambria" w:hAnsi="Cambria" w:cs="Cambria"/>
          <w:sz w:val="24"/>
          <w:szCs w:val="24"/>
        </w:rPr>
        <w:t>a</w:t>
      </w:r>
      <w:r>
        <w:rPr>
          <w:rFonts w:ascii="Cambria" w:eastAsia="Cambria" w:hAnsi="Cambria" w:cs="Cambria"/>
          <w:sz w:val="24"/>
          <w:szCs w:val="24"/>
        </w:rPr>
        <w:t xml:space="preserve">t i </w:t>
      </w:r>
      <w:r w:rsidR="00BC71B1">
        <w:rPr>
          <w:rFonts w:ascii="Cambria" w:eastAsia="Cambria" w:hAnsi="Cambria" w:cs="Cambria"/>
          <w:sz w:val="24"/>
          <w:szCs w:val="24"/>
        </w:rPr>
        <w:t>kryejnë</w:t>
      </w:r>
      <w:r>
        <w:rPr>
          <w:rFonts w:ascii="Cambria" w:eastAsia="Cambria" w:hAnsi="Cambria" w:cs="Cambria"/>
          <w:sz w:val="24"/>
          <w:szCs w:val="24"/>
        </w:rPr>
        <w:t xml:space="preserve"> thuajse </w:t>
      </w:r>
      <w:r w:rsidR="002E31AB">
        <w:rPr>
          <w:rFonts w:ascii="Cambria" w:eastAsia="Cambria" w:hAnsi="Cambria" w:cs="Cambria"/>
          <w:sz w:val="24"/>
          <w:szCs w:val="24"/>
        </w:rPr>
        <w:t xml:space="preserve">të </w:t>
      </w:r>
      <w:r>
        <w:rPr>
          <w:rFonts w:ascii="Cambria" w:eastAsia="Cambria" w:hAnsi="Cambria" w:cs="Cambria"/>
          <w:sz w:val="24"/>
          <w:szCs w:val="24"/>
        </w:rPr>
        <w:t xml:space="preserve">gjitha këto </w:t>
      </w:r>
      <w:r w:rsidR="00BC71B1">
        <w:rPr>
          <w:rFonts w:ascii="Cambria" w:eastAsia="Cambria" w:hAnsi="Cambria" w:cs="Cambria"/>
          <w:sz w:val="24"/>
          <w:szCs w:val="24"/>
        </w:rPr>
        <w:t>shërbime</w:t>
      </w:r>
      <w:r>
        <w:rPr>
          <w:rFonts w:ascii="Cambria" w:eastAsia="Cambria" w:hAnsi="Cambria" w:cs="Cambria"/>
          <w:sz w:val="24"/>
          <w:szCs w:val="24"/>
        </w:rPr>
        <w:t xml:space="preserve"> në një interval kohor të arsyeshëm. Mirëpo, është e rëndësishme të theksohet që nuk është </w:t>
      </w:r>
      <w:r w:rsidR="00BC71B1">
        <w:rPr>
          <w:rFonts w:ascii="Cambria" w:eastAsia="Cambria" w:hAnsi="Cambria" w:cs="Cambria"/>
          <w:sz w:val="24"/>
          <w:szCs w:val="24"/>
        </w:rPr>
        <w:t>arritur</w:t>
      </w:r>
      <w:r>
        <w:rPr>
          <w:rFonts w:ascii="Cambria" w:eastAsia="Cambria" w:hAnsi="Cambria" w:cs="Cambria"/>
          <w:sz w:val="24"/>
          <w:szCs w:val="24"/>
        </w:rPr>
        <w:t xml:space="preserve"> të themelohet një komision i </w:t>
      </w:r>
      <w:r w:rsidR="00BC71B1">
        <w:rPr>
          <w:rFonts w:ascii="Cambria" w:eastAsia="Cambria" w:hAnsi="Cambria" w:cs="Cambria"/>
          <w:sz w:val="24"/>
          <w:szCs w:val="24"/>
        </w:rPr>
        <w:t>veçantë</w:t>
      </w:r>
      <w:r>
        <w:rPr>
          <w:rFonts w:ascii="Cambria" w:eastAsia="Cambria" w:hAnsi="Cambria" w:cs="Cambria"/>
          <w:sz w:val="24"/>
          <w:szCs w:val="24"/>
        </w:rPr>
        <w:t xml:space="preserve"> për </w:t>
      </w:r>
      <w:r w:rsidR="001E2F64">
        <w:rPr>
          <w:rFonts w:ascii="Cambria" w:eastAsia="Cambria" w:hAnsi="Cambria" w:cs="Cambria"/>
          <w:sz w:val="24"/>
          <w:szCs w:val="24"/>
        </w:rPr>
        <w:t>d</w:t>
      </w:r>
      <w:r>
        <w:rPr>
          <w:rFonts w:ascii="Cambria" w:eastAsia="Cambria" w:hAnsi="Cambria" w:cs="Cambria"/>
          <w:i/>
          <w:sz w:val="24"/>
          <w:szCs w:val="24"/>
        </w:rPr>
        <w:t>iasporën</w:t>
      </w:r>
      <w:r>
        <w:rPr>
          <w:rFonts w:ascii="Cambria" w:eastAsia="Cambria" w:hAnsi="Cambria" w:cs="Cambria"/>
          <w:sz w:val="24"/>
          <w:szCs w:val="24"/>
        </w:rPr>
        <w:t xml:space="preserve"> në Kuvendin e Republikës së Kosovës për shkak të mungesës së vullnetit politik. Sfidë tjetër për Republikën e Kosovës mbeten mekanizmat e duhur për mundësimin e realizimit të së drejtës së votës dhe përfaqësimi </w:t>
      </w:r>
      <w:r w:rsidR="001E2F64">
        <w:rPr>
          <w:rFonts w:ascii="Cambria" w:eastAsia="Cambria" w:hAnsi="Cambria" w:cs="Cambria"/>
          <w:sz w:val="24"/>
          <w:szCs w:val="24"/>
        </w:rPr>
        <w:t>e</w:t>
      </w:r>
      <w:r>
        <w:rPr>
          <w:rFonts w:ascii="Cambria" w:eastAsia="Cambria" w:hAnsi="Cambria" w:cs="Cambria"/>
          <w:sz w:val="24"/>
          <w:szCs w:val="24"/>
        </w:rPr>
        <w:t xml:space="preserve"> adresimi </w:t>
      </w:r>
      <w:r w:rsidR="001E2F64">
        <w:rPr>
          <w:rFonts w:ascii="Cambria" w:eastAsia="Cambria" w:hAnsi="Cambria" w:cs="Cambria"/>
          <w:sz w:val="24"/>
          <w:szCs w:val="24"/>
        </w:rPr>
        <w:t>i</w:t>
      </w:r>
      <w:r>
        <w:rPr>
          <w:rFonts w:ascii="Cambria" w:eastAsia="Cambria" w:hAnsi="Cambria" w:cs="Cambria"/>
          <w:sz w:val="24"/>
          <w:szCs w:val="24"/>
        </w:rPr>
        <w:t xml:space="preserve"> kërkesave të diasporës nga institucionet vendimmarr</w:t>
      </w:r>
      <w:r w:rsidR="00BC71B1">
        <w:rPr>
          <w:rFonts w:ascii="Cambria" w:eastAsia="Cambria" w:hAnsi="Cambria" w:cs="Cambria"/>
          <w:sz w:val="24"/>
          <w:szCs w:val="24"/>
        </w:rPr>
        <w:t>ëse dhe polit</w:t>
      </w:r>
      <w:r w:rsidR="001E2F64">
        <w:rPr>
          <w:rFonts w:ascii="Cambria" w:eastAsia="Cambria" w:hAnsi="Cambria" w:cs="Cambria"/>
          <w:sz w:val="24"/>
          <w:szCs w:val="24"/>
        </w:rPr>
        <w:t>i</w:t>
      </w:r>
      <w:r w:rsidR="00BC71B1">
        <w:rPr>
          <w:rFonts w:ascii="Cambria" w:eastAsia="Cambria" w:hAnsi="Cambria" w:cs="Cambria"/>
          <w:sz w:val="24"/>
          <w:szCs w:val="24"/>
        </w:rPr>
        <w:t>k</w:t>
      </w:r>
      <w:r w:rsidR="001E2F64">
        <w:rPr>
          <w:rFonts w:ascii="Cambria" w:eastAsia="Cambria" w:hAnsi="Cambria" w:cs="Cambria"/>
          <w:sz w:val="24"/>
          <w:szCs w:val="24"/>
        </w:rPr>
        <w:t>ë</w:t>
      </w:r>
      <w:r w:rsidR="00BC71B1">
        <w:rPr>
          <w:rFonts w:ascii="Cambria" w:eastAsia="Cambria" w:hAnsi="Cambria" w:cs="Cambria"/>
          <w:sz w:val="24"/>
          <w:szCs w:val="24"/>
        </w:rPr>
        <w:t>bër</w:t>
      </w:r>
      <w:r w:rsidR="001E2F64">
        <w:rPr>
          <w:rFonts w:ascii="Cambria" w:eastAsia="Cambria" w:hAnsi="Cambria" w:cs="Cambria"/>
          <w:sz w:val="24"/>
          <w:szCs w:val="24"/>
        </w:rPr>
        <w:t>ë</w:t>
      </w:r>
      <w:r w:rsidR="00BC71B1">
        <w:rPr>
          <w:rFonts w:ascii="Cambria" w:eastAsia="Cambria" w:hAnsi="Cambria" w:cs="Cambria"/>
          <w:sz w:val="24"/>
          <w:szCs w:val="24"/>
        </w:rPr>
        <w:t xml:space="preserve">se. Po ashtu, </w:t>
      </w:r>
      <w:r w:rsidR="001E2F64">
        <w:rPr>
          <w:rFonts w:ascii="Cambria" w:eastAsia="Cambria" w:hAnsi="Cambria" w:cs="Cambria"/>
          <w:sz w:val="24"/>
          <w:szCs w:val="24"/>
        </w:rPr>
        <w:t xml:space="preserve">për shkak të mungesës të mjeteve buxhetore, </w:t>
      </w:r>
      <w:r w:rsidR="00BC71B1">
        <w:rPr>
          <w:rFonts w:ascii="Cambria" w:eastAsia="Cambria" w:hAnsi="Cambria" w:cs="Cambria"/>
          <w:sz w:val="24"/>
          <w:szCs w:val="24"/>
        </w:rPr>
        <w:t>n</w:t>
      </w:r>
      <w:r>
        <w:rPr>
          <w:rFonts w:ascii="Cambria" w:eastAsia="Cambria" w:hAnsi="Cambria" w:cs="Cambria"/>
          <w:sz w:val="24"/>
          <w:szCs w:val="24"/>
        </w:rPr>
        <w:t xml:space="preserve">uk është realizuar aktiviteti për themelimin e Kuvendit të Përgjithshëm të Diasporës, i cili do të shërbente si </w:t>
      </w:r>
      <w:r w:rsidR="00BC71B1">
        <w:rPr>
          <w:rFonts w:ascii="Cambria" w:eastAsia="Cambria" w:hAnsi="Cambria" w:cs="Cambria"/>
          <w:sz w:val="24"/>
          <w:szCs w:val="24"/>
        </w:rPr>
        <w:t>mekanizëm</w:t>
      </w:r>
      <w:r>
        <w:rPr>
          <w:rFonts w:ascii="Cambria" w:eastAsia="Cambria" w:hAnsi="Cambria" w:cs="Cambria"/>
          <w:sz w:val="24"/>
          <w:szCs w:val="24"/>
        </w:rPr>
        <w:t xml:space="preserve"> përfaqësimi për </w:t>
      </w:r>
      <w:r w:rsidR="00BC71B1">
        <w:rPr>
          <w:rFonts w:ascii="Cambria" w:eastAsia="Cambria" w:hAnsi="Cambria" w:cs="Cambria"/>
          <w:sz w:val="24"/>
          <w:szCs w:val="24"/>
        </w:rPr>
        <w:t>pjesëtarët</w:t>
      </w:r>
      <w:r>
        <w:rPr>
          <w:rFonts w:ascii="Cambria" w:eastAsia="Cambria" w:hAnsi="Cambria" w:cs="Cambria"/>
          <w:sz w:val="24"/>
          <w:szCs w:val="24"/>
        </w:rPr>
        <w:t xml:space="preserve"> e diasporës </w:t>
      </w:r>
      <w:r w:rsidR="001E2F64">
        <w:rPr>
          <w:rFonts w:ascii="Cambria" w:eastAsia="Cambria" w:hAnsi="Cambria" w:cs="Cambria"/>
          <w:sz w:val="24"/>
          <w:szCs w:val="24"/>
        </w:rPr>
        <w:t>q</w:t>
      </w:r>
      <w:r>
        <w:rPr>
          <w:rFonts w:ascii="Cambria" w:eastAsia="Cambria" w:hAnsi="Cambria" w:cs="Cambria"/>
          <w:sz w:val="24"/>
          <w:szCs w:val="24"/>
        </w:rPr>
        <w:t>ë vazhdimisht kërkojnë adresimin e të drejtave të tyre. Ndër</w:t>
      </w:r>
      <w:r w:rsidR="001E2F64">
        <w:rPr>
          <w:rFonts w:ascii="Cambria" w:eastAsia="Cambria" w:hAnsi="Cambria" w:cs="Cambria"/>
          <w:sz w:val="24"/>
          <w:szCs w:val="24"/>
        </w:rPr>
        <w:t>kaq,</w:t>
      </w:r>
      <w:r>
        <w:rPr>
          <w:rFonts w:ascii="Cambria" w:eastAsia="Cambria" w:hAnsi="Cambria" w:cs="Cambria"/>
          <w:sz w:val="24"/>
          <w:szCs w:val="24"/>
        </w:rPr>
        <w:t xml:space="preserve"> sa i </w:t>
      </w:r>
      <w:r w:rsidR="00BC71B1">
        <w:rPr>
          <w:rFonts w:ascii="Cambria" w:eastAsia="Cambria" w:hAnsi="Cambria" w:cs="Cambria"/>
          <w:sz w:val="24"/>
          <w:szCs w:val="24"/>
        </w:rPr>
        <w:t>përket</w:t>
      </w:r>
      <w:r>
        <w:rPr>
          <w:rFonts w:ascii="Cambria" w:eastAsia="Cambria" w:hAnsi="Cambria" w:cs="Cambria"/>
          <w:sz w:val="24"/>
          <w:szCs w:val="24"/>
        </w:rPr>
        <w:t xml:space="preserve"> lehtësimit të kthimit të pensionistëve, në këtë pjesë kemi hasur në sfida të ndryshme</w:t>
      </w:r>
      <w:r w:rsidR="001E2F64">
        <w:rPr>
          <w:rFonts w:ascii="Cambria" w:eastAsia="Cambria" w:hAnsi="Cambria" w:cs="Cambria"/>
          <w:sz w:val="24"/>
          <w:szCs w:val="24"/>
        </w:rPr>
        <w:t xml:space="preserve"> –ë</w:t>
      </w:r>
      <w:r>
        <w:rPr>
          <w:rFonts w:ascii="Cambria" w:eastAsia="Cambria" w:hAnsi="Cambria" w:cs="Cambria"/>
          <w:sz w:val="24"/>
          <w:szCs w:val="24"/>
        </w:rPr>
        <w:t>shtë një trend i ulët i realizimit</w:t>
      </w:r>
      <w:r w:rsidR="001E2F64">
        <w:rPr>
          <w:rFonts w:ascii="Cambria" w:eastAsia="Cambria" w:hAnsi="Cambria" w:cs="Cambria"/>
          <w:sz w:val="24"/>
          <w:szCs w:val="24"/>
        </w:rPr>
        <w:t>.</w:t>
      </w:r>
      <w:r>
        <w:rPr>
          <w:rFonts w:ascii="Cambria" w:eastAsia="Cambria" w:hAnsi="Cambria" w:cs="Cambria"/>
          <w:sz w:val="24"/>
          <w:szCs w:val="24"/>
        </w:rPr>
        <w:t xml:space="preserve"> </w:t>
      </w:r>
      <w:r w:rsidR="001E2F64">
        <w:rPr>
          <w:rFonts w:ascii="Cambria" w:eastAsia="Cambria" w:hAnsi="Cambria" w:cs="Cambria"/>
          <w:sz w:val="24"/>
          <w:szCs w:val="24"/>
        </w:rPr>
        <w:t>Në këtë kontekst, d</w:t>
      </w:r>
      <w:r>
        <w:rPr>
          <w:rFonts w:ascii="Cambria" w:eastAsia="Cambria" w:hAnsi="Cambria" w:cs="Cambria"/>
          <w:sz w:val="24"/>
          <w:szCs w:val="24"/>
        </w:rPr>
        <w:t>uke marrë për bazë kërkesat</w:t>
      </w:r>
      <w:r w:rsidR="001E2F64">
        <w:rPr>
          <w:rFonts w:ascii="Cambria" w:eastAsia="Cambria" w:hAnsi="Cambria" w:cs="Cambria"/>
          <w:sz w:val="24"/>
          <w:szCs w:val="24"/>
        </w:rPr>
        <w:t>, duhet të punohet ende</w:t>
      </w:r>
      <w:r>
        <w:rPr>
          <w:rFonts w:ascii="Cambria" w:eastAsia="Cambria" w:hAnsi="Cambria" w:cs="Cambria"/>
          <w:sz w:val="24"/>
          <w:szCs w:val="24"/>
        </w:rPr>
        <w:t>. Prandaj</w:t>
      </w:r>
      <w:r w:rsidR="001E2F64">
        <w:rPr>
          <w:rFonts w:ascii="Cambria" w:eastAsia="Cambria" w:hAnsi="Cambria" w:cs="Cambria"/>
          <w:sz w:val="24"/>
          <w:szCs w:val="24"/>
        </w:rPr>
        <w:t>,</w:t>
      </w:r>
      <w:r>
        <w:rPr>
          <w:rFonts w:ascii="Cambria" w:eastAsia="Cambria" w:hAnsi="Cambria" w:cs="Cambria"/>
          <w:sz w:val="24"/>
          <w:szCs w:val="24"/>
        </w:rPr>
        <w:t xml:space="preserve"> në </w:t>
      </w:r>
      <w:r w:rsidR="00BC71B1">
        <w:rPr>
          <w:rFonts w:ascii="Cambria" w:eastAsia="Cambria" w:hAnsi="Cambria" w:cs="Cambria"/>
          <w:sz w:val="24"/>
          <w:szCs w:val="24"/>
        </w:rPr>
        <w:t>strategjinë</w:t>
      </w:r>
      <w:r>
        <w:rPr>
          <w:rFonts w:ascii="Cambria" w:eastAsia="Cambria" w:hAnsi="Cambria" w:cs="Cambria"/>
          <w:sz w:val="24"/>
          <w:szCs w:val="24"/>
        </w:rPr>
        <w:t xml:space="preserve"> e propozuar do të kemi një angazhim të </w:t>
      </w:r>
      <w:r w:rsidR="00BC71B1">
        <w:rPr>
          <w:rFonts w:ascii="Cambria" w:eastAsia="Cambria" w:hAnsi="Cambria" w:cs="Cambria"/>
          <w:sz w:val="24"/>
          <w:szCs w:val="24"/>
        </w:rPr>
        <w:t>veçantë</w:t>
      </w:r>
      <w:r>
        <w:rPr>
          <w:rFonts w:ascii="Cambria" w:eastAsia="Cambria" w:hAnsi="Cambria" w:cs="Cambria"/>
          <w:sz w:val="24"/>
          <w:szCs w:val="24"/>
        </w:rPr>
        <w:t xml:space="preserve"> për </w:t>
      </w:r>
      <w:r w:rsidR="00BC71B1">
        <w:rPr>
          <w:rFonts w:ascii="Cambria" w:eastAsia="Cambria" w:hAnsi="Cambria" w:cs="Cambria"/>
          <w:sz w:val="24"/>
          <w:szCs w:val="24"/>
        </w:rPr>
        <w:t>marrëveshje</w:t>
      </w:r>
      <w:r>
        <w:rPr>
          <w:rFonts w:ascii="Cambria" w:eastAsia="Cambria" w:hAnsi="Cambria" w:cs="Cambria"/>
          <w:sz w:val="24"/>
          <w:szCs w:val="24"/>
        </w:rPr>
        <w:t xml:space="preserve"> ndërshtetërore me disa vende ku numri i </w:t>
      </w:r>
      <w:r w:rsidR="001E2F64">
        <w:rPr>
          <w:rFonts w:ascii="Cambria" w:eastAsia="Cambria" w:hAnsi="Cambria" w:cs="Cambria"/>
          <w:sz w:val="24"/>
          <w:szCs w:val="24"/>
        </w:rPr>
        <w:t>d</w:t>
      </w:r>
      <w:r>
        <w:rPr>
          <w:rFonts w:ascii="Cambria" w:eastAsia="Cambria" w:hAnsi="Cambria" w:cs="Cambria"/>
          <w:sz w:val="24"/>
          <w:szCs w:val="24"/>
        </w:rPr>
        <w:t xml:space="preserve">iasporës </w:t>
      </w:r>
      <w:r w:rsidR="001E2F64">
        <w:rPr>
          <w:rFonts w:ascii="Cambria" w:eastAsia="Cambria" w:hAnsi="Cambria" w:cs="Cambria"/>
          <w:sz w:val="24"/>
          <w:szCs w:val="24"/>
        </w:rPr>
        <w:t>s</w:t>
      </w:r>
      <w:r>
        <w:rPr>
          <w:rFonts w:ascii="Cambria" w:eastAsia="Cambria" w:hAnsi="Cambria" w:cs="Cambria"/>
          <w:sz w:val="24"/>
          <w:szCs w:val="24"/>
        </w:rPr>
        <w:t>onë është në nivel të lart</w:t>
      </w:r>
      <w:r w:rsidR="001E2F64">
        <w:rPr>
          <w:rFonts w:ascii="Cambria" w:eastAsia="Cambria" w:hAnsi="Cambria" w:cs="Cambria"/>
          <w:sz w:val="24"/>
          <w:szCs w:val="24"/>
        </w:rPr>
        <w:t>ë</w:t>
      </w:r>
      <w:r>
        <w:rPr>
          <w:rFonts w:ascii="Cambria" w:eastAsia="Cambria" w:hAnsi="Cambria" w:cs="Cambria"/>
          <w:sz w:val="24"/>
          <w:szCs w:val="24"/>
        </w:rPr>
        <w:t xml:space="preserve">. Po ashtu, në këtë pjesë është e </w:t>
      </w:r>
      <w:r w:rsidR="00BC71B1">
        <w:rPr>
          <w:rFonts w:ascii="Cambria" w:eastAsia="Cambria" w:hAnsi="Cambria" w:cs="Cambria"/>
          <w:sz w:val="24"/>
          <w:szCs w:val="24"/>
        </w:rPr>
        <w:t>rëndësishme</w:t>
      </w:r>
      <w:r>
        <w:rPr>
          <w:rFonts w:ascii="Cambria" w:eastAsia="Cambria" w:hAnsi="Cambria" w:cs="Cambria"/>
          <w:sz w:val="24"/>
          <w:szCs w:val="24"/>
        </w:rPr>
        <w:t xml:space="preserve"> t</w:t>
      </w:r>
      <w:r w:rsidR="001E2F64">
        <w:rPr>
          <w:rFonts w:ascii="Cambria" w:eastAsia="Cambria" w:hAnsi="Cambria" w:cs="Cambria"/>
          <w:sz w:val="24"/>
          <w:szCs w:val="24"/>
        </w:rPr>
        <w:t>’i</w:t>
      </w:r>
      <w:r>
        <w:rPr>
          <w:rFonts w:ascii="Cambria" w:eastAsia="Cambria" w:hAnsi="Cambria" w:cs="Cambria"/>
          <w:sz w:val="24"/>
          <w:szCs w:val="24"/>
        </w:rPr>
        <w:t xml:space="preserve"> angazhojmë </w:t>
      </w:r>
      <w:r w:rsidR="00BC71B1">
        <w:rPr>
          <w:rFonts w:ascii="Cambria" w:eastAsia="Cambria" w:hAnsi="Cambria" w:cs="Cambria"/>
          <w:sz w:val="24"/>
          <w:szCs w:val="24"/>
        </w:rPr>
        <w:t>profesionist</w:t>
      </w:r>
      <w:r w:rsidR="001E2F64">
        <w:rPr>
          <w:rFonts w:ascii="Cambria" w:eastAsia="Cambria" w:hAnsi="Cambria" w:cs="Cambria"/>
          <w:sz w:val="24"/>
          <w:szCs w:val="24"/>
        </w:rPr>
        <w:t>ë</w:t>
      </w:r>
      <w:r w:rsidR="00BC71B1">
        <w:rPr>
          <w:rFonts w:ascii="Cambria" w:eastAsia="Cambria" w:hAnsi="Cambria" w:cs="Cambria"/>
          <w:sz w:val="24"/>
          <w:szCs w:val="24"/>
        </w:rPr>
        <w:t>t</w:t>
      </w:r>
      <w:r>
        <w:rPr>
          <w:rFonts w:ascii="Cambria" w:eastAsia="Cambria" w:hAnsi="Cambria" w:cs="Cambria"/>
          <w:sz w:val="24"/>
          <w:szCs w:val="24"/>
        </w:rPr>
        <w:t xml:space="preserve"> jashtë vendit, si mënyr</w:t>
      </w:r>
      <w:r w:rsidR="001E2F64">
        <w:rPr>
          <w:rFonts w:ascii="Cambria" w:eastAsia="Cambria" w:hAnsi="Cambria" w:cs="Cambria"/>
          <w:sz w:val="24"/>
          <w:szCs w:val="24"/>
        </w:rPr>
        <w:t>ë</w:t>
      </w:r>
      <w:r>
        <w:rPr>
          <w:rFonts w:ascii="Cambria" w:eastAsia="Cambria" w:hAnsi="Cambria" w:cs="Cambria"/>
          <w:sz w:val="24"/>
          <w:szCs w:val="24"/>
        </w:rPr>
        <w:t xml:space="preserve"> e afrimit të zërit dhe </w:t>
      </w:r>
      <w:r w:rsidR="001E2F64">
        <w:rPr>
          <w:rFonts w:ascii="Cambria" w:eastAsia="Cambria" w:hAnsi="Cambria" w:cs="Cambria"/>
          <w:sz w:val="24"/>
          <w:szCs w:val="24"/>
        </w:rPr>
        <w:t xml:space="preserve">përvojës </w:t>
      </w:r>
      <w:r>
        <w:rPr>
          <w:rFonts w:ascii="Cambria" w:eastAsia="Cambria" w:hAnsi="Cambria" w:cs="Cambria"/>
          <w:sz w:val="24"/>
          <w:szCs w:val="24"/>
        </w:rPr>
        <w:t xml:space="preserve"> së tyre në fushat ku Kosova ka </w:t>
      </w:r>
      <w:r w:rsidR="00BC71B1">
        <w:rPr>
          <w:rFonts w:ascii="Cambria" w:eastAsia="Cambria" w:hAnsi="Cambria" w:cs="Cambria"/>
          <w:sz w:val="24"/>
          <w:szCs w:val="24"/>
        </w:rPr>
        <w:t>nevojë</w:t>
      </w:r>
      <w:r>
        <w:rPr>
          <w:rFonts w:ascii="Cambria" w:eastAsia="Cambria" w:hAnsi="Cambria" w:cs="Cambria"/>
          <w:sz w:val="24"/>
          <w:szCs w:val="24"/>
        </w:rPr>
        <w:t xml:space="preserve"> për kuadro.  </w:t>
      </w:r>
    </w:p>
    <w:p w:rsidR="00F36362" w:rsidRDefault="00B33CAA">
      <w:pPr>
        <w:tabs>
          <w:tab w:val="left" w:pos="1245"/>
        </w:tabs>
        <w:spacing w:after="0"/>
        <w:jc w:val="both"/>
        <w:rPr>
          <w:rFonts w:ascii="Cambria" w:eastAsia="Cambria" w:hAnsi="Cambria" w:cs="Cambria"/>
          <w:sz w:val="24"/>
          <w:szCs w:val="24"/>
        </w:rPr>
      </w:pPr>
      <w:r>
        <w:rPr>
          <w:rFonts w:ascii="Cambria" w:eastAsia="Cambria" w:hAnsi="Cambria" w:cs="Cambria"/>
          <w:sz w:val="24"/>
          <w:szCs w:val="24"/>
        </w:rPr>
        <w:t xml:space="preserve">Aspekti i avancimit të </w:t>
      </w:r>
      <w:r w:rsidR="001E2F64">
        <w:rPr>
          <w:rFonts w:ascii="Cambria" w:eastAsia="Cambria" w:hAnsi="Cambria" w:cs="Cambria"/>
          <w:sz w:val="24"/>
          <w:szCs w:val="24"/>
        </w:rPr>
        <w:t xml:space="preserve">të </w:t>
      </w:r>
      <w:r>
        <w:rPr>
          <w:rFonts w:ascii="Cambria" w:eastAsia="Cambria" w:hAnsi="Cambria" w:cs="Cambria"/>
          <w:sz w:val="24"/>
          <w:szCs w:val="24"/>
        </w:rPr>
        <w:t>drejtave politike dhe sociale</w:t>
      </w:r>
      <w:r w:rsidR="001E2F64">
        <w:rPr>
          <w:rFonts w:ascii="Cambria" w:eastAsia="Cambria" w:hAnsi="Cambria" w:cs="Cambria"/>
          <w:sz w:val="24"/>
          <w:szCs w:val="24"/>
        </w:rPr>
        <w:t>, si</w:t>
      </w:r>
      <w:r>
        <w:rPr>
          <w:rFonts w:ascii="Cambria" w:eastAsia="Cambria" w:hAnsi="Cambria" w:cs="Cambria"/>
          <w:sz w:val="24"/>
          <w:szCs w:val="24"/>
        </w:rPr>
        <w:t xml:space="preserve"> dhe integrimi i tyre në vendet pritëse nuk është ai që dëshirohet. Nga disa qindra</w:t>
      </w:r>
      <w:r w:rsidR="001E2F64">
        <w:rPr>
          <w:rFonts w:ascii="Cambria" w:eastAsia="Cambria" w:hAnsi="Cambria" w:cs="Cambria"/>
          <w:sz w:val="24"/>
          <w:szCs w:val="24"/>
        </w:rPr>
        <w:t>-</w:t>
      </w:r>
      <w:r>
        <w:rPr>
          <w:rFonts w:ascii="Cambria" w:eastAsia="Cambria" w:hAnsi="Cambria" w:cs="Cambria"/>
          <w:sz w:val="24"/>
          <w:szCs w:val="24"/>
        </w:rPr>
        <w:t>mij</w:t>
      </w:r>
      <w:r w:rsidR="001E2F64">
        <w:rPr>
          <w:rFonts w:ascii="Cambria" w:eastAsia="Cambria" w:hAnsi="Cambria" w:cs="Cambria"/>
          <w:sz w:val="24"/>
          <w:szCs w:val="24"/>
        </w:rPr>
        <w:t>ër</w:t>
      </w:r>
      <w:r>
        <w:rPr>
          <w:rFonts w:ascii="Cambria" w:eastAsia="Cambria" w:hAnsi="Cambria" w:cs="Cambria"/>
          <w:sz w:val="24"/>
          <w:szCs w:val="24"/>
        </w:rPr>
        <w:t>a pjesëtarë të diasporës me të drejtë vote</w:t>
      </w:r>
      <w:r w:rsidR="001E2F64">
        <w:rPr>
          <w:rFonts w:ascii="Cambria" w:eastAsia="Cambria" w:hAnsi="Cambria" w:cs="Cambria"/>
          <w:sz w:val="24"/>
          <w:szCs w:val="24"/>
        </w:rPr>
        <w:t>,</w:t>
      </w:r>
      <w:r>
        <w:rPr>
          <w:rFonts w:ascii="Cambria" w:eastAsia="Cambria" w:hAnsi="Cambria" w:cs="Cambria"/>
          <w:sz w:val="24"/>
          <w:szCs w:val="24"/>
        </w:rPr>
        <w:t xml:space="preserve"> vetëm një numër simbolik i tyre e realizojnë këtë të drejtë, konkretisht në zgjedhjet lokale dhe </w:t>
      </w:r>
      <w:r w:rsidR="001E2F64">
        <w:rPr>
          <w:rFonts w:ascii="Cambria" w:eastAsia="Cambria" w:hAnsi="Cambria" w:cs="Cambria"/>
          <w:sz w:val="24"/>
          <w:szCs w:val="24"/>
        </w:rPr>
        <w:t xml:space="preserve">ato </w:t>
      </w:r>
      <w:r>
        <w:rPr>
          <w:rFonts w:ascii="Cambria" w:eastAsia="Cambria" w:hAnsi="Cambria" w:cs="Cambria"/>
          <w:sz w:val="24"/>
          <w:szCs w:val="24"/>
        </w:rPr>
        <w:t>qendror</w:t>
      </w:r>
      <w:r w:rsidR="001E2F64">
        <w:rPr>
          <w:rFonts w:ascii="Cambria" w:eastAsia="Cambria" w:hAnsi="Cambria" w:cs="Cambria"/>
          <w:sz w:val="24"/>
          <w:szCs w:val="24"/>
        </w:rPr>
        <w:t>e</w:t>
      </w:r>
      <w:r>
        <w:rPr>
          <w:rFonts w:ascii="Cambria" w:eastAsia="Cambria" w:hAnsi="Cambria" w:cs="Cambria"/>
          <w:sz w:val="24"/>
          <w:szCs w:val="24"/>
        </w:rPr>
        <w:t xml:space="preserve"> të vitit 2017 kanë kërkuar të marr</w:t>
      </w:r>
      <w:r w:rsidR="001E2F64">
        <w:rPr>
          <w:rFonts w:ascii="Cambria" w:eastAsia="Cambria" w:hAnsi="Cambria" w:cs="Cambria"/>
          <w:sz w:val="24"/>
          <w:szCs w:val="24"/>
        </w:rPr>
        <w:t>in</w:t>
      </w:r>
      <w:r>
        <w:rPr>
          <w:rFonts w:ascii="Cambria" w:eastAsia="Cambria" w:hAnsi="Cambria" w:cs="Cambria"/>
          <w:sz w:val="24"/>
          <w:szCs w:val="24"/>
        </w:rPr>
        <w:t xml:space="preserve"> pjesë rreth 20 mijë votues nga </w:t>
      </w:r>
      <w:r w:rsidR="001E2F64">
        <w:rPr>
          <w:rFonts w:ascii="Cambria" w:eastAsia="Cambria" w:hAnsi="Cambria" w:cs="Cambria"/>
          <w:sz w:val="24"/>
          <w:szCs w:val="24"/>
        </w:rPr>
        <w:t>d</w:t>
      </w:r>
      <w:r>
        <w:rPr>
          <w:rFonts w:ascii="Cambria" w:eastAsia="Cambria" w:hAnsi="Cambria" w:cs="Cambria"/>
          <w:sz w:val="24"/>
          <w:szCs w:val="24"/>
        </w:rPr>
        <w:t>iaspora. Roli i tyre në vendimmarrje</w:t>
      </w:r>
      <w:r w:rsidR="001E2F64">
        <w:rPr>
          <w:rFonts w:ascii="Cambria" w:eastAsia="Cambria" w:hAnsi="Cambria" w:cs="Cambria"/>
          <w:sz w:val="24"/>
          <w:szCs w:val="24"/>
        </w:rPr>
        <w:t>n</w:t>
      </w:r>
      <w:r>
        <w:rPr>
          <w:rFonts w:ascii="Cambria" w:eastAsia="Cambria" w:hAnsi="Cambria" w:cs="Cambria"/>
          <w:sz w:val="24"/>
          <w:szCs w:val="24"/>
        </w:rPr>
        <w:t xml:space="preserve"> </w:t>
      </w:r>
      <w:r w:rsidR="001E2F64">
        <w:rPr>
          <w:rFonts w:ascii="Cambria" w:eastAsia="Cambria" w:hAnsi="Cambria" w:cs="Cambria"/>
          <w:sz w:val="24"/>
          <w:szCs w:val="24"/>
        </w:rPr>
        <w:t>e</w:t>
      </w:r>
      <w:r>
        <w:rPr>
          <w:rFonts w:ascii="Cambria" w:eastAsia="Cambria" w:hAnsi="Cambria" w:cs="Cambria"/>
          <w:sz w:val="24"/>
          <w:szCs w:val="24"/>
        </w:rPr>
        <w:t xml:space="preserve"> Kosovë</w:t>
      </w:r>
      <w:r w:rsidR="001E2F64">
        <w:rPr>
          <w:rFonts w:ascii="Cambria" w:eastAsia="Cambria" w:hAnsi="Cambria" w:cs="Cambria"/>
          <w:sz w:val="24"/>
          <w:szCs w:val="24"/>
        </w:rPr>
        <w:t>s</w:t>
      </w:r>
      <w:r>
        <w:rPr>
          <w:rFonts w:ascii="Cambria" w:eastAsia="Cambria" w:hAnsi="Cambria" w:cs="Cambria"/>
          <w:sz w:val="24"/>
          <w:szCs w:val="24"/>
        </w:rPr>
        <w:t xml:space="preserve"> është i vogël. Edhe sa i përket integrimit në shoqëritë e vendeve pritëse, sado që një pjesë e tyre </w:t>
      </w:r>
      <w:r w:rsidR="001E2F64">
        <w:rPr>
          <w:rFonts w:ascii="Cambria" w:eastAsia="Cambria" w:hAnsi="Cambria" w:cs="Cambria"/>
          <w:sz w:val="24"/>
          <w:szCs w:val="24"/>
        </w:rPr>
        <w:t>është</w:t>
      </w:r>
      <w:r>
        <w:rPr>
          <w:rFonts w:ascii="Cambria" w:eastAsia="Cambria" w:hAnsi="Cambria" w:cs="Cambria"/>
          <w:sz w:val="24"/>
          <w:szCs w:val="24"/>
        </w:rPr>
        <w:t xml:space="preserve"> mjaft mirë </w:t>
      </w:r>
      <w:r w:rsidR="001E2F64">
        <w:rPr>
          <w:rFonts w:ascii="Cambria" w:eastAsia="Cambria" w:hAnsi="Cambria" w:cs="Cambria"/>
          <w:sz w:val="24"/>
          <w:szCs w:val="24"/>
        </w:rPr>
        <w:t>e</w:t>
      </w:r>
      <w:r>
        <w:rPr>
          <w:rFonts w:ascii="Cambria" w:eastAsia="Cambria" w:hAnsi="Cambria" w:cs="Cambria"/>
          <w:sz w:val="24"/>
          <w:szCs w:val="24"/>
        </w:rPr>
        <w:t xml:space="preserve"> integruar dhe </w:t>
      </w:r>
      <w:r w:rsidR="001E2F64">
        <w:rPr>
          <w:rFonts w:ascii="Cambria" w:eastAsia="Cambria" w:hAnsi="Cambria" w:cs="Cambria"/>
          <w:sz w:val="24"/>
          <w:szCs w:val="24"/>
        </w:rPr>
        <w:t>e</w:t>
      </w:r>
      <w:r>
        <w:rPr>
          <w:rFonts w:ascii="Cambria" w:eastAsia="Cambria" w:hAnsi="Cambria" w:cs="Cambria"/>
          <w:sz w:val="24"/>
          <w:szCs w:val="24"/>
        </w:rPr>
        <w:t xml:space="preserve"> suksesshm</w:t>
      </w:r>
      <w:r w:rsidR="001E2F64">
        <w:rPr>
          <w:rFonts w:ascii="Cambria" w:eastAsia="Cambria" w:hAnsi="Cambria" w:cs="Cambria"/>
          <w:sz w:val="24"/>
          <w:szCs w:val="24"/>
        </w:rPr>
        <w:t>e</w:t>
      </w:r>
      <w:r>
        <w:rPr>
          <w:rFonts w:ascii="Cambria" w:eastAsia="Cambria" w:hAnsi="Cambria" w:cs="Cambria"/>
          <w:sz w:val="24"/>
          <w:szCs w:val="24"/>
        </w:rPr>
        <w:t xml:space="preserve"> në vendet ku jeton,  mund të themi se edhe në këtë fushë </w:t>
      </w:r>
      <w:r w:rsidR="001E2F64">
        <w:rPr>
          <w:rFonts w:ascii="Cambria" w:eastAsia="Cambria" w:hAnsi="Cambria" w:cs="Cambria"/>
          <w:sz w:val="24"/>
          <w:szCs w:val="24"/>
        </w:rPr>
        <w:t>duhet bërë më shumë</w:t>
      </w:r>
      <w:r>
        <w:rPr>
          <w:rFonts w:ascii="Cambria" w:eastAsia="Cambria" w:hAnsi="Cambria" w:cs="Cambria"/>
          <w:sz w:val="24"/>
          <w:szCs w:val="24"/>
        </w:rPr>
        <w:t xml:space="preserve">. </w:t>
      </w:r>
    </w:p>
    <w:p w:rsidR="00F36362" w:rsidRDefault="00F36362">
      <w:pPr>
        <w:tabs>
          <w:tab w:val="left" w:pos="1245"/>
        </w:tabs>
        <w:spacing w:after="0"/>
        <w:jc w:val="both"/>
        <w:rPr>
          <w:rFonts w:ascii="Cambria" w:eastAsia="Cambria" w:hAnsi="Cambria" w:cs="Cambria"/>
          <w:sz w:val="24"/>
          <w:szCs w:val="24"/>
        </w:rPr>
      </w:pPr>
    </w:p>
    <w:p w:rsidR="00F36362" w:rsidRDefault="00B33CAA">
      <w:pPr>
        <w:jc w:val="both"/>
        <w:rPr>
          <w:rFonts w:ascii="Cambria" w:eastAsia="Cambria" w:hAnsi="Cambria" w:cs="Cambria"/>
          <w:sz w:val="24"/>
          <w:szCs w:val="24"/>
        </w:rPr>
      </w:pPr>
      <w:r>
        <w:rPr>
          <w:rFonts w:ascii="Cambria" w:eastAsia="Cambria" w:hAnsi="Cambria" w:cs="Cambria"/>
          <w:b/>
          <w:color w:val="4F81BD"/>
          <w:sz w:val="26"/>
          <w:szCs w:val="26"/>
        </w:rPr>
        <w:t>Ruajtja e identitetit dhe fuqizimi i lidhjeve me diasporën:</w:t>
      </w:r>
      <w:r>
        <w:rPr>
          <w:rFonts w:ascii="Cambria" w:eastAsia="Cambria" w:hAnsi="Cambria" w:cs="Cambria"/>
          <w:color w:val="4F81BD"/>
          <w:sz w:val="24"/>
          <w:szCs w:val="24"/>
        </w:rPr>
        <w:t xml:space="preserve"> </w:t>
      </w:r>
      <w:r>
        <w:rPr>
          <w:rFonts w:ascii="Cambria" w:eastAsia="Cambria" w:hAnsi="Cambria" w:cs="Cambria"/>
          <w:sz w:val="24"/>
          <w:szCs w:val="24"/>
        </w:rPr>
        <w:t xml:space="preserve">Në koordinim me </w:t>
      </w:r>
      <w:r>
        <w:rPr>
          <w:rFonts w:ascii="Cambria" w:eastAsia="Cambria" w:hAnsi="Cambria" w:cs="Cambria"/>
          <w:color w:val="000000"/>
          <w:sz w:val="24"/>
          <w:szCs w:val="24"/>
        </w:rPr>
        <w:t>ekspertët e MDIS</w:t>
      </w:r>
      <w:r w:rsidR="001E2F64">
        <w:rPr>
          <w:rFonts w:ascii="Cambria" w:eastAsia="Cambria" w:hAnsi="Cambria" w:cs="Cambria"/>
          <w:color w:val="000000"/>
          <w:sz w:val="24"/>
          <w:szCs w:val="24"/>
        </w:rPr>
        <w:t>-it</w:t>
      </w:r>
      <w:r>
        <w:rPr>
          <w:rFonts w:ascii="Cambria" w:eastAsia="Cambria" w:hAnsi="Cambria" w:cs="Cambria"/>
          <w:color w:val="000000"/>
          <w:sz w:val="24"/>
          <w:szCs w:val="24"/>
        </w:rPr>
        <w:t>, MASHT</w:t>
      </w:r>
      <w:r w:rsidR="001E2F64">
        <w:rPr>
          <w:rFonts w:ascii="Cambria" w:eastAsia="Cambria" w:hAnsi="Cambria" w:cs="Cambria"/>
          <w:color w:val="000000"/>
          <w:sz w:val="24"/>
          <w:szCs w:val="24"/>
        </w:rPr>
        <w:t>-it</w:t>
      </w:r>
      <w:r>
        <w:rPr>
          <w:rFonts w:ascii="Cambria" w:eastAsia="Cambria" w:hAnsi="Cambria" w:cs="Cambria"/>
          <w:color w:val="000000"/>
          <w:sz w:val="24"/>
          <w:szCs w:val="24"/>
        </w:rPr>
        <w:t>, MAS</w:t>
      </w:r>
      <w:r w:rsidR="001E2F64">
        <w:rPr>
          <w:rFonts w:ascii="Cambria" w:eastAsia="Cambria" w:hAnsi="Cambria" w:cs="Cambria"/>
          <w:color w:val="000000"/>
          <w:sz w:val="24"/>
          <w:szCs w:val="24"/>
        </w:rPr>
        <w:t>-it</w:t>
      </w:r>
      <w:r>
        <w:rPr>
          <w:rFonts w:ascii="Cambria" w:eastAsia="Cambria" w:hAnsi="Cambria" w:cs="Cambria"/>
          <w:color w:val="000000"/>
          <w:sz w:val="24"/>
          <w:szCs w:val="24"/>
        </w:rPr>
        <w:t>, MPJ</w:t>
      </w:r>
      <w:r w:rsidR="001E2F64">
        <w:rPr>
          <w:rFonts w:ascii="Cambria" w:eastAsia="Cambria" w:hAnsi="Cambria" w:cs="Cambria"/>
          <w:color w:val="000000"/>
          <w:sz w:val="24"/>
          <w:szCs w:val="24"/>
        </w:rPr>
        <w:t>-së</w:t>
      </w:r>
      <w:r>
        <w:rPr>
          <w:rFonts w:ascii="Cambria" w:eastAsia="Cambria" w:hAnsi="Cambria" w:cs="Cambria"/>
          <w:color w:val="000000"/>
          <w:sz w:val="24"/>
          <w:szCs w:val="24"/>
        </w:rPr>
        <w:t xml:space="preserve">, </w:t>
      </w:r>
      <w:r w:rsidR="005B7D29">
        <w:rPr>
          <w:rFonts w:ascii="Cambria" w:eastAsia="Cambria" w:hAnsi="Cambria" w:cs="Cambria"/>
          <w:color w:val="000000"/>
          <w:sz w:val="24"/>
          <w:szCs w:val="24"/>
        </w:rPr>
        <w:t xml:space="preserve">të </w:t>
      </w:r>
      <w:r>
        <w:rPr>
          <w:rFonts w:ascii="Cambria" w:eastAsia="Cambria" w:hAnsi="Cambria" w:cs="Cambria"/>
          <w:color w:val="000000"/>
          <w:sz w:val="24"/>
          <w:szCs w:val="24"/>
        </w:rPr>
        <w:t xml:space="preserve">Komisionit për Arsim dhe Kulturë të Kuvendit të Kosovës, UP, ekspertëve të pavarur nga Kosova, Shqipëria dhe </w:t>
      </w:r>
      <w:r>
        <w:rPr>
          <w:rFonts w:ascii="Cambria" w:eastAsia="Cambria" w:hAnsi="Cambria" w:cs="Cambria"/>
          <w:sz w:val="24"/>
          <w:szCs w:val="24"/>
        </w:rPr>
        <w:t>D</w:t>
      </w:r>
      <w:r>
        <w:rPr>
          <w:rFonts w:ascii="Cambria" w:eastAsia="Cambria" w:hAnsi="Cambria" w:cs="Cambria"/>
          <w:color w:val="000000"/>
          <w:sz w:val="24"/>
          <w:szCs w:val="24"/>
        </w:rPr>
        <w:t>iaspora, s</w:t>
      </w:r>
      <w:r>
        <w:rPr>
          <w:rFonts w:ascii="Cambria" w:eastAsia="Cambria" w:hAnsi="Cambria" w:cs="Cambria"/>
          <w:sz w:val="24"/>
          <w:szCs w:val="24"/>
        </w:rPr>
        <w:t xml:space="preserve">i </w:t>
      </w:r>
      <w:r>
        <w:rPr>
          <w:rFonts w:ascii="Cambria" w:eastAsia="Cambria" w:hAnsi="Cambria" w:cs="Cambria"/>
          <w:color w:val="000000"/>
          <w:sz w:val="24"/>
          <w:szCs w:val="24"/>
        </w:rPr>
        <w:t xml:space="preserve">dhe nga Këshillat Nacionale të </w:t>
      </w:r>
      <w:r>
        <w:rPr>
          <w:rFonts w:ascii="Cambria" w:eastAsia="Cambria" w:hAnsi="Cambria" w:cs="Cambria"/>
          <w:sz w:val="24"/>
          <w:szCs w:val="24"/>
        </w:rPr>
        <w:t>S</w:t>
      </w:r>
      <w:r>
        <w:rPr>
          <w:rFonts w:ascii="Cambria" w:eastAsia="Cambria" w:hAnsi="Cambria" w:cs="Cambria"/>
          <w:color w:val="000000"/>
          <w:sz w:val="24"/>
          <w:szCs w:val="24"/>
        </w:rPr>
        <w:t xml:space="preserve">hqiptarëve të Luginës së Preshevës dhe Malit të Zi është hartuar dokumenti: </w:t>
      </w:r>
      <w:r>
        <w:rPr>
          <w:rFonts w:ascii="Cambria" w:eastAsia="Cambria" w:hAnsi="Cambria" w:cs="Cambria"/>
          <w:i/>
          <w:color w:val="000000"/>
          <w:sz w:val="24"/>
          <w:szCs w:val="24"/>
        </w:rPr>
        <w:t xml:space="preserve">Programi i përbashkët për </w:t>
      </w:r>
      <w:r w:rsidR="001E2F64">
        <w:rPr>
          <w:rFonts w:ascii="Cambria" w:eastAsia="Cambria" w:hAnsi="Cambria" w:cs="Cambria"/>
          <w:i/>
          <w:color w:val="000000"/>
          <w:sz w:val="24"/>
          <w:szCs w:val="24"/>
        </w:rPr>
        <w:t>z</w:t>
      </w:r>
      <w:r>
        <w:rPr>
          <w:rFonts w:ascii="Cambria" w:eastAsia="Cambria" w:hAnsi="Cambria" w:cs="Cambria"/>
          <w:i/>
          <w:color w:val="000000"/>
          <w:sz w:val="24"/>
          <w:szCs w:val="24"/>
        </w:rPr>
        <w:t>hvillimin e mësimit plotësues në diasporë dhe mërgatë</w:t>
      </w:r>
      <w:r>
        <w:rPr>
          <w:rFonts w:ascii="Cambria" w:eastAsia="Cambria" w:hAnsi="Cambria" w:cs="Cambria"/>
          <w:color w:val="000000"/>
          <w:sz w:val="24"/>
          <w:szCs w:val="24"/>
        </w:rPr>
        <w:t xml:space="preserve">, në bazë të të cilit janë nënshkruar </w:t>
      </w:r>
      <w:r>
        <w:rPr>
          <w:rFonts w:ascii="Cambria" w:eastAsia="Cambria" w:hAnsi="Cambria" w:cs="Cambria"/>
          <w:sz w:val="24"/>
          <w:szCs w:val="24"/>
        </w:rPr>
        <w:t>tr</w:t>
      </w:r>
      <w:r w:rsidR="001E2F64">
        <w:rPr>
          <w:rFonts w:ascii="Cambria" w:eastAsia="Cambria" w:hAnsi="Cambria" w:cs="Cambria"/>
          <w:sz w:val="24"/>
          <w:szCs w:val="24"/>
        </w:rPr>
        <w:t>i</w:t>
      </w:r>
      <w:r>
        <w:rPr>
          <w:rFonts w:ascii="Cambria" w:eastAsia="Cambria" w:hAnsi="Cambria" w:cs="Cambria"/>
          <w:color w:val="000000"/>
          <w:sz w:val="24"/>
          <w:szCs w:val="24"/>
        </w:rPr>
        <w:t xml:space="preserve"> marrëveshje ndërmjet Republikës së Kosovës dhe Republikës së Shqipërisë: </w:t>
      </w:r>
      <w:r>
        <w:rPr>
          <w:rFonts w:ascii="Cambria" w:eastAsia="Cambria" w:hAnsi="Cambria" w:cs="Cambria"/>
          <w:i/>
          <w:color w:val="000000"/>
          <w:sz w:val="24"/>
          <w:szCs w:val="24"/>
        </w:rPr>
        <w:t xml:space="preserve">Marrëveshja  për financimin dhe organizimin e </w:t>
      </w:r>
      <w:r>
        <w:rPr>
          <w:rFonts w:ascii="Cambria" w:eastAsia="Cambria" w:hAnsi="Cambria" w:cs="Cambria"/>
          <w:i/>
          <w:color w:val="000000"/>
          <w:sz w:val="24"/>
          <w:szCs w:val="24"/>
        </w:rPr>
        <w:lastRenderedPageBreak/>
        <w:t xml:space="preserve">përbashkët të mësimit shqip dhe kulturës shqiptare në </w:t>
      </w:r>
      <w:r>
        <w:rPr>
          <w:rFonts w:ascii="Cambria" w:eastAsia="Cambria" w:hAnsi="Cambria" w:cs="Cambria"/>
          <w:i/>
          <w:sz w:val="24"/>
          <w:szCs w:val="24"/>
        </w:rPr>
        <w:t>D</w:t>
      </w:r>
      <w:r>
        <w:rPr>
          <w:rFonts w:ascii="Cambria" w:eastAsia="Cambria" w:hAnsi="Cambria" w:cs="Cambria"/>
          <w:i/>
          <w:color w:val="000000"/>
          <w:sz w:val="24"/>
          <w:szCs w:val="24"/>
        </w:rPr>
        <w:t>iasporë</w:t>
      </w:r>
      <w:r>
        <w:rPr>
          <w:rFonts w:ascii="Cambria" w:eastAsia="Cambria" w:hAnsi="Cambria" w:cs="Cambria"/>
          <w:i/>
          <w:sz w:val="24"/>
          <w:szCs w:val="24"/>
        </w:rPr>
        <w:t xml:space="preserve">; </w:t>
      </w:r>
      <w:r w:rsidR="00BC71B1">
        <w:rPr>
          <w:rFonts w:ascii="Cambria" w:eastAsia="Cambria" w:hAnsi="Cambria" w:cs="Cambria"/>
          <w:i/>
          <w:sz w:val="24"/>
          <w:szCs w:val="24"/>
        </w:rPr>
        <w:t>Marrëveshja</w:t>
      </w:r>
      <w:r>
        <w:rPr>
          <w:rFonts w:ascii="Cambria" w:eastAsia="Cambria" w:hAnsi="Cambria" w:cs="Cambria"/>
          <w:i/>
          <w:sz w:val="24"/>
          <w:szCs w:val="24"/>
        </w:rPr>
        <w:t xml:space="preserve"> për </w:t>
      </w:r>
      <w:r w:rsidR="00BC71B1">
        <w:rPr>
          <w:rFonts w:ascii="Cambria" w:eastAsia="Cambria" w:hAnsi="Cambria" w:cs="Cambria"/>
          <w:i/>
          <w:sz w:val="24"/>
          <w:szCs w:val="24"/>
        </w:rPr>
        <w:t>bashkëpunim</w:t>
      </w:r>
      <w:r>
        <w:rPr>
          <w:rFonts w:ascii="Cambria" w:eastAsia="Cambria" w:hAnsi="Cambria" w:cs="Cambria"/>
          <w:i/>
          <w:sz w:val="24"/>
          <w:szCs w:val="24"/>
        </w:rPr>
        <w:t xml:space="preserve"> në fushën e </w:t>
      </w:r>
      <w:r w:rsidR="001E2F64">
        <w:rPr>
          <w:rFonts w:ascii="Cambria" w:eastAsia="Cambria" w:hAnsi="Cambria" w:cs="Cambria"/>
          <w:i/>
          <w:sz w:val="24"/>
          <w:szCs w:val="24"/>
        </w:rPr>
        <w:t>d</w:t>
      </w:r>
      <w:r>
        <w:rPr>
          <w:rFonts w:ascii="Cambria" w:eastAsia="Cambria" w:hAnsi="Cambria" w:cs="Cambria"/>
          <w:i/>
          <w:sz w:val="24"/>
          <w:szCs w:val="24"/>
        </w:rPr>
        <w:t xml:space="preserve">iasporës; si dhe </w:t>
      </w:r>
      <w:r w:rsidR="00BC71B1">
        <w:rPr>
          <w:rFonts w:ascii="Cambria" w:eastAsia="Cambria" w:hAnsi="Cambria" w:cs="Cambria"/>
          <w:i/>
          <w:sz w:val="24"/>
          <w:szCs w:val="24"/>
        </w:rPr>
        <w:t>Marrëveshja</w:t>
      </w:r>
      <w:r>
        <w:rPr>
          <w:rFonts w:ascii="Cambria" w:eastAsia="Cambria" w:hAnsi="Cambria" w:cs="Cambria"/>
          <w:i/>
          <w:sz w:val="24"/>
          <w:szCs w:val="24"/>
        </w:rPr>
        <w:t xml:space="preserve"> për Qendrat kulturore në Diasporë</w:t>
      </w:r>
      <w:r>
        <w:rPr>
          <w:rFonts w:ascii="Cambria" w:eastAsia="Cambria" w:hAnsi="Cambria" w:cs="Cambria"/>
          <w:sz w:val="24"/>
          <w:szCs w:val="24"/>
        </w:rPr>
        <w:t xml:space="preserve">. Në programet e ndryshme edukative-arsimore dhe kulturore, të cilat ministria i ka zhvilluar, në masë të konsiderueshme janë përfshirë pjesëtarët e diasporës. Këto programe </w:t>
      </w:r>
      <w:r w:rsidR="001E2F64">
        <w:rPr>
          <w:rFonts w:ascii="Cambria" w:eastAsia="Cambria" w:hAnsi="Cambria" w:cs="Cambria"/>
          <w:sz w:val="24"/>
          <w:szCs w:val="24"/>
        </w:rPr>
        <w:t>q</w:t>
      </w:r>
      <w:r>
        <w:rPr>
          <w:rFonts w:ascii="Cambria" w:eastAsia="Cambria" w:hAnsi="Cambria" w:cs="Cambria"/>
          <w:sz w:val="24"/>
          <w:szCs w:val="24"/>
        </w:rPr>
        <w:t xml:space="preserve">ë janë realizuar si në Kosovë, po ashtu edhe </w:t>
      </w:r>
      <w:r w:rsidR="001E2F64">
        <w:rPr>
          <w:rFonts w:ascii="Cambria" w:eastAsia="Cambria" w:hAnsi="Cambria" w:cs="Cambria"/>
          <w:sz w:val="24"/>
          <w:szCs w:val="24"/>
        </w:rPr>
        <w:t xml:space="preserve">në </w:t>
      </w:r>
      <w:r>
        <w:rPr>
          <w:rFonts w:ascii="Cambria" w:eastAsia="Cambria" w:hAnsi="Cambria" w:cs="Cambria"/>
          <w:sz w:val="24"/>
          <w:szCs w:val="24"/>
        </w:rPr>
        <w:t>vendet ku</w:t>
      </w:r>
      <w:r w:rsidR="00EB1111">
        <w:rPr>
          <w:rFonts w:ascii="Cambria" w:eastAsia="Cambria" w:hAnsi="Cambria" w:cs="Cambria"/>
          <w:sz w:val="24"/>
          <w:szCs w:val="24"/>
        </w:rPr>
        <w:t xml:space="preserve"> diaspora jetojn</w:t>
      </w:r>
      <w:r>
        <w:rPr>
          <w:rFonts w:ascii="Cambria" w:eastAsia="Cambria" w:hAnsi="Cambria" w:cs="Cambria"/>
          <w:sz w:val="24"/>
          <w:szCs w:val="24"/>
        </w:rPr>
        <w:t xml:space="preserve"> kishin për synim ruajtjen e identitetit kombëtar, gjuhësor dhe kulturor të tyre. </w:t>
      </w:r>
    </w:p>
    <w:p w:rsidR="00F36362" w:rsidRDefault="00B33CAA">
      <w:pPr>
        <w:jc w:val="both"/>
        <w:rPr>
          <w:rFonts w:ascii="Cambria" w:eastAsia="Cambria" w:hAnsi="Cambria" w:cs="Cambria"/>
          <w:sz w:val="24"/>
          <w:szCs w:val="24"/>
        </w:rPr>
      </w:pPr>
      <w:r>
        <w:rPr>
          <w:rFonts w:ascii="Cambria" w:eastAsia="Cambria" w:hAnsi="Cambria" w:cs="Cambria"/>
          <w:sz w:val="24"/>
          <w:szCs w:val="24"/>
        </w:rPr>
        <w:t>Mirëpo, kemi pas</w:t>
      </w:r>
      <w:r w:rsidR="005B7D29">
        <w:rPr>
          <w:rFonts w:ascii="Cambria" w:eastAsia="Cambria" w:hAnsi="Cambria" w:cs="Cambria"/>
          <w:sz w:val="24"/>
          <w:szCs w:val="24"/>
        </w:rPr>
        <w:t>ur</w:t>
      </w:r>
      <w:r>
        <w:rPr>
          <w:rFonts w:ascii="Cambria" w:eastAsia="Cambria" w:hAnsi="Cambria" w:cs="Cambria"/>
          <w:sz w:val="24"/>
          <w:szCs w:val="24"/>
        </w:rPr>
        <w:t xml:space="preserve"> ngecje në krijimin e programeve të shkëmbimit të stafit akademik dhe studentëve nga radhët e diasporës, ngecje në </w:t>
      </w:r>
      <w:r w:rsidR="00BC71B1">
        <w:rPr>
          <w:rFonts w:ascii="Cambria" w:eastAsia="Cambria" w:hAnsi="Cambria" w:cs="Cambria"/>
          <w:sz w:val="24"/>
          <w:szCs w:val="24"/>
        </w:rPr>
        <w:t>inkurajimin</w:t>
      </w:r>
      <w:r>
        <w:rPr>
          <w:rFonts w:ascii="Cambria" w:eastAsia="Cambria" w:hAnsi="Cambria" w:cs="Cambria"/>
          <w:sz w:val="24"/>
          <w:szCs w:val="24"/>
        </w:rPr>
        <w:t xml:space="preserve"> e </w:t>
      </w:r>
      <w:r w:rsidR="00BC71B1">
        <w:rPr>
          <w:rFonts w:ascii="Cambria" w:eastAsia="Cambria" w:hAnsi="Cambria" w:cs="Cambria"/>
          <w:sz w:val="24"/>
          <w:szCs w:val="24"/>
        </w:rPr>
        <w:t>pjesëtarëve</w:t>
      </w:r>
      <w:r>
        <w:rPr>
          <w:rFonts w:ascii="Cambria" w:eastAsia="Cambria" w:hAnsi="Cambria" w:cs="Cambria"/>
          <w:sz w:val="24"/>
          <w:szCs w:val="24"/>
        </w:rPr>
        <w:t xml:space="preserve"> të diasporës që të marrin pjesë në procesin e forcimit të njohjes së identitetit shtetëror në vendet ku jetojnë dhe më gjerë. Gjendja e shkollës shqipe me mësim plotësues në diasporë, me gjithë kontributin që kanë dhënë mësuesit shqiptarë dhe institucionet e dy vendeve tona, nuk është ajo që dëshirojmë. Nga të dhënat e përafërta që kanë institucionet dhe asociacionet e ndryshme, pjesëmarrja e nxënësve shqiptarë në shkollën me mësim plotësues është më pak se pesë për qind, ndërkaq ka drojë se në nivel kombëtar kjo përfshirje është edhe më e vogël. Në </w:t>
      </w:r>
      <w:r w:rsidR="00C846C1">
        <w:rPr>
          <w:rFonts w:ascii="Cambria" w:eastAsia="Cambria" w:hAnsi="Cambria" w:cs="Cambria"/>
          <w:sz w:val="24"/>
          <w:szCs w:val="24"/>
        </w:rPr>
        <w:t>d</w:t>
      </w:r>
      <w:r>
        <w:rPr>
          <w:rFonts w:ascii="Cambria" w:eastAsia="Cambria" w:hAnsi="Cambria" w:cs="Cambria"/>
          <w:sz w:val="24"/>
          <w:szCs w:val="24"/>
        </w:rPr>
        <w:t>iasporë</w:t>
      </w:r>
      <w:r w:rsidR="00C846C1">
        <w:rPr>
          <w:rFonts w:ascii="Cambria" w:eastAsia="Cambria" w:hAnsi="Cambria" w:cs="Cambria"/>
          <w:sz w:val="24"/>
          <w:szCs w:val="24"/>
        </w:rPr>
        <w:t>,</w:t>
      </w:r>
      <w:r>
        <w:rPr>
          <w:rFonts w:ascii="Cambria" w:eastAsia="Cambria" w:hAnsi="Cambria" w:cs="Cambria"/>
          <w:sz w:val="24"/>
          <w:szCs w:val="24"/>
        </w:rPr>
        <w:t xml:space="preserve"> mësimin plotësues e ndjekin rreth 25 mijë nxënës dhe ky numër nuk ka ndryshime brenda pesë v</w:t>
      </w:r>
      <w:r w:rsidR="00C846C1">
        <w:rPr>
          <w:rFonts w:ascii="Cambria" w:eastAsia="Cambria" w:hAnsi="Cambria" w:cs="Cambria"/>
          <w:sz w:val="24"/>
          <w:szCs w:val="24"/>
        </w:rPr>
        <w:t xml:space="preserve">jetëve </w:t>
      </w:r>
      <w:r>
        <w:rPr>
          <w:rFonts w:ascii="Cambria" w:eastAsia="Cambria" w:hAnsi="Cambria" w:cs="Cambria"/>
          <w:sz w:val="24"/>
          <w:szCs w:val="24"/>
        </w:rPr>
        <w:t>të fundit</w:t>
      </w:r>
      <w:r w:rsidR="00C846C1">
        <w:rPr>
          <w:rFonts w:ascii="Cambria" w:eastAsia="Cambria" w:hAnsi="Cambria" w:cs="Cambria"/>
          <w:sz w:val="24"/>
          <w:szCs w:val="24"/>
        </w:rPr>
        <w:t>,</w:t>
      </w:r>
      <w:r>
        <w:rPr>
          <w:rFonts w:ascii="Cambria" w:eastAsia="Cambria" w:hAnsi="Cambria" w:cs="Cambria"/>
          <w:sz w:val="24"/>
          <w:szCs w:val="24"/>
        </w:rPr>
        <w:t xml:space="preserve"> sado që është shtuar numri i të mërguarve dhe janë zhvilluar disa veprimtari konkrete nga institucionet shtetërore. Faktorët që kanë ndikuar në këtë gjendje janë të shumtë, por duhen veçuar dy: organizimi jo i mjaftueshëm institucional, sidomos </w:t>
      </w:r>
      <w:r w:rsidR="00BC71B1">
        <w:rPr>
          <w:rFonts w:ascii="Cambria" w:eastAsia="Cambria" w:hAnsi="Cambria" w:cs="Cambria"/>
          <w:sz w:val="24"/>
          <w:szCs w:val="24"/>
        </w:rPr>
        <w:t>mospagesa</w:t>
      </w:r>
      <w:r>
        <w:rPr>
          <w:rFonts w:ascii="Cambria" w:eastAsia="Cambria" w:hAnsi="Cambria" w:cs="Cambria"/>
          <w:sz w:val="24"/>
          <w:szCs w:val="24"/>
        </w:rPr>
        <w:t xml:space="preserve"> e mësuesve  dhe pengesat që i bëjnë shtetet nikoqire për mësimin plotësues, si dhe mosinteresimi i prindërve për dërgimin e fëmijëve të tyre në shkollat me mësim plotësues edhe në rastet kur ekzistojnë kushtet e mundësitë. </w:t>
      </w:r>
    </w:p>
    <w:p w:rsidR="00863E89" w:rsidRDefault="00B33CAA">
      <w:pPr>
        <w:tabs>
          <w:tab w:val="left" w:pos="1245"/>
        </w:tabs>
        <w:spacing w:after="0"/>
        <w:jc w:val="both"/>
        <w:rPr>
          <w:rFonts w:ascii="Cambria" w:eastAsia="Cambria" w:hAnsi="Cambria" w:cs="Cambria"/>
          <w:sz w:val="24"/>
          <w:szCs w:val="24"/>
        </w:rPr>
      </w:pPr>
      <w:r>
        <w:rPr>
          <w:rFonts w:ascii="Cambria" w:eastAsia="Cambria" w:hAnsi="Cambria" w:cs="Cambria"/>
          <w:sz w:val="24"/>
          <w:szCs w:val="24"/>
        </w:rPr>
        <w:t>Problem shumë i theksuar</w:t>
      </w:r>
      <w:r w:rsidR="00C846C1">
        <w:rPr>
          <w:rFonts w:ascii="Cambria" w:eastAsia="Cambria" w:hAnsi="Cambria" w:cs="Cambria"/>
          <w:sz w:val="24"/>
          <w:szCs w:val="24"/>
        </w:rPr>
        <w:t>,</w:t>
      </w:r>
      <w:r>
        <w:rPr>
          <w:rFonts w:ascii="Cambria" w:eastAsia="Cambria" w:hAnsi="Cambria" w:cs="Cambria"/>
          <w:sz w:val="24"/>
          <w:szCs w:val="24"/>
        </w:rPr>
        <w:t xml:space="preserve"> sidomos sfidë për të ardhmen mbetet gjetja e mësuesve të ri</w:t>
      </w:r>
      <w:r w:rsidR="00C846C1">
        <w:rPr>
          <w:rFonts w:ascii="Cambria" w:eastAsia="Cambria" w:hAnsi="Cambria" w:cs="Cambria"/>
          <w:sz w:val="24"/>
          <w:szCs w:val="24"/>
        </w:rPr>
        <w:t>nj</w:t>
      </w:r>
      <w:r>
        <w:rPr>
          <w:rFonts w:ascii="Cambria" w:eastAsia="Cambria" w:hAnsi="Cambria" w:cs="Cambria"/>
          <w:sz w:val="24"/>
          <w:szCs w:val="24"/>
        </w:rPr>
        <w:t xml:space="preserve"> dhe niveli profesional. Në Evropë, sot kemi rreth 200 mijë nxënës shqiptarë. Po numri i atyre që kualifikohen për mësues është fare-fare i vogël. Në gjithë këtë numër prej mbi 500 mësuesve</w:t>
      </w:r>
      <w:r w:rsidR="00C846C1">
        <w:rPr>
          <w:rFonts w:ascii="Cambria" w:eastAsia="Cambria" w:hAnsi="Cambria" w:cs="Cambria"/>
          <w:sz w:val="24"/>
          <w:szCs w:val="24"/>
        </w:rPr>
        <w:t>,</w:t>
      </w:r>
      <w:r>
        <w:rPr>
          <w:rFonts w:ascii="Cambria" w:eastAsia="Cambria" w:hAnsi="Cambria" w:cs="Cambria"/>
          <w:sz w:val="24"/>
          <w:szCs w:val="24"/>
        </w:rPr>
        <w:t xml:space="preserve"> mund të themi se </w:t>
      </w:r>
      <w:r w:rsidR="00C846C1">
        <w:rPr>
          <w:rFonts w:ascii="Cambria" w:eastAsia="Cambria" w:hAnsi="Cambria" w:cs="Cambria"/>
          <w:sz w:val="24"/>
          <w:szCs w:val="24"/>
        </w:rPr>
        <w:t xml:space="preserve">më shumë se </w:t>
      </w:r>
      <w:r>
        <w:rPr>
          <w:rFonts w:ascii="Cambria" w:eastAsia="Cambria" w:hAnsi="Cambria" w:cs="Cambria"/>
          <w:sz w:val="24"/>
          <w:szCs w:val="24"/>
        </w:rPr>
        <w:t>95 për qind e tyre janë mbi moshën 40 vjeç, pjesa më e madhe mbi 50 e nuk janë të pakt</w:t>
      </w:r>
      <w:r w:rsidR="00C846C1">
        <w:rPr>
          <w:rFonts w:ascii="Cambria" w:eastAsia="Cambria" w:hAnsi="Cambria" w:cs="Cambria"/>
          <w:sz w:val="24"/>
          <w:szCs w:val="24"/>
        </w:rPr>
        <w:t>ë</w:t>
      </w:r>
      <w:r>
        <w:rPr>
          <w:rFonts w:ascii="Cambria" w:eastAsia="Cambria" w:hAnsi="Cambria" w:cs="Cambria"/>
          <w:sz w:val="24"/>
          <w:szCs w:val="24"/>
        </w:rPr>
        <w:t xml:space="preserve"> ata që janë në prag të pensionimit. </w:t>
      </w:r>
    </w:p>
    <w:p w:rsidR="00863E89" w:rsidRDefault="00863E89">
      <w:pPr>
        <w:tabs>
          <w:tab w:val="left" w:pos="1245"/>
        </w:tabs>
        <w:spacing w:after="0"/>
        <w:jc w:val="both"/>
        <w:rPr>
          <w:rFonts w:ascii="Cambria" w:eastAsia="Cambria" w:hAnsi="Cambria" w:cs="Cambria"/>
          <w:sz w:val="24"/>
          <w:szCs w:val="24"/>
        </w:rPr>
      </w:pPr>
    </w:p>
    <w:p w:rsidR="00F36362" w:rsidRDefault="00B33CAA">
      <w:pPr>
        <w:tabs>
          <w:tab w:val="left" w:pos="1245"/>
        </w:tabs>
        <w:spacing w:after="0"/>
        <w:jc w:val="both"/>
        <w:rPr>
          <w:rFonts w:ascii="Cambria" w:eastAsia="Cambria" w:hAnsi="Cambria" w:cs="Cambria"/>
          <w:sz w:val="24"/>
          <w:szCs w:val="24"/>
        </w:rPr>
      </w:pPr>
      <w:r>
        <w:rPr>
          <w:rFonts w:ascii="Cambria" w:eastAsia="Cambria" w:hAnsi="Cambria" w:cs="Cambria"/>
          <w:sz w:val="24"/>
          <w:szCs w:val="24"/>
        </w:rPr>
        <w:t xml:space="preserve">Organizimi i aktiviteteve kulturore zhvillohet në përmasa pak më të mëdha sesa organizimi i mësimit në gjuhën amtare. Manifestimet kulturore organizohen nga shoqatat dhe shoqëritë e diasporës që janë të fragmentuara dhe nuk kanë një lidhje kohezive ndërmjet tyre, lidhje </w:t>
      </w:r>
      <w:r w:rsidR="00C846C1">
        <w:rPr>
          <w:rFonts w:ascii="Cambria" w:eastAsia="Cambria" w:hAnsi="Cambria" w:cs="Cambria"/>
          <w:sz w:val="24"/>
          <w:szCs w:val="24"/>
        </w:rPr>
        <w:t>kjo q</w:t>
      </w:r>
      <w:r>
        <w:rPr>
          <w:rFonts w:ascii="Cambria" w:eastAsia="Cambria" w:hAnsi="Cambria" w:cs="Cambria"/>
          <w:sz w:val="24"/>
          <w:szCs w:val="24"/>
        </w:rPr>
        <w:t>ë e synon kjo strategji. Njëkohësisht aktivitete kulturore organizohen edhe nga strukturat joformal</w:t>
      </w:r>
      <w:r w:rsidR="00C846C1">
        <w:rPr>
          <w:rFonts w:ascii="Cambria" w:eastAsia="Cambria" w:hAnsi="Cambria" w:cs="Cambria"/>
          <w:sz w:val="24"/>
          <w:szCs w:val="24"/>
        </w:rPr>
        <w:t>e</w:t>
      </w:r>
      <w:r>
        <w:rPr>
          <w:rFonts w:ascii="Cambria" w:eastAsia="Cambria" w:hAnsi="Cambria" w:cs="Cambria"/>
          <w:sz w:val="24"/>
          <w:szCs w:val="24"/>
        </w:rPr>
        <w:t xml:space="preserve"> që nuk ofrojnë vlera të mirëfillta, prandaj me këtë strategji synohet që roli i institucioneve të jetë më aktiv në promovimin e atyre vlerave që ndikojnë në ruajtjen dhe kultivimin e identitetit kulturor e gjuhësor. </w:t>
      </w:r>
    </w:p>
    <w:p w:rsidR="00F36362" w:rsidRDefault="00F36362">
      <w:pPr>
        <w:tabs>
          <w:tab w:val="left" w:pos="1245"/>
        </w:tabs>
        <w:spacing w:after="0"/>
        <w:jc w:val="both"/>
        <w:rPr>
          <w:rFonts w:ascii="Cambria" w:eastAsia="Cambria" w:hAnsi="Cambria" w:cs="Cambria"/>
          <w:sz w:val="24"/>
          <w:szCs w:val="24"/>
        </w:rPr>
      </w:pPr>
    </w:p>
    <w:p w:rsidR="00F36362" w:rsidRDefault="00B33CAA" w:rsidP="00863E89">
      <w:pPr>
        <w:spacing w:after="0"/>
        <w:jc w:val="both"/>
        <w:rPr>
          <w:rFonts w:ascii="Cambria" w:eastAsia="Cambria" w:hAnsi="Cambria" w:cs="Cambria"/>
          <w:sz w:val="24"/>
          <w:szCs w:val="24"/>
        </w:rPr>
      </w:pPr>
      <w:r>
        <w:rPr>
          <w:rFonts w:ascii="Cambria" w:eastAsia="Cambria" w:hAnsi="Cambria" w:cs="Cambria"/>
          <w:b/>
          <w:color w:val="4F81BD"/>
          <w:sz w:val="26"/>
          <w:szCs w:val="26"/>
        </w:rPr>
        <w:lastRenderedPageBreak/>
        <w:t xml:space="preserve">Integrimi i pjesëtarëve të diasporës në shtetet ku jetojnë: </w:t>
      </w:r>
      <w:r>
        <w:rPr>
          <w:rFonts w:ascii="Cambria" w:eastAsia="Cambria" w:hAnsi="Cambria" w:cs="Cambria"/>
          <w:sz w:val="26"/>
          <w:szCs w:val="26"/>
        </w:rPr>
        <w:t>N</w:t>
      </w:r>
      <w:r>
        <w:rPr>
          <w:rFonts w:ascii="Cambria" w:eastAsia="Cambria" w:hAnsi="Cambria" w:cs="Cambria"/>
          <w:sz w:val="24"/>
          <w:szCs w:val="24"/>
        </w:rPr>
        <w:t>ë kuadër të këtij objektivi, qëllimi kryesor ka qenë të kri</w:t>
      </w:r>
      <w:r w:rsidR="00C846C1">
        <w:rPr>
          <w:rFonts w:ascii="Cambria" w:eastAsia="Cambria" w:hAnsi="Cambria" w:cs="Cambria"/>
          <w:sz w:val="24"/>
          <w:szCs w:val="24"/>
        </w:rPr>
        <w:t>j</w:t>
      </w:r>
      <w:r>
        <w:rPr>
          <w:rFonts w:ascii="Cambria" w:eastAsia="Cambria" w:hAnsi="Cambria" w:cs="Cambria"/>
          <w:sz w:val="24"/>
          <w:szCs w:val="24"/>
        </w:rPr>
        <w:t>o</w:t>
      </w:r>
      <w:r w:rsidR="00C846C1">
        <w:rPr>
          <w:rFonts w:ascii="Cambria" w:eastAsia="Cambria" w:hAnsi="Cambria" w:cs="Cambria"/>
          <w:sz w:val="24"/>
          <w:szCs w:val="24"/>
        </w:rPr>
        <w:t>h</w:t>
      </w:r>
      <w:r>
        <w:rPr>
          <w:rFonts w:ascii="Cambria" w:eastAsia="Cambria" w:hAnsi="Cambria" w:cs="Cambria"/>
          <w:sz w:val="24"/>
          <w:szCs w:val="24"/>
        </w:rPr>
        <w:t xml:space="preserve">en rrjete të të rinjve dhe juristëve, </w:t>
      </w:r>
      <w:r w:rsidR="00C846C1">
        <w:rPr>
          <w:rFonts w:ascii="Cambria" w:eastAsia="Cambria" w:hAnsi="Cambria" w:cs="Cambria"/>
          <w:sz w:val="24"/>
          <w:szCs w:val="24"/>
        </w:rPr>
        <w:t>me ç’rast</w:t>
      </w:r>
      <w:r>
        <w:rPr>
          <w:rFonts w:ascii="Cambria" w:eastAsia="Cambria" w:hAnsi="Cambria" w:cs="Cambria"/>
          <w:sz w:val="24"/>
          <w:szCs w:val="24"/>
        </w:rPr>
        <w:t xml:space="preserve"> pjes</w:t>
      </w:r>
      <w:r w:rsidR="00C846C1">
        <w:rPr>
          <w:rFonts w:ascii="Cambria" w:eastAsia="Cambria" w:hAnsi="Cambria" w:cs="Cambria"/>
          <w:sz w:val="24"/>
          <w:szCs w:val="24"/>
        </w:rPr>
        <w:t>ë</w:t>
      </w:r>
      <w:r>
        <w:rPr>
          <w:rFonts w:ascii="Cambria" w:eastAsia="Cambria" w:hAnsi="Cambria" w:cs="Cambria"/>
          <w:sz w:val="24"/>
          <w:szCs w:val="24"/>
        </w:rPr>
        <w:t xml:space="preserve">tarët tanë do të kenë mundësi të bashkëpunojnë </w:t>
      </w:r>
      <w:r w:rsidR="00C846C1">
        <w:rPr>
          <w:rFonts w:ascii="Cambria" w:eastAsia="Cambria" w:hAnsi="Cambria" w:cs="Cambria"/>
          <w:sz w:val="24"/>
          <w:szCs w:val="24"/>
        </w:rPr>
        <w:t>për</w:t>
      </w:r>
      <w:r>
        <w:rPr>
          <w:rFonts w:ascii="Cambria" w:eastAsia="Cambria" w:hAnsi="Cambria" w:cs="Cambria"/>
          <w:sz w:val="24"/>
          <w:szCs w:val="24"/>
        </w:rPr>
        <w:t xml:space="preserve"> avancimin e të drejtave të tyre edhe n</w:t>
      </w:r>
      <w:r w:rsidR="00C846C1">
        <w:rPr>
          <w:rFonts w:ascii="Cambria" w:eastAsia="Cambria" w:hAnsi="Cambria" w:cs="Cambria"/>
          <w:sz w:val="24"/>
          <w:szCs w:val="24"/>
        </w:rPr>
        <w:t>ë</w:t>
      </w:r>
      <w:r>
        <w:rPr>
          <w:rFonts w:ascii="Cambria" w:eastAsia="Cambria" w:hAnsi="Cambria" w:cs="Cambria"/>
          <w:sz w:val="24"/>
          <w:szCs w:val="24"/>
        </w:rPr>
        <w:t xml:space="preserve"> vendet pritëse</w:t>
      </w:r>
      <w:r w:rsidR="00C846C1">
        <w:rPr>
          <w:rFonts w:ascii="Cambria" w:eastAsia="Cambria" w:hAnsi="Cambria" w:cs="Cambria"/>
          <w:sz w:val="24"/>
          <w:szCs w:val="24"/>
        </w:rPr>
        <w:t>,</w:t>
      </w:r>
      <w:r>
        <w:rPr>
          <w:rFonts w:ascii="Cambria" w:eastAsia="Cambria" w:hAnsi="Cambria" w:cs="Cambria"/>
          <w:sz w:val="24"/>
          <w:szCs w:val="24"/>
        </w:rPr>
        <w:t xml:space="preserve"> duke pranuar këshi</w:t>
      </w:r>
      <w:r w:rsidR="00ED0A98">
        <w:rPr>
          <w:rFonts w:ascii="Cambria" w:eastAsia="Cambria" w:hAnsi="Cambria" w:cs="Cambria"/>
          <w:sz w:val="24"/>
          <w:szCs w:val="24"/>
        </w:rPr>
        <w:t>lla profesionale.  Janë krijuar 5</w:t>
      </w:r>
      <w:r>
        <w:rPr>
          <w:rFonts w:ascii="Cambria" w:eastAsia="Cambria" w:hAnsi="Cambria" w:cs="Cambria"/>
          <w:sz w:val="24"/>
          <w:szCs w:val="24"/>
        </w:rPr>
        <w:t xml:space="preserve"> rrjet</w:t>
      </w:r>
      <w:r w:rsidR="00C846C1">
        <w:rPr>
          <w:rFonts w:ascii="Cambria" w:eastAsia="Cambria" w:hAnsi="Cambria" w:cs="Cambria"/>
          <w:sz w:val="24"/>
          <w:szCs w:val="24"/>
        </w:rPr>
        <w:t>e</w:t>
      </w:r>
      <w:r>
        <w:rPr>
          <w:rFonts w:ascii="Cambria" w:eastAsia="Cambria" w:hAnsi="Cambria" w:cs="Cambria"/>
          <w:sz w:val="24"/>
          <w:szCs w:val="24"/>
        </w:rPr>
        <w:t xml:space="preserve"> të të rinjve </w:t>
      </w:r>
      <w:r w:rsidRPr="00EE3FE8">
        <w:rPr>
          <w:rFonts w:ascii="Cambria" w:eastAsia="Cambria" w:hAnsi="Cambria" w:cs="Cambria"/>
          <w:color w:val="000000"/>
          <w:sz w:val="24"/>
          <w:szCs w:val="24"/>
        </w:rPr>
        <w:t xml:space="preserve">dhe </w:t>
      </w:r>
      <w:r w:rsidR="00EE3FE8" w:rsidRPr="00EE3FE8">
        <w:rPr>
          <w:rFonts w:ascii="Cambria" w:eastAsia="Cambria" w:hAnsi="Cambria" w:cs="Cambria"/>
          <w:color w:val="000000"/>
          <w:sz w:val="24"/>
          <w:szCs w:val="24"/>
        </w:rPr>
        <w:t>10</w:t>
      </w:r>
      <w:r w:rsidRPr="00EE3FE8">
        <w:rPr>
          <w:rFonts w:ascii="Cambria" w:eastAsia="Cambria" w:hAnsi="Cambria" w:cs="Cambria"/>
          <w:color w:val="000000"/>
          <w:sz w:val="24"/>
          <w:szCs w:val="24"/>
        </w:rPr>
        <w:t xml:space="preserve"> rrjete të juristëve në </w:t>
      </w:r>
      <w:r w:rsidR="00EE3FE8" w:rsidRPr="00EE3FE8">
        <w:rPr>
          <w:rFonts w:ascii="Cambria" w:eastAsia="Cambria" w:hAnsi="Cambria" w:cs="Cambria"/>
          <w:color w:val="000000"/>
          <w:sz w:val="24"/>
          <w:szCs w:val="24"/>
        </w:rPr>
        <w:t>5</w:t>
      </w:r>
      <w:r w:rsidRPr="00EE3FE8">
        <w:rPr>
          <w:rFonts w:ascii="Cambria" w:eastAsia="Cambria" w:hAnsi="Cambria" w:cs="Cambria"/>
          <w:color w:val="000000"/>
          <w:sz w:val="24"/>
          <w:szCs w:val="24"/>
        </w:rPr>
        <w:t xml:space="preserve"> shtete. Edhe</w:t>
      </w:r>
      <w:r>
        <w:rPr>
          <w:rFonts w:ascii="Cambria" w:eastAsia="Cambria" w:hAnsi="Cambria" w:cs="Cambria"/>
          <w:sz w:val="24"/>
          <w:szCs w:val="24"/>
        </w:rPr>
        <w:t xml:space="preserve"> pse MDIS</w:t>
      </w:r>
      <w:r w:rsidR="00C846C1">
        <w:rPr>
          <w:rFonts w:ascii="Cambria" w:eastAsia="Cambria" w:hAnsi="Cambria" w:cs="Cambria"/>
          <w:sz w:val="24"/>
          <w:szCs w:val="24"/>
        </w:rPr>
        <w:t>-i</w:t>
      </w:r>
      <w:r>
        <w:rPr>
          <w:rFonts w:ascii="Cambria" w:eastAsia="Cambria" w:hAnsi="Cambria" w:cs="Cambria"/>
          <w:sz w:val="24"/>
          <w:szCs w:val="24"/>
        </w:rPr>
        <w:t xml:space="preserve"> ka ndihmuar në krijimin e rrj</w:t>
      </w:r>
      <w:r w:rsidR="00C846C1">
        <w:rPr>
          <w:rFonts w:ascii="Cambria" w:eastAsia="Cambria" w:hAnsi="Cambria" w:cs="Cambria"/>
          <w:sz w:val="24"/>
          <w:szCs w:val="24"/>
        </w:rPr>
        <w:t>e</w:t>
      </w:r>
      <w:r>
        <w:rPr>
          <w:rFonts w:ascii="Cambria" w:eastAsia="Cambria" w:hAnsi="Cambria" w:cs="Cambria"/>
          <w:sz w:val="24"/>
          <w:szCs w:val="24"/>
        </w:rPr>
        <w:t>teve dhe ka punuar inten</w:t>
      </w:r>
      <w:r w:rsidR="00C846C1">
        <w:rPr>
          <w:rFonts w:ascii="Cambria" w:eastAsia="Cambria" w:hAnsi="Cambria" w:cs="Cambria"/>
          <w:sz w:val="24"/>
          <w:szCs w:val="24"/>
        </w:rPr>
        <w:t>s</w:t>
      </w:r>
      <w:r>
        <w:rPr>
          <w:rFonts w:ascii="Cambria" w:eastAsia="Cambria" w:hAnsi="Cambria" w:cs="Cambria"/>
          <w:sz w:val="24"/>
          <w:szCs w:val="24"/>
        </w:rPr>
        <w:t xml:space="preserve">ivisht në strukturimin e tyre, </w:t>
      </w:r>
      <w:r>
        <w:rPr>
          <w:rFonts w:ascii="Cambria" w:eastAsia="Cambria" w:hAnsi="Cambria" w:cs="Cambria"/>
          <w:color w:val="000000"/>
          <w:sz w:val="24"/>
          <w:szCs w:val="24"/>
        </w:rPr>
        <w:t>këto dy rrjete nuk kanë qenë të mjaftueshme për ta realizuar në tërësi këtë synim</w:t>
      </w:r>
      <w:r w:rsidR="00C846C1">
        <w:rPr>
          <w:rFonts w:ascii="Cambria" w:eastAsia="Cambria" w:hAnsi="Cambria" w:cs="Cambria"/>
          <w:color w:val="000000"/>
          <w:sz w:val="24"/>
          <w:szCs w:val="24"/>
        </w:rPr>
        <w:t>,</w:t>
      </w:r>
      <w:r>
        <w:rPr>
          <w:rFonts w:ascii="Cambria" w:eastAsia="Cambria" w:hAnsi="Cambria" w:cs="Cambria"/>
          <w:color w:val="000000"/>
          <w:sz w:val="24"/>
          <w:szCs w:val="24"/>
        </w:rPr>
        <w:t xml:space="preserve"> duke marr</w:t>
      </w:r>
      <w:r>
        <w:rPr>
          <w:rFonts w:ascii="Cambria" w:eastAsia="Cambria" w:hAnsi="Cambria" w:cs="Cambria"/>
          <w:sz w:val="24"/>
          <w:szCs w:val="24"/>
        </w:rPr>
        <w:t xml:space="preserve">ë parasysh </w:t>
      </w:r>
      <w:r w:rsidR="00C846C1">
        <w:rPr>
          <w:rFonts w:ascii="Cambria" w:eastAsia="Cambria" w:hAnsi="Cambria" w:cs="Cambria"/>
          <w:sz w:val="24"/>
          <w:szCs w:val="24"/>
        </w:rPr>
        <w:t>se</w:t>
      </w:r>
      <w:r>
        <w:rPr>
          <w:rFonts w:ascii="Cambria" w:eastAsia="Cambria" w:hAnsi="Cambria" w:cs="Cambria"/>
          <w:sz w:val="24"/>
          <w:szCs w:val="24"/>
        </w:rPr>
        <w:t xml:space="preserve"> nuk janë prezent</w:t>
      </w:r>
      <w:r w:rsidR="00C846C1">
        <w:rPr>
          <w:rFonts w:ascii="Cambria" w:eastAsia="Cambria" w:hAnsi="Cambria" w:cs="Cambria"/>
          <w:sz w:val="24"/>
          <w:szCs w:val="24"/>
        </w:rPr>
        <w:t>ë</w:t>
      </w:r>
      <w:r>
        <w:rPr>
          <w:rFonts w:ascii="Cambria" w:eastAsia="Cambria" w:hAnsi="Cambria" w:cs="Cambria"/>
          <w:sz w:val="24"/>
          <w:szCs w:val="24"/>
        </w:rPr>
        <w:t xml:space="preserve"> në të gjitha shtetet</w:t>
      </w:r>
      <w:r w:rsidR="00C846C1">
        <w:rPr>
          <w:rFonts w:ascii="Cambria" w:eastAsia="Cambria" w:hAnsi="Cambria" w:cs="Cambria"/>
          <w:sz w:val="24"/>
          <w:szCs w:val="24"/>
        </w:rPr>
        <w:t>.</w:t>
      </w:r>
      <w:r>
        <w:rPr>
          <w:rFonts w:ascii="Cambria" w:eastAsia="Cambria" w:hAnsi="Cambria" w:cs="Cambria"/>
          <w:sz w:val="24"/>
          <w:szCs w:val="24"/>
        </w:rPr>
        <w:t xml:space="preserve"> </w:t>
      </w:r>
      <w:r w:rsidR="00C846C1">
        <w:rPr>
          <w:rFonts w:ascii="Cambria" w:eastAsia="Cambria" w:hAnsi="Cambria" w:cs="Cambria"/>
          <w:sz w:val="24"/>
          <w:szCs w:val="24"/>
        </w:rPr>
        <w:t>P</w:t>
      </w:r>
      <w:r>
        <w:rPr>
          <w:rFonts w:ascii="Cambria" w:eastAsia="Cambria" w:hAnsi="Cambria" w:cs="Cambria"/>
          <w:sz w:val="24"/>
          <w:szCs w:val="24"/>
        </w:rPr>
        <w:t>o ashtu</w:t>
      </w:r>
      <w:r w:rsidR="00C846C1">
        <w:rPr>
          <w:rFonts w:ascii="Cambria" w:eastAsia="Cambria" w:hAnsi="Cambria" w:cs="Cambria"/>
          <w:sz w:val="24"/>
          <w:szCs w:val="24"/>
        </w:rPr>
        <w:t>,</w:t>
      </w:r>
      <w:r>
        <w:rPr>
          <w:rFonts w:ascii="Cambria" w:eastAsia="Cambria" w:hAnsi="Cambria" w:cs="Cambria"/>
          <w:sz w:val="24"/>
          <w:szCs w:val="24"/>
        </w:rPr>
        <w:t xml:space="preserve"> zhvillimi dhe st</w:t>
      </w:r>
      <w:r w:rsidR="00C846C1">
        <w:rPr>
          <w:rFonts w:ascii="Cambria" w:eastAsia="Cambria" w:hAnsi="Cambria" w:cs="Cambria"/>
          <w:sz w:val="24"/>
          <w:szCs w:val="24"/>
        </w:rPr>
        <w:t>r</w:t>
      </w:r>
      <w:r>
        <w:rPr>
          <w:rFonts w:ascii="Cambria" w:eastAsia="Cambria" w:hAnsi="Cambria" w:cs="Cambria"/>
          <w:sz w:val="24"/>
          <w:szCs w:val="24"/>
        </w:rPr>
        <w:t>uk</w:t>
      </w:r>
      <w:r w:rsidR="00C846C1">
        <w:rPr>
          <w:rFonts w:ascii="Cambria" w:eastAsia="Cambria" w:hAnsi="Cambria" w:cs="Cambria"/>
          <w:sz w:val="24"/>
          <w:szCs w:val="24"/>
        </w:rPr>
        <w:t>turimi</w:t>
      </w:r>
      <w:r>
        <w:rPr>
          <w:rFonts w:ascii="Cambria" w:eastAsia="Cambria" w:hAnsi="Cambria" w:cs="Cambria"/>
          <w:sz w:val="24"/>
          <w:szCs w:val="24"/>
        </w:rPr>
        <w:t xml:space="preserve"> i st</w:t>
      </w:r>
      <w:r w:rsidR="00C846C1">
        <w:rPr>
          <w:rFonts w:ascii="Cambria" w:eastAsia="Cambria" w:hAnsi="Cambria" w:cs="Cambria"/>
          <w:sz w:val="24"/>
          <w:szCs w:val="24"/>
        </w:rPr>
        <w:t>r</w:t>
      </w:r>
      <w:r>
        <w:rPr>
          <w:rFonts w:ascii="Cambria" w:eastAsia="Cambria" w:hAnsi="Cambria" w:cs="Cambria"/>
          <w:sz w:val="24"/>
          <w:szCs w:val="24"/>
        </w:rPr>
        <w:t>ukturave t</w:t>
      </w:r>
      <w:r w:rsidR="00C846C1">
        <w:rPr>
          <w:rFonts w:ascii="Cambria" w:eastAsia="Cambria" w:hAnsi="Cambria" w:cs="Cambria"/>
          <w:sz w:val="24"/>
          <w:szCs w:val="24"/>
        </w:rPr>
        <w:t>ë</w:t>
      </w:r>
      <w:r>
        <w:rPr>
          <w:rFonts w:ascii="Cambria" w:eastAsia="Cambria" w:hAnsi="Cambria" w:cs="Cambria"/>
          <w:sz w:val="24"/>
          <w:szCs w:val="24"/>
        </w:rPr>
        <w:t xml:space="preserve"> tilla mbetet ende sfide p</w:t>
      </w:r>
      <w:r w:rsidR="00C846C1">
        <w:rPr>
          <w:rFonts w:ascii="Cambria" w:eastAsia="Cambria" w:hAnsi="Cambria" w:cs="Cambria"/>
          <w:sz w:val="24"/>
          <w:szCs w:val="24"/>
        </w:rPr>
        <w:t>ë</w:t>
      </w:r>
      <w:r>
        <w:rPr>
          <w:rFonts w:ascii="Cambria" w:eastAsia="Cambria" w:hAnsi="Cambria" w:cs="Cambria"/>
          <w:sz w:val="24"/>
          <w:szCs w:val="24"/>
        </w:rPr>
        <w:t>r ins</w:t>
      </w:r>
      <w:r w:rsidR="00C846C1">
        <w:rPr>
          <w:rFonts w:ascii="Cambria" w:eastAsia="Cambria" w:hAnsi="Cambria" w:cs="Cambria"/>
          <w:sz w:val="24"/>
          <w:szCs w:val="24"/>
        </w:rPr>
        <w:t>t</w:t>
      </w:r>
      <w:r>
        <w:rPr>
          <w:rFonts w:ascii="Cambria" w:eastAsia="Cambria" w:hAnsi="Cambria" w:cs="Cambria"/>
          <w:sz w:val="24"/>
          <w:szCs w:val="24"/>
        </w:rPr>
        <w:t>itucioni</w:t>
      </w:r>
      <w:r w:rsidR="00C846C1">
        <w:rPr>
          <w:rFonts w:ascii="Cambria" w:eastAsia="Cambria" w:hAnsi="Cambria" w:cs="Cambria"/>
          <w:sz w:val="24"/>
          <w:szCs w:val="24"/>
        </w:rPr>
        <w:t>n</w:t>
      </w:r>
      <w:r>
        <w:rPr>
          <w:rFonts w:ascii="Cambria" w:eastAsia="Cambria" w:hAnsi="Cambria" w:cs="Cambria"/>
          <w:sz w:val="24"/>
          <w:szCs w:val="24"/>
        </w:rPr>
        <w:t xml:space="preserve">. </w:t>
      </w:r>
      <w:r w:rsidR="00C846C1">
        <w:rPr>
          <w:rFonts w:ascii="Cambria" w:eastAsia="Cambria" w:hAnsi="Cambria" w:cs="Cambria"/>
          <w:sz w:val="24"/>
          <w:szCs w:val="24"/>
        </w:rPr>
        <w:t xml:space="preserve">Gjithashtu </w:t>
      </w:r>
      <w:r>
        <w:rPr>
          <w:rFonts w:ascii="Cambria" w:eastAsia="Cambria" w:hAnsi="Cambria" w:cs="Cambria"/>
          <w:sz w:val="24"/>
          <w:szCs w:val="24"/>
        </w:rPr>
        <w:t>kanë munguar fushatat informuese për rrjetet krijuese, vetëdijesuese për të drejtat</w:t>
      </w:r>
      <w:r w:rsidR="00C846C1">
        <w:rPr>
          <w:rFonts w:ascii="Cambria" w:eastAsia="Cambria" w:hAnsi="Cambria" w:cs="Cambria"/>
          <w:sz w:val="24"/>
          <w:szCs w:val="24"/>
        </w:rPr>
        <w:t>;</w:t>
      </w:r>
      <w:r>
        <w:rPr>
          <w:rFonts w:ascii="Cambria" w:eastAsia="Cambria" w:hAnsi="Cambria" w:cs="Cambria"/>
          <w:sz w:val="24"/>
          <w:szCs w:val="24"/>
        </w:rPr>
        <w:t xml:space="preserve"> mundësitë dhe obligimet në shtetet pritëse nuk janë realizuar për shkak të mungesës së mjeteve buxhetore dhe munges</w:t>
      </w:r>
      <w:r w:rsidR="00C846C1">
        <w:rPr>
          <w:rFonts w:ascii="Cambria" w:eastAsia="Cambria" w:hAnsi="Cambria" w:cs="Cambria"/>
          <w:sz w:val="24"/>
          <w:szCs w:val="24"/>
        </w:rPr>
        <w:t>ë</w:t>
      </w:r>
      <w:r>
        <w:rPr>
          <w:rFonts w:ascii="Cambria" w:eastAsia="Cambria" w:hAnsi="Cambria" w:cs="Cambria"/>
          <w:sz w:val="24"/>
          <w:szCs w:val="24"/>
        </w:rPr>
        <w:t>s s</w:t>
      </w:r>
      <w:r w:rsidR="00C846C1">
        <w:rPr>
          <w:rFonts w:ascii="Cambria" w:eastAsia="Cambria" w:hAnsi="Cambria" w:cs="Cambria"/>
          <w:sz w:val="24"/>
          <w:szCs w:val="24"/>
        </w:rPr>
        <w:t>ë</w:t>
      </w:r>
      <w:r>
        <w:rPr>
          <w:rFonts w:ascii="Cambria" w:eastAsia="Cambria" w:hAnsi="Cambria" w:cs="Cambria"/>
          <w:sz w:val="24"/>
          <w:szCs w:val="24"/>
        </w:rPr>
        <w:t xml:space="preserve"> resurseve humane. </w:t>
      </w:r>
    </w:p>
    <w:p w:rsidR="00863E89" w:rsidRDefault="00863E89" w:rsidP="00863E89">
      <w:pPr>
        <w:spacing w:after="0"/>
        <w:jc w:val="both"/>
        <w:rPr>
          <w:rFonts w:ascii="Cambria" w:eastAsia="Cambria" w:hAnsi="Cambria" w:cs="Cambria"/>
          <w:b/>
          <w:color w:val="4F81BD"/>
          <w:sz w:val="26"/>
          <w:szCs w:val="26"/>
        </w:rPr>
      </w:pPr>
    </w:p>
    <w:p w:rsidR="00F36362" w:rsidRDefault="00B33CAA" w:rsidP="00863E89">
      <w:pPr>
        <w:spacing w:after="0"/>
        <w:jc w:val="both"/>
        <w:rPr>
          <w:rFonts w:ascii="Cambria" w:eastAsia="Cambria" w:hAnsi="Cambria" w:cs="Cambria"/>
          <w:b/>
          <w:color w:val="4F81BD"/>
          <w:sz w:val="24"/>
          <w:szCs w:val="24"/>
        </w:rPr>
      </w:pPr>
      <w:r>
        <w:rPr>
          <w:rFonts w:ascii="Cambria" w:eastAsia="Cambria" w:hAnsi="Cambria" w:cs="Cambria"/>
          <w:b/>
          <w:color w:val="4F81BD"/>
          <w:sz w:val="26"/>
          <w:szCs w:val="26"/>
        </w:rPr>
        <w:t>Përfshirj</w:t>
      </w:r>
      <w:r w:rsidR="00C846C1">
        <w:rPr>
          <w:rFonts w:ascii="Cambria" w:eastAsia="Cambria" w:hAnsi="Cambria" w:cs="Cambria"/>
          <w:b/>
          <w:color w:val="4F81BD"/>
          <w:sz w:val="26"/>
          <w:szCs w:val="26"/>
        </w:rPr>
        <w:t>a</w:t>
      </w:r>
      <w:r>
        <w:rPr>
          <w:rFonts w:ascii="Cambria" w:eastAsia="Cambria" w:hAnsi="Cambria" w:cs="Cambria"/>
          <w:b/>
          <w:color w:val="4F81BD"/>
          <w:sz w:val="26"/>
          <w:szCs w:val="26"/>
        </w:rPr>
        <w:t xml:space="preserve"> e diasporës në zhvillimin socio-ekonomik</w:t>
      </w:r>
    </w:p>
    <w:p w:rsidR="00F36362" w:rsidRDefault="00B33CAA">
      <w:pPr>
        <w:jc w:val="both"/>
        <w:rPr>
          <w:rFonts w:ascii="Cambria" w:eastAsia="Cambria" w:hAnsi="Cambria" w:cs="Cambria"/>
          <w:sz w:val="24"/>
          <w:szCs w:val="24"/>
        </w:rPr>
      </w:pPr>
      <w:r>
        <w:rPr>
          <w:rFonts w:ascii="Cambria" w:eastAsia="Cambria" w:hAnsi="Cambria" w:cs="Cambria"/>
          <w:color w:val="000000"/>
          <w:sz w:val="24"/>
          <w:szCs w:val="24"/>
        </w:rPr>
        <w:t>Në kuadër të kë</w:t>
      </w:r>
      <w:r w:rsidR="00C846C1">
        <w:rPr>
          <w:rFonts w:ascii="Cambria" w:eastAsia="Cambria" w:hAnsi="Cambria" w:cs="Cambria"/>
          <w:color w:val="000000"/>
          <w:sz w:val="24"/>
          <w:szCs w:val="24"/>
        </w:rPr>
        <w:t>tij</w:t>
      </w:r>
      <w:r>
        <w:rPr>
          <w:rFonts w:ascii="Cambria" w:eastAsia="Cambria" w:hAnsi="Cambria" w:cs="Cambria"/>
          <w:color w:val="000000"/>
          <w:sz w:val="24"/>
          <w:szCs w:val="24"/>
        </w:rPr>
        <w:t xml:space="preserve"> objektiv</w:t>
      </w:r>
      <w:r w:rsidR="00C846C1">
        <w:rPr>
          <w:rFonts w:ascii="Cambria" w:eastAsia="Cambria" w:hAnsi="Cambria" w:cs="Cambria"/>
          <w:color w:val="000000"/>
          <w:sz w:val="24"/>
          <w:szCs w:val="24"/>
        </w:rPr>
        <w:t>i</w:t>
      </w:r>
      <w:r>
        <w:rPr>
          <w:rFonts w:ascii="Cambria" w:eastAsia="Cambria" w:hAnsi="Cambria" w:cs="Cambria"/>
          <w:color w:val="000000"/>
          <w:sz w:val="24"/>
          <w:szCs w:val="24"/>
        </w:rPr>
        <w:t xml:space="preserve"> janë identifikuar dhe themeluar </w:t>
      </w:r>
      <w:r>
        <w:rPr>
          <w:rFonts w:ascii="Cambria" w:eastAsia="Cambria" w:hAnsi="Cambria" w:cs="Cambria"/>
          <w:i/>
          <w:sz w:val="24"/>
          <w:szCs w:val="24"/>
        </w:rPr>
        <w:t>R</w:t>
      </w:r>
      <w:r>
        <w:rPr>
          <w:rFonts w:ascii="Cambria" w:eastAsia="Cambria" w:hAnsi="Cambria" w:cs="Cambria"/>
          <w:i/>
          <w:color w:val="000000"/>
          <w:sz w:val="24"/>
          <w:szCs w:val="24"/>
        </w:rPr>
        <w:t xml:space="preserve">rjetet e </w:t>
      </w:r>
      <w:r>
        <w:rPr>
          <w:rFonts w:ascii="Cambria" w:eastAsia="Cambria" w:hAnsi="Cambria" w:cs="Cambria"/>
          <w:i/>
          <w:sz w:val="24"/>
          <w:szCs w:val="24"/>
        </w:rPr>
        <w:t>B</w:t>
      </w:r>
      <w:r>
        <w:rPr>
          <w:rFonts w:ascii="Cambria" w:eastAsia="Cambria" w:hAnsi="Cambria" w:cs="Cambria"/>
          <w:i/>
          <w:color w:val="000000"/>
          <w:sz w:val="24"/>
          <w:szCs w:val="24"/>
        </w:rPr>
        <w:t xml:space="preserve">izneseve </w:t>
      </w:r>
      <w:r>
        <w:rPr>
          <w:rFonts w:ascii="Cambria" w:eastAsia="Cambria" w:hAnsi="Cambria" w:cs="Cambria"/>
          <w:i/>
          <w:sz w:val="24"/>
          <w:szCs w:val="24"/>
        </w:rPr>
        <w:t>S</w:t>
      </w:r>
      <w:r>
        <w:rPr>
          <w:rFonts w:ascii="Cambria" w:eastAsia="Cambria" w:hAnsi="Cambria" w:cs="Cambria"/>
          <w:i/>
          <w:color w:val="000000"/>
          <w:sz w:val="24"/>
          <w:szCs w:val="24"/>
        </w:rPr>
        <w:t>hqiptar</w:t>
      </w:r>
      <w:r w:rsidR="00C846C1">
        <w:rPr>
          <w:rFonts w:ascii="Cambria" w:eastAsia="Cambria" w:hAnsi="Cambria" w:cs="Cambria"/>
          <w:i/>
          <w:color w:val="000000"/>
          <w:sz w:val="24"/>
          <w:szCs w:val="24"/>
        </w:rPr>
        <w:t>e</w:t>
      </w:r>
      <w:r>
        <w:rPr>
          <w:rFonts w:ascii="Cambria" w:eastAsia="Cambria" w:hAnsi="Cambria" w:cs="Cambria"/>
          <w:i/>
          <w:color w:val="000000"/>
          <w:sz w:val="24"/>
          <w:szCs w:val="24"/>
        </w:rPr>
        <w:t xml:space="preserve"> në </w:t>
      </w:r>
      <w:r w:rsidR="00C846C1">
        <w:rPr>
          <w:rFonts w:ascii="Cambria" w:eastAsia="Cambria" w:hAnsi="Cambria" w:cs="Cambria"/>
          <w:i/>
          <w:color w:val="000000"/>
          <w:sz w:val="24"/>
          <w:szCs w:val="24"/>
        </w:rPr>
        <w:t>d</w:t>
      </w:r>
      <w:r>
        <w:rPr>
          <w:rFonts w:ascii="Cambria" w:eastAsia="Cambria" w:hAnsi="Cambria" w:cs="Cambria"/>
          <w:i/>
          <w:color w:val="000000"/>
          <w:sz w:val="24"/>
          <w:szCs w:val="24"/>
        </w:rPr>
        <w:t>iasporë</w:t>
      </w:r>
      <w:r>
        <w:rPr>
          <w:rFonts w:ascii="Cambria" w:eastAsia="Cambria" w:hAnsi="Cambria" w:cs="Cambria"/>
          <w:color w:val="000000"/>
          <w:sz w:val="24"/>
          <w:szCs w:val="24"/>
        </w:rPr>
        <w:t xml:space="preserve">, në 22 shtete me 25 rrjete, dhe në bashkëpunim me rrjetin janë realizuar aktivitete: </w:t>
      </w:r>
      <w:r w:rsidR="00C846C1">
        <w:rPr>
          <w:rFonts w:ascii="Cambria" w:eastAsia="Cambria" w:hAnsi="Cambria" w:cs="Cambria"/>
          <w:color w:val="000000"/>
          <w:sz w:val="24"/>
          <w:szCs w:val="24"/>
        </w:rPr>
        <w:t>o</w:t>
      </w:r>
      <w:r>
        <w:rPr>
          <w:rFonts w:ascii="Cambria" w:eastAsia="Cambria" w:hAnsi="Cambria" w:cs="Cambria"/>
          <w:color w:val="000000"/>
          <w:sz w:val="24"/>
          <w:szCs w:val="24"/>
        </w:rPr>
        <w:t xml:space="preserve">rganizimi dhe pjesëmarrja në panaire, konferenca, forume, takime B2B, promovimi i </w:t>
      </w:r>
      <w:r w:rsidR="00C846C1">
        <w:rPr>
          <w:rFonts w:ascii="Cambria" w:eastAsia="Cambria" w:hAnsi="Cambria" w:cs="Cambria"/>
          <w:color w:val="000000"/>
          <w:sz w:val="24"/>
          <w:szCs w:val="24"/>
        </w:rPr>
        <w:t xml:space="preserve">sukseseve </w:t>
      </w:r>
      <w:r>
        <w:rPr>
          <w:rFonts w:ascii="Cambria" w:eastAsia="Cambria" w:hAnsi="Cambria" w:cs="Cambria"/>
          <w:color w:val="000000"/>
          <w:sz w:val="24"/>
          <w:szCs w:val="24"/>
        </w:rPr>
        <w:t>përmes broshurave vjetore</w:t>
      </w:r>
      <w:r w:rsidR="00C846C1">
        <w:rPr>
          <w:rFonts w:ascii="Cambria" w:eastAsia="Cambria" w:hAnsi="Cambria" w:cs="Cambria"/>
          <w:color w:val="000000"/>
          <w:sz w:val="24"/>
          <w:szCs w:val="24"/>
        </w:rPr>
        <w:t>,</w:t>
      </w:r>
      <w:r>
        <w:rPr>
          <w:rFonts w:ascii="Cambria" w:eastAsia="Cambria" w:hAnsi="Cambria" w:cs="Cambria"/>
          <w:color w:val="000000"/>
          <w:sz w:val="24"/>
          <w:szCs w:val="24"/>
        </w:rPr>
        <w:t xml:space="preserve">  të cilat kishin synim promovimin e mundësive për investime në Kosovë, eksportin e prodhimeve </w:t>
      </w:r>
      <w:r w:rsidR="00C846C1">
        <w:rPr>
          <w:rFonts w:ascii="Cambria" w:eastAsia="Cambria" w:hAnsi="Cambria" w:cs="Cambria"/>
          <w:color w:val="000000"/>
          <w:sz w:val="24"/>
          <w:szCs w:val="24"/>
        </w:rPr>
        <w:t xml:space="preserve">të </w:t>
      </w:r>
      <w:r>
        <w:rPr>
          <w:rFonts w:ascii="Cambria" w:eastAsia="Cambria" w:hAnsi="Cambria" w:cs="Cambria"/>
          <w:color w:val="000000"/>
          <w:sz w:val="24"/>
          <w:szCs w:val="24"/>
        </w:rPr>
        <w:t>vend</w:t>
      </w:r>
      <w:r w:rsidR="00C846C1">
        <w:rPr>
          <w:rFonts w:ascii="Cambria" w:eastAsia="Cambria" w:hAnsi="Cambria" w:cs="Cambria"/>
          <w:color w:val="000000"/>
          <w:sz w:val="24"/>
          <w:szCs w:val="24"/>
        </w:rPr>
        <w:t>it</w:t>
      </w:r>
      <w:r>
        <w:rPr>
          <w:rFonts w:ascii="Cambria" w:eastAsia="Cambria" w:hAnsi="Cambria" w:cs="Cambria"/>
          <w:color w:val="000000"/>
          <w:sz w:val="24"/>
          <w:szCs w:val="24"/>
        </w:rPr>
        <w:t xml:space="preserve"> në diasporë</w:t>
      </w:r>
      <w:r w:rsidR="00C846C1">
        <w:rPr>
          <w:rFonts w:ascii="Cambria" w:eastAsia="Cambria" w:hAnsi="Cambria" w:cs="Cambria"/>
          <w:color w:val="000000"/>
          <w:sz w:val="24"/>
          <w:szCs w:val="24"/>
        </w:rPr>
        <w:t>,</w:t>
      </w:r>
      <w:r>
        <w:rPr>
          <w:rFonts w:ascii="Cambria" w:eastAsia="Cambria" w:hAnsi="Cambria" w:cs="Cambria"/>
          <w:color w:val="000000"/>
          <w:sz w:val="24"/>
          <w:szCs w:val="24"/>
        </w:rPr>
        <w:t xml:space="preserve"> si dhe krijimin e urave bashkëpunuese n</w:t>
      </w:r>
      <w:r w:rsidR="00C846C1">
        <w:rPr>
          <w:rFonts w:ascii="Cambria" w:eastAsia="Cambria" w:hAnsi="Cambria" w:cs="Cambria"/>
          <w:color w:val="000000"/>
          <w:sz w:val="24"/>
          <w:szCs w:val="24"/>
        </w:rPr>
        <w:t>dërmjet</w:t>
      </w:r>
      <w:r>
        <w:rPr>
          <w:rFonts w:ascii="Cambria" w:eastAsia="Cambria" w:hAnsi="Cambria" w:cs="Cambria"/>
          <w:color w:val="000000"/>
          <w:sz w:val="24"/>
          <w:szCs w:val="24"/>
        </w:rPr>
        <w:t xml:space="preserve"> bizneseve kosovare dhe atyre të diasporës. </w:t>
      </w:r>
      <w:r>
        <w:rPr>
          <w:rFonts w:ascii="Cambria" w:eastAsia="Cambria" w:hAnsi="Cambria" w:cs="Cambria"/>
          <w:sz w:val="24"/>
          <w:szCs w:val="24"/>
        </w:rPr>
        <w:t xml:space="preserve">Rrjetëzimi i bizneseve globale-shqiptare është bërë </w:t>
      </w:r>
      <w:r w:rsidR="00C846C1">
        <w:rPr>
          <w:rFonts w:ascii="Cambria" w:eastAsia="Cambria" w:hAnsi="Cambria" w:cs="Cambria"/>
          <w:sz w:val="24"/>
          <w:szCs w:val="24"/>
        </w:rPr>
        <w:t>me përkrahje</w:t>
      </w:r>
      <w:r>
        <w:rPr>
          <w:rFonts w:ascii="Cambria" w:eastAsia="Cambria" w:hAnsi="Cambria" w:cs="Cambria"/>
          <w:sz w:val="24"/>
          <w:szCs w:val="24"/>
        </w:rPr>
        <w:t xml:space="preserve"> nga projekti </w:t>
      </w:r>
      <w:r>
        <w:rPr>
          <w:rFonts w:ascii="Cambria" w:eastAsia="Cambria" w:hAnsi="Cambria" w:cs="Cambria"/>
          <w:i/>
          <w:sz w:val="24"/>
          <w:szCs w:val="24"/>
        </w:rPr>
        <w:t xml:space="preserve">“Përfshirja e diasporës në </w:t>
      </w:r>
      <w:r w:rsidR="00C846C1">
        <w:rPr>
          <w:rFonts w:ascii="Cambria" w:eastAsia="Cambria" w:hAnsi="Cambria" w:cs="Cambria"/>
          <w:i/>
          <w:sz w:val="24"/>
          <w:szCs w:val="24"/>
        </w:rPr>
        <w:t>z</w:t>
      </w:r>
      <w:r>
        <w:rPr>
          <w:rFonts w:ascii="Cambria" w:eastAsia="Cambria" w:hAnsi="Cambria" w:cs="Cambria"/>
          <w:i/>
          <w:sz w:val="24"/>
          <w:szCs w:val="24"/>
        </w:rPr>
        <w:t>hvillim</w:t>
      </w:r>
      <w:r w:rsidR="00C846C1">
        <w:rPr>
          <w:rFonts w:ascii="Cambria" w:eastAsia="Cambria" w:hAnsi="Cambria" w:cs="Cambria"/>
          <w:i/>
          <w:sz w:val="24"/>
          <w:szCs w:val="24"/>
        </w:rPr>
        <w:t>in</w:t>
      </w:r>
      <w:r>
        <w:rPr>
          <w:rFonts w:ascii="Cambria" w:eastAsia="Cambria" w:hAnsi="Cambria" w:cs="Cambria"/>
          <w:i/>
          <w:sz w:val="24"/>
          <w:szCs w:val="24"/>
        </w:rPr>
        <w:t xml:space="preserve"> </w:t>
      </w:r>
      <w:r w:rsidR="00C846C1">
        <w:rPr>
          <w:rFonts w:ascii="Cambria" w:eastAsia="Cambria" w:hAnsi="Cambria" w:cs="Cambria"/>
          <w:i/>
          <w:sz w:val="24"/>
          <w:szCs w:val="24"/>
        </w:rPr>
        <w:t>e</w:t>
      </w:r>
      <w:r>
        <w:rPr>
          <w:rFonts w:ascii="Cambria" w:eastAsia="Cambria" w:hAnsi="Cambria" w:cs="Cambria"/>
          <w:i/>
          <w:sz w:val="24"/>
          <w:szCs w:val="24"/>
        </w:rPr>
        <w:t>konomik (DEED)</w:t>
      </w:r>
      <w:r>
        <w:rPr>
          <w:rFonts w:ascii="Cambria" w:eastAsia="Cambria" w:hAnsi="Cambria" w:cs="Cambria"/>
          <w:sz w:val="24"/>
          <w:szCs w:val="24"/>
        </w:rPr>
        <w:t xml:space="preserve">”, i financuar pjesërisht nga MPJ e Finlandës, i implementuar nga Programi i Kombeve të Bashkuara për Zhvillim (UNDP) dhe Organizata Ndërkombëtare për Migrim (IOM). </w:t>
      </w:r>
      <w:r>
        <w:rPr>
          <w:rFonts w:ascii="Cambria" w:eastAsia="Cambria" w:hAnsi="Cambria" w:cs="Cambria"/>
          <w:color w:val="000000"/>
          <w:sz w:val="24"/>
          <w:szCs w:val="24"/>
        </w:rPr>
        <w:t>Mirëpo nuk janë krijuar letrat me vlere (në disa vende të quajtura edhe si</w:t>
      </w:r>
      <w:r w:rsidR="00BC71B1">
        <w:rPr>
          <w:rFonts w:ascii="Cambria" w:eastAsia="Cambria" w:hAnsi="Cambria" w:cs="Cambria"/>
          <w:color w:val="000000"/>
          <w:sz w:val="24"/>
          <w:szCs w:val="24"/>
        </w:rPr>
        <w:t xml:space="preserve"> Bonat e Diasporës), nuk është themeluar</w:t>
      </w:r>
      <w:r>
        <w:rPr>
          <w:rFonts w:ascii="Cambria" w:eastAsia="Cambria" w:hAnsi="Cambria" w:cs="Cambria"/>
          <w:color w:val="000000"/>
          <w:sz w:val="24"/>
          <w:szCs w:val="24"/>
        </w:rPr>
        <w:t xml:space="preserve"> dhe funksionali</w:t>
      </w:r>
      <w:r>
        <w:rPr>
          <w:rFonts w:ascii="Cambria" w:eastAsia="Cambria" w:hAnsi="Cambria" w:cs="Cambria"/>
          <w:sz w:val="24"/>
          <w:szCs w:val="24"/>
        </w:rPr>
        <w:t>zuar</w:t>
      </w:r>
      <w:r>
        <w:rPr>
          <w:rFonts w:ascii="Cambria" w:eastAsia="Cambria" w:hAnsi="Cambria" w:cs="Cambria"/>
          <w:color w:val="000000"/>
          <w:sz w:val="24"/>
          <w:szCs w:val="24"/>
        </w:rPr>
        <w:t xml:space="preserve"> fondi garantues për investime nga diaspora etj.</w:t>
      </w:r>
      <w:r>
        <w:rPr>
          <w:rFonts w:ascii="Cambria" w:eastAsia="Cambria" w:hAnsi="Cambria" w:cs="Cambria"/>
          <w:sz w:val="24"/>
          <w:szCs w:val="24"/>
        </w:rPr>
        <w:t xml:space="preserve"> Shumë pak është bërë ins</w:t>
      </w:r>
      <w:r w:rsidR="00C846C1">
        <w:rPr>
          <w:rFonts w:ascii="Cambria" w:eastAsia="Cambria" w:hAnsi="Cambria" w:cs="Cambria"/>
          <w:sz w:val="24"/>
          <w:szCs w:val="24"/>
        </w:rPr>
        <w:t>t</w:t>
      </w:r>
      <w:r>
        <w:rPr>
          <w:rFonts w:ascii="Cambria" w:eastAsia="Cambria" w:hAnsi="Cambria" w:cs="Cambria"/>
          <w:sz w:val="24"/>
          <w:szCs w:val="24"/>
        </w:rPr>
        <w:t xml:space="preserve">itucionalisht për nxitjen dhe promovimin e </w:t>
      </w:r>
      <w:r w:rsidR="006673D5">
        <w:rPr>
          <w:rFonts w:ascii="Cambria" w:eastAsia="Cambria" w:hAnsi="Cambria" w:cs="Cambria"/>
          <w:sz w:val="24"/>
          <w:szCs w:val="24"/>
        </w:rPr>
        <w:t>kthimit</w:t>
      </w:r>
      <w:r>
        <w:rPr>
          <w:rFonts w:ascii="Cambria" w:eastAsia="Cambria" w:hAnsi="Cambria" w:cs="Cambria"/>
          <w:sz w:val="24"/>
          <w:szCs w:val="24"/>
        </w:rPr>
        <w:t xml:space="preserve"> të potencialit intelektual.</w:t>
      </w:r>
    </w:p>
    <w:p w:rsidR="00F36362" w:rsidRDefault="00B33CAA">
      <w:pPr>
        <w:tabs>
          <w:tab w:val="left" w:pos="1245"/>
        </w:tabs>
        <w:spacing w:after="0"/>
        <w:jc w:val="both"/>
        <w:rPr>
          <w:rFonts w:ascii="Cambria" w:eastAsia="Cambria" w:hAnsi="Cambria" w:cs="Cambria"/>
          <w:sz w:val="24"/>
          <w:szCs w:val="24"/>
        </w:rPr>
      </w:pPr>
      <w:r>
        <w:rPr>
          <w:rFonts w:ascii="Cambria" w:eastAsia="Cambria" w:hAnsi="Cambria" w:cs="Cambria"/>
          <w:sz w:val="24"/>
          <w:szCs w:val="24"/>
        </w:rPr>
        <w:t>Në aspektin e zhvillimit ekonomik të vendit</w:t>
      </w:r>
      <w:r w:rsidR="003153DC">
        <w:rPr>
          <w:rFonts w:ascii="Cambria" w:eastAsia="Cambria" w:hAnsi="Cambria" w:cs="Cambria"/>
          <w:sz w:val="24"/>
          <w:szCs w:val="24"/>
        </w:rPr>
        <w:t>,</w:t>
      </w:r>
      <w:r>
        <w:rPr>
          <w:rFonts w:ascii="Cambria" w:eastAsia="Cambria" w:hAnsi="Cambria" w:cs="Cambria"/>
          <w:sz w:val="24"/>
          <w:szCs w:val="24"/>
        </w:rPr>
        <w:t xml:space="preserve"> roli i diasporës është jashtëzakonisht i madh, sepse </w:t>
      </w:r>
      <w:r w:rsidR="003153DC">
        <w:rPr>
          <w:rFonts w:ascii="Cambria" w:eastAsia="Cambria" w:hAnsi="Cambria" w:cs="Cambria"/>
          <w:sz w:val="24"/>
          <w:szCs w:val="24"/>
        </w:rPr>
        <w:t>d</w:t>
      </w:r>
      <w:r>
        <w:rPr>
          <w:rFonts w:ascii="Cambria" w:eastAsia="Cambria" w:hAnsi="Cambria" w:cs="Cambria"/>
          <w:sz w:val="24"/>
          <w:szCs w:val="24"/>
        </w:rPr>
        <w:t xml:space="preserve">iaspora jonë sot ka një kapital </w:t>
      </w:r>
      <w:r w:rsidR="003153DC">
        <w:rPr>
          <w:rFonts w:ascii="Cambria" w:eastAsia="Cambria" w:hAnsi="Cambria" w:cs="Cambria"/>
          <w:sz w:val="24"/>
          <w:szCs w:val="24"/>
        </w:rPr>
        <w:t>mjaft</w:t>
      </w:r>
      <w:r>
        <w:rPr>
          <w:rFonts w:ascii="Cambria" w:eastAsia="Cambria" w:hAnsi="Cambria" w:cs="Cambria"/>
          <w:sz w:val="24"/>
          <w:szCs w:val="24"/>
        </w:rPr>
        <w:t xml:space="preserve"> të madh të akumuluar dhe kapital njerëzor, duke përfshirë një përvojë dhe dije të një standardi botëror. Sipas të dhënave të Bankës Qendrore të Kosovës,  dërgesat, të cilat kryesisht shpenzohen për konsum</w:t>
      </w:r>
      <w:r w:rsidR="003153DC">
        <w:rPr>
          <w:rFonts w:ascii="Cambria" w:eastAsia="Cambria" w:hAnsi="Cambria" w:cs="Cambria"/>
          <w:sz w:val="24"/>
          <w:szCs w:val="24"/>
        </w:rPr>
        <w:t>,</w:t>
      </w:r>
      <w:r>
        <w:rPr>
          <w:rFonts w:ascii="Cambria" w:eastAsia="Cambria" w:hAnsi="Cambria" w:cs="Cambria"/>
          <w:sz w:val="24"/>
          <w:szCs w:val="24"/>
        </w:rPr>
        <w:t xml:space="preserve"> arrijnë shumën prej  750 milion</w:t>
      </w:r>
      <w:r w:rsidR="003153DC">
        <w:rPr>
          <w:rFonts w:ascii="Cambria" w:eastAsia="Cambria" w:hAnsi="Cambria" w:cs="Cambria"/>
          <w:sz w:val="24"/>
          <w:szCs w:val="24"/>
        </w:rPr>
        <w:t>ë</w:t>
      </w:r>
      <w:r>
        <w:rPr>
          <w:rFonts w:ascii="Cambria" w:eastAsia="Cambria" w:hAnsi="Cambria" w:cs="Cambria"/>
          <w:sz w:val="24"/>
          <w:szCs w:val="24"/>
        </w:rPr>
        <w:t xml:space="preserve"> euro</w:t>
      </w:r>
      <w:r w:rsidR="003153DC">
        <w:rPr>
          <w:rFonts w:ascii="Cambria" w:eastAsia="Cambria" w:hAnsi="Cambria" w:cs="Cambria"/>
          <w:sz w:val="24"/>
          <w:szCs w:val="24"/>
        </w:rPr>
        <w:t>sh</w:t>
      </w:r>
      <w:r>
        <w:rPr>
          <w:rFonts w:ascii="Cambria" w:eastAsia="Cambria" w:hAnsi="Cambria" w:cs="Cambria"/>
          <w:sz w:val="24"/>
          <w:szCs w:val="24"/>
        </w:rPr>
        <w:t xml:space="preserve"> në vit</w:t>
      </w:r>
      <w:r w:rsidR="003153DC">
        <w:rPr>
          <w:rFonts w:ascii="Cambria" w:eastAsia="Cambria" w:hAnsi="Cambria" w:cs="Cambria"/>
          <w:sz w:val="24"/>
          <w:szCs w:val="24"/>
        </w:rPr>
        <w:t xml:space="preserve">; </w:t>
      </w:r>
      <w:r>
        <w:rPr>
          <w:rFonts w:ascii="Cambria" w:eastAsia="Cambria" w:hAnsi="Cambria" w:cs="Cambria"/>
          <w:sz w:val="24"/>
          <w:szCs w:val="24"/>
        </w:rPr>
        <w:t xml:space="preserve"> investime kapitale, kryesisht në patundshmëri</w:t>
      </w:r>
      <w:r w:rsidR="003153DC">
        <w:rPr>
          <w:rFonts w:ascii="Cambria" w:eastAsia="Cambria" w:hAnsi="Cambria" w:cs="Cambria"/>
          <w:sz w:val="24"/>
          <w:szCs w:val="24"/>
        </w:rPr>
        <w:t>,</w:t>
      </w:r>
      <w:r>
        <w:rPr>
          <w:rFonts w:ascii="Cambria" w:eastAsia="Cambria" w:hAnsi="Cambria" w:cs="Cambria"/>
          <w:sz w:val="24"/>
          <w:szCs w:val="24"/>
        </w:rPr>
        <w:t xml:space="preserve"> arri</w:t>
      </w:r>
      <w:r w:rsidR="003153DC">
        <w:rPr>
          <w:rFonts w:ascii="Cambria" w:eastAsia="Cambria" w:hAnsi="Cambria" w:cs="Cambria"/>
          <w:sz w:val="24"/>
          <w:szCs w:val="24"/>
        </w:rPr>
        <w:t>j</w:t>
      </w:r>
      <w:r>
        <w:rPr>
          <w:rFonts w:ascii="Cambria" w:eastAsia="Cambria" w:hAnsi="Cambria" w:cs="Cambria"/>
          <w:sz w:val="24"/>
          <w:szCs w:val="24"/>
        </w:rPr>
        <w:t>n</w:t>
      </w:r>
      <w:r w:rsidR="003153DC">
        <w:rPr>
          <w:rFonts w:ascii="Cambria" w:eastAsia="Cambria" w:hAnsi="Cambria" w:cs="Cambria"/>
          <w:sz w:val="24"/>
          <w:szCs w:val="24"/>
        </w:rPr>
        <w:t>ë</w:t>
      </w:r>
      <w:r>
        <w:rPr>
          <w:rFonts w:ascii="Cambria" w:eastAsia="Cambria" w:hAnsi="Cambria" w:cs="Cambria"/>
          <w:sz w:val="24"/>
          <w:szCs w:val="24"/>
        </w:rPr>
        <w:t xml:space="preserve"> vlerën 250 milion</w:t>
      </w:r>
      <w:r w:rsidR="003153DC">
        <w:rPr>
          <w:rFonts w:ascii="Cambria" w:eastAsia="Cambria" w:hAnsi="Cambria" w:cs="Cambria"/>
          <w:sz w:val="24"/>
          <w:szCs w:val="24"/>
        </w:rPr>
        <w:t>ë</w:t>
      </w:r>
      <w:r>
        <w:rPr>
          <w:rFonts w:ascii="Cambria" w:eastAsia="Cambria" w:hAnsi="Cambria" w:cs="Cambria"/>
          <w:sz w:val="24"/>
          <w:szCs w:val="24"/>
        </w:rPr>
        <w:t xml:space="preserve"> dhe shpenzimet gjatë qëndrimit të tyre në Kosovë arri</w:t>
      </w:r>
      <w:r w:rsidR="003153DC">
        <w:rPr>
          <w:rFonts w:ascii="Cambria" w:eastAsia="Cambria" w:hAnsi="Cambria" w:cs="Cambria"/>
          <w:sz w:val="24"/>
          <w:szCs w:val="24"/>
        </w:rPr>
        <w:t>j</w:t>
      </w:r>
      <w:r>
        <w:rPr>
          <w:rFonts w:ascii="Cambria" w:eastAsia="Cambria" w:hAnsi="Cambria" w:cs="Cambria"/>
          <w:sz w:val="24"/>
          <w:szCs w:val="24"/>
        </w:rPr>
        <w:t>n</w:t>
      </w:r>
      <w:r w:rsidR="003153DC">
        <w:rPr>
          <w:rFonts w:ascii="Cambria" w:eastAsia="Cambria" w:hAnsi="Cambria" w:cs="Cambria"/>
          <w:sz w:val="24"/>
          <w:szCs w:val="24"/>
        </w:rPr>
        <w:t>ë</w:t>
      </w:r>
      <w:r>
        <w:rPr>
          <w:rFonts w:ascii="Cambria" w:eastAsia="Cambria" w:hAnsi="Cambria" w:cs="Cambria"/>
          <w:sz w:val="24"/>
          <w:szCs w:val="24"/>
        </w:rPr>
        <w:t xml:space="preserve"> shifrën prej 900 milionëve në vit. Duke pasur parasysh këto</w:t>
      </w:r>
      <w:r w:rsidR="003153DC">
        <w:rPr>
          <w:rFonts w:ascii="Cambria" w:eastAsia="Cambria" w:hAnsi="Cambria" w:cs="Cambria"/>
          <w:sz w:val="24"/>
          <w:szCs w:val="24"/>
        </w:rPr>
        <w:t>,</w:t>
      </w:r>
      <w:r>
        <w:rPr>
          <w:rFonts w:ascii="Cambria" w:eastAsia="Cambria" w:hAnsi="Cambria" w:cs="Cambria"/>
          <w:sz w:val="24"/>
          <w:szCs w:val="24"/>
        </w:rPr>
        <w:t xml:space="preserve"> me këtë strategji synohet që ky kapital </w:t>
      </w:r>
      <w:r w:rsidR="003153DC">
        <w:rPr>
          <w:rFonts w:ascii="Cambria" w:eastAsia="Cambria" w:hAnsi="Cambria" w:cs="Cambria"/>
          <w:sz w:val="24"/>
          <w:szCs w:val="24"/>
        </w:rPr>
        <w:t>i</w:t>
      </w:r>
      <w:r>
        <w:rPr>
          <w:rFonts w:ascii="Cambria" w:eastAsia="Cambria" w:hAnsi="Cambria" w:cs="Cambria"/>
          <w:sz w:val="24"/>
          <w:szCs w:val="24"/>
        </w:rPr>
        <w:t xml:space="preserve"> madh shumëdimensional i diasporës të orientohet në zhvillimin e përgjithshëm të vendit, </w:t>
      </w:r>
      <w:r w:rsidR="003153DC">
        <w:rPr>
          <w:rFonts w:ascii="Cambria" w:eastAsia="Cambria" w:hAnsi="Cambria" w:cs="Cambria"/>
          <w:sz w:val="24"/>
          <w:szCs w:val="24"/>
        </w:rPr>
        <w:t xml:space="preserve">investime këto, </w:t>
      </w:r>
      <w:r>
        <w:rPr>
          <w:rFonts w:ascii="Cambria" w:eastAsia="Cambria" w:hAnsi="Cambria" w:cs="Cambria"/>
          <w:sz w:val="24"/>
          <w:szCs w:val="24"/>
        </w:rPr>
        <w:t xml:space="preserve">nga të cilat përfiton edhe diaspora, edhe Kosova. Investimet e diasporës në vend janë një faktor shumë </w:t>
      </w:r>
      <w:r w:rsidR="003153DC">
        <w:rPr>
          <w:rFonts w:ascii="Cambria" w:eastAsia="Cambria" w:hAnsi="Cambria" w:cs="Cambria"/>
          <w:sz w:val="24"/>
          <w:szCs w:val="24"/>
        </w:rPr>
        <w:t>i</w:t>
      </w:r>
      <w:r>
        <w:rPr>
          <w:rFonts w:ascii="Cambria" w:eastAsia="Cambria" w:hAnsi="Cambria" w:cs="Cambria"/>
          <w:sz w:val="24"/>
          <w:szCs w:val="24"/>
        </w:rPr>
        <w:t xml:space="preserve"> rëndësishëm edhe për ruajtjen e identitetit të të rinjve të diasporës dhe lidhjes së tyre me atdheun.  </w:t>
      </w:r>
    </w:p>
    <w:p w:rsidR="00F36362" w:rsidRDefault="00F36362">
      <w:pPr>
        <w:jc w:val="both"/>
        <w:rPr>
          <w:rFonts w:ascii="Cambria" w:eastAsia="Cambria" w:hAnsi="Cambria" w:cs="Cambria"/>
          <w:sz w:val="24"/>
          <w:szCs w:val="24"/>
        </w:rPr>
      </w:pPr>
    </w:p>
    <w:p w:rsidR="00F36362" w:rsidRDefault="006673D5">
      <w:pPr>
        <w:jc w:val="both"/>
        <w:rPr>
          <w:rFonts w:ascii="Cambria" w:eastAsia="Cambria" w:hAnsi="Cambria" w:cs="Cambria"/>
          <w:b/>
          <w:sz w:val="24"/>
          <w:szCs w:val="24"/>
        </w:rPr>
      </w:pPr>
      <w:r>
        <w:rPr>
          <w:rFonts w:ascii="Cambria" w:eastAsia="Cambria" w:hAnsi="Cambria" w:cs="Cambria"/>
          <w:b/>
          <w:color w:val="4F81BD"/>
          <w:sz w:val="24"/>
          <w:szCs w:val="24"/>
        </w:rPr>
        <w:lastRenderedPageBreak/>
        <w:t>Raporti i brendshëm</w:t>
      </w:r>
      <w:r w:rsidR="00B33CAA">
        <w:rPr>
          <w:rFonts w:ascii="Cambria" w:eastAsia="Cambria" w:hAnsi="Cambria" w:cs="Cambria"/>
          <w:b/>
          <w:color w:val="4F81BD"/>
          <w:sz w:val="24"/>
          <w:szCs w:val="24"/>
        </w:rPr>
        <w:t xml:space="preserve"> i </w:t>
      </w:r>
      <w:r>
        <w:rPr>
          <w:rFonts w:ascii="Cambria" w:eastAsia="Cambria" w:hAnsi="Cambria" w:cs="Cambria"/>
          <w:b/>
          <w:color w:val="4F81BD"/>
          <w:sz w:val="24"/>
          <w:szCs w:val="24"/>
        </w:rPr>
        <w:t>vlerësimit</w:t>
      </w:r>
      <w:r w:rsidR="00B33CAA">
        <w:rPr>
          <w:rFonts w:ascii="Cambria" w:eastAsia="Cambria" w:hAnsi="Cambria" w:cs="Cambria"/>
          <w:b/>
          <w:color w:val="4F81BD"/>
          <w:sz w:val="24"/>
          <w:szCs w:val="24"/>
        </w:rPr>
        <w:t xml:space="preserve"> të zbatimit të </w:t>
      </w:r>
      <w:r w:rsidR="003153DC">
        <w:rPr>
          <w:rFonts w:ascii="Cambria" w:eastAsia="Cambria" w:hAnsi="Cambria" w:cs="Cambria"/>
          <w:b/>
          <w:color w:val="4F81BD"/>
          <w:sz w:val="24"/>
          <w:szCs w:val="24"/>
        </w:rPr>
        <w:t>St</w:t>
      </w:r>
      <w:r w:rsidR="00B33CAA">
        <w:rPr>
          <w:rFonts w:ascii="Cambria" w:eastAsia="Cambria" w:hAnsi="Cambria" w:cs="Cambria"/>
          <w:b/>
          <w:color w:val="4F81BD"/>
          <w:sz w:val="24"/>
          <w:szCs w:val="24"/>
        </w:rPr>
        <w:t>rategjisë për Diasporën dhe Mërgatën 2013-2018</w:t>
      </w:r>
      <w:r w:rsidR="00B33CAA">
        <w:rPr>
          <w:rFonts w:ascii="Cambria" w:eastAsia="Cambria" w:hAnsi="Cambria" w:cs="Cambria"/>
          <w:sz w:val="24"/>
          <w:szCs w:val="24"/>
        </w:rPr>
        <w:t xml:space="preserve"> ka ndihmuar </w:t>
      </w:r>
      <w:r w:rsidR="003153DC">
        <w:rPr>
          <w:rFonts w:ascii="Cambria" w:eastAsia="Cambria" w:hAnsi="Cambria" w:cs="Cambria"/>
          <w:sz w:val="24"/>
          <w:szCs w:val="24"/>
        </w:rPr>
        <w:t>për</w:t>
      </w:r>
      <w:r w:rsidR="00B33CAA">
        <w:rPr>
          <w:rFonts w:ascii="Cambria" w:eastAsia="Cambria" w:hAnsi="Cambria" w:cs="Cambria"/>
          <w:sz w:val="24"/>
          <w:szCs w:val="24"/>
        </w:rPr>
        <w:t xml:space="preserve"> identifikimin e  problemeve për secilën fushë me prioritet</w:t>
      </w:r>
      <w:r w:rsidR="003153DC">
        <w:rPr>
          <w:rFonts w:ascii="Cambria" w:eastAsia="Cambria" w:hAnsi="Cambria" w:cs="Cambria"/>
          <w:sz w:val="24"/>
          <w:szCs w:val="24"/>
        </w:rPr>
        <w:t>,</w:t>
      </w:r>
      <w:r w:rsidR="00B33CAA">
        <w:rPr>
          <w:rFonts w:ascii="Cambria" w:eastAsia="Cambria" w:hAnsi="Cambria" w:cs="Cambria"/>
          <w:sz w:val="24"/>
          <w:szCs w:val="24"/>
        </w:rPr>
        <w:t xml:space="preserve"> në kuadër të bashkëpunimit të qeverisë me pjesëtarët e diasporës. Për të siguruar raportimin e problemeve dhe shkaqeve të drejtpërdrejta, raporti i vlerësimit është konsultuar ngushtë me të gjithë partnerët relevant</w:t>
      </w:r>
      <w:r w:rsidR="003153DC">
        <w:rPr>
          <w:rFonts w:ascii="Cambria" w:eastAsia="Cambria" w:hAnsi="Cambria" w:cs="Cambria"/>
          <w:sz w:val="24"/>
          <w:szCs w:val="24"/>
        </w:rPr>
        <w:t>ë</w:t>
      </w:r>
      <w:r w:rsidR="00B33CAA">
        <w:rPr>
          <w:rFonts w:ascii="Cambria" w:eastAsia="Cambria" w:hAnsi="Cambria" w:cs="Cambria"/>
          <w:sz w:val="24"/>
          <w:szCs w:val="24"/>
        </w:rPr>
        <w:t xml:space="preserve"> të fushës.</w:t>
      </w:r>
    </w:p>
    <w:p w:rsidR="00F36362" w:rsidRDefault="00B33CAA">
      <w:pPr>
        <w:rPr>
          <w:rFonts w:ascii="Cambria" w:eastAsia="Cambria" w:hAnsi="Cambria" w:cs="Cambria"/>
          <w:sz w:val="24"/>
          <w:szCs w:val="24"/>
        </w:rPr>
      </w:pPr>
      <w:r>
        <w:rPr>
          <w:rFonts w:ascii="Cambria" w:eastAsia="Cambria" w:hAnsi="Cambria" w:cs="Cambria"/>
          <w:b/>
          <w:color w:val="4F81BD"/>
          <w:sz w:val="24"/>
          <w:szCs w:val="24"/>
        </w:rPr>
        <w:t>Lista e sfidave të identifikuara</w:t>
      </w:r>
      <w:r w:rsidR="003153DC">
        <w:rPr>
          <w:rFonts w:ascii="Cambria" w:eastAsia="Cambria" w:hAnsi="Cambria" w:cs="Cambria"/>
          <w:b/>
          <w:color w:val="4F81BD"/>
          <w:sz w:val="24"/>
          <w:szCs w:val="24"/>
        </w:rPr>
        <w:t>,</w:t>
      </w:r>
      <w:r>
        <w:rPr>
          <w:rFonts w:ascii="Cambria" w:eastAsia="Cambria" w:hAnsi="Cambria" w:cs="Cambria"/>
          <w:b/>
          <w:color w:val="4F81BD"/>
          <w:sz w:val="24"/>
          <w:szCs w:val="24"/>
        </w:rPr>
        <w:t xml:space="preserve"> bazuar në </w:t>
      </w:r>
      <w:r w:rsidR="006673D5">
        <w:rPr>
          <w:rFonts w:ascii="Cambria" w:eastAsia="Cambria" w:hAnsi="Cambria" w:cs="Cambria"/>
          <w:b/>
          <w:color w:val="4F81BD"/>
          <w:sz w:val="24"/>
          <w:szCs w:val="24"/>
        </w:rPr>
        <w:t>vlerësimin</w:t>
      </w:r>
      <w:r>
        <w:rPr>
          <w:rFonts w:ascii="Cambria" w:eastAsia="Cambria" w:hAnsi="Cambria" w:cs="Cambria"/>
          <w:b/>
          <w:color w:val="4F81BD"/>
          <w:sz w:val="24"/>
          <w:szCs w:val="24"/>
        </w:rPr>
        <w:t xml:space="preserve"> e shkaqeve bazë të problemeve:</w:t>
      </w:r>
    </w:p>
    <w:p w:rsidR="00F36362" w:rsidRDefault="00B33CAA">
      <w:pPr>
        <w:contextualSpacing/>
        <w:jc w:val="both"/>
        <w:rPr>
          <w:rFonts w:ascii="Cambria" w:eastAsia="Cambria" w:hAnsi="Cambria" w:cs="Cambria"/>
          <w:sz w:val="24"/>
          <w:szCs w:val="24"/>
        </w:rPr>
      </w:pPr>
      <w:r>
        <w:rPr>
          <w:rFonts w:ascii="Cambria" w:eastAsia="Cambria" w:hAnsi="Cambria" w:cs="Cambria"/>
          <w:sz w:val="24"/>
          <w:szCs w:val="24"/>
        </w:rPr>
        <w:t xml:space="preserve">Mungesa e </w:t>
      </w:r>
      <w:r w:rsidR="006673D5">
        <w:rPr>
          <w:rFonts w:ascii="Cambria" w:eastAsia="Cambria" w:hAnsi="Cambria" w:cs="Cambria"/>
          <w:sz w:val="24"/>
          <w:szCs w:val="24"/>
        </w:rPr>
        <w:t>një</w:t>
      </w:r>
      <w:r>
        <w:rPr>
          <w:rFonts w:ascii="Cambria" w:eastAsia="Cambria" w:hAnsi="Cambria" w:cs="Cambria"/>
          <w:sz w:val="24"/>
          <w:szCs w:val="24"/>
        </w:rPr>
        <w:t xml:space="preserve"> plani dhe resurseve financiare të Qeverisë së Republikës së Kosovës, përkatësisht MDIS</w:t>
      </w:r>
      <w:r w:rsidR="003153DC">
        <w:rPr>
          <w:rFonts w:ascii="Cambria" w:eastAsia="Cambria" w:hAnsi="Cambria" w:cs="Cambria"/>
          <w:sz w:val="24"/>
          <w:szCs w:val="24"/>
        </w:rPr>
        <w:t>-it,</w:t>
      </w:r>
      <w:r>
        <w:rPr>
          <w:rFonts w:ascii="Cambria" w:eastAsia="Cambria" w:hAnsi="Cambria" w:cs="Cambria"/>
          <w:sz w:val="24"/>
          <w:szCs w:val="24"/>
        </w:rPr>
        <w:t xml:space="preserve"> për të monitoruar Strategjinë për Diasporën dhe Mërgatën 2013-2018;</w:t>
      </w:r>
    </w:p>
    <w:p w:rsidR="00F36362" w:rsidRDefault="00B33CAA">
      <w:pPr>
        <w:contextualSpacing/>
        <w:jc w:val="both"/>
        <w:rPr>
          <w:rFonts w:ascii="Cambria" w:eastAsia="Cambria" w:hAnsi="Cambria" w:cs="Cambria"/>
          <w:sz w:val="24"/>
          <w:szCs w:val="24"/>
        </w:rPr>
      </w:pPr>
      <w:r>
        <w:rPr>
          <w:rFonts w:ascii="Cambria" w:eastAsia="Cambria" w:hAnsi="Cambria" w:cs="Cambria"/>
          <w:sz w:val="24"/>
          <w:szCs w:val="24"/>
        </w:rPr>
        <w:t xml:space="preserve">Mungesa e rishikimit të buxhetit për implementimin e plotë të Strategjisë për Diasporën dhe </w:t>
      </w:r>
      <w:r w:rsidR="006673D5">
        <w:rPr>
          <w:rFonts w:ascii="Cambria" w:eastAsia="Cambria" w:hAnsi="Cambria" w:cs="Cambria"/>
          <w:sz w:val="24"/>
          <w:szCs w:val="24"/>
        </w:rPr>
        <w:t>Mërgatën</w:t>
      </w:r>
      <w:r>
        <w:rPr>
          <w:rFonts w:ascii="Cambria" w:eastAsia="Cambria" w:hAnsi="Cambria" w:cs="Cambria"/>
          <w:sz w:val="24"/>
          <w:szCs w:val="24"/>
        </w:rPr>
        <w:t xml:space="preserve"> 2013-2018; </w:t>
      </w:r>
    </w:p>
    <w:p w:rsidR="00F36362" w:rsidRDefault="00B33CAA">
      <w:pPr>
        <w:contextualSpacing/>
        <w:jc w:val="both"/>
        <w:rPr>
          <w:rFonts w:ascii="Cambria" w:eastAsia="Cambria" w:hAnsi="Cambria" w:cs="Cambria"/>
          <w:sz w:val="24"/>
          <w:szCs w:val="24"/>
        </w:rPr>
      </w:pPr>
      <w:r>
        <w:rPr>
          <w:rFonts w:ascii="Cambria" w:eastAsia="Cambria" w:hAnsi="Cambria" w:cs="Cambria"/>
          <w:sz w:val="24"/>
          <w:szCs w:val="24"/>
        </w:rPr>
        <w:t xml:space="preserve">Mungesa e koordinimit ndërinstitucional për masat që përfshin sfera të ndryshme; </w:t>
      </w:r>
    </w:p>
    <w:p w:rsidR="00F36362" w:rsidRDefault="00B33CAA">
      <w:pPr>
        <w:contextualSpacing/>
        <w:jc w:val="both"/>
        <w:rPr>
          <w:rFonts w:ascii="Cambria" w:eastAsia="Cambria" w:hAnsi="Cambria" w:cs="Cambria"/>
          <w:sz w:val="24"/>
          <w:szCs w:val="24"/>
        </w:rPr>
      </w:pPr>
      <w:r>
        <w:rPr>
          <w:rFonts w:ascii="Cambria" w:eastAsia="Cambria" w:hAnsi="Cambria" w:cs="Cambria"/>
          <w:sz w:val="24"/>
          <w:szCs w:val="24"/>
        </w:rPr>
        <w:t>Mungesa e vullnetit politik për angazhimin e diasporës në politik</w:t>
      </w:r>
      <w:r w:rsidR="003153DC">
        <w:rPr>
          <w:rFonts w:ascii="Cambria" w:eastAsia="Cambria" w:hAnsi="Cambria" w:cs="Cambria"/>
          <w:sz w:val="24"/>
          <w:szCs w:val="24"/>
        </w:rPr>
        <w:t>ë</w:t>
      </w:r>
      <w:r>
        <w:rPr>
          <w:rFonts w:ascii="Cambria" w:eastAsia="Cambria" w:hAnsi="Cambria" w:cs="Cambria"/>
          <w:sz w:val="24"/>
          <w:szCs w:val="24"/>
        </w:rPr>
        <w:t>bërje dhe vendimmarrje;</w:t>
      </w:r>
    </w:p>
    <w:p w:rsidR="00F36362" w:rsidRDefault="00B33CAA">
      <w:pPr>
        <w:contextualSpacing/>
        <w:jc w:val="both"/>
        <w:rPr>
          <w:rFonts w:ascii="Cambria" w:eastAsia="Cambria" w:hAnsi="Cambria" w:cs="Cambria"/>
          <w:sz w:val="24"/>
          <w:szCs w:val="24"/>
        </w:rPr>
      </w:pPr>
      <w:r>
        <w:rPr>
          <w:rFonts w:ascii="Cambria" w:eastAsia="Cambria" w:hAnsi="Cambria" w:cs="Cambria"/>
          <w:sz w:val="24"/>
          <w:szCs w:val="24"/>
        </w:rPr>
        <w:t xml:space="preserve">Mosbesimi nga pjesëtarët e </w:t>
      </w:r>
      <w:r w:rsidR="003153DC">
        <w:rPr>
          <w:rFonts w:ascii="Cambria" w:eastAsia="Cambria" w:hAnsi="Cambria" w:cs="Cambria"/>
          <w:sz w:val="24"/>
          <w:szCs w:val="24"/>
        </w:rPr>
        <w:t>d</w:t>
      </w:r>
      <w:r>
        <w:rPr>
          <w:rFonts w:ascii="Cambria" w:eastAsia="Cambria" w:hAnsi="Cambria" w:cs="Cambria"/>
          <w:sz w:val="24"/>
          <w:szCs w:val="24"/>
        </w:rPr>
        <w:t>iasporës për kapacitet</w:t>
      </w:r>
      <w:r w:rsidR="003153DC">
        <w:rPr>
          <w:rFonts w:ascii="Cambria" w:eastAsia="Cambria" w:hAnsi="Cambria" w:cs="Cambria"/>
          <w:sz w:val="24"/>
          <w:szCs w:val="24"/>
        </w:rPr>
        <w:t>et</w:t>
      </w:r>
      <w:r>
        <w:rPr>
          <w:rFonts w:ascii="Cambria" w:eastAsia="Cambria" w:hAnsi="Cambria" w:cs="Cambria"/>
          <w:sz w:val="24"/>
          <w:szCs w:val="24"/>
        </w:rPr>
        <w:t xml:space="preserve"> dhe angazhimin e ins</w:t>
      </w:r>
      <w:r w:rsidR="003153DC">
        <w:rPr>
          <w:rFonts w:ascii="Cambria" w:eastAsia="Cambria" w:hAnsi="Cambria" w:cs="Cambria"/>
          <w:sz w:val="24"/>
          <w:szCs w:val="24"/>
        </w:rPr>
        <w:t>t</w:t>
      </w:r>
      <w:r>
        <w:rPr>
          <w:rFonts w:ascii="Cambria" w:eastAsia="Cambria" w:hAnsi="Cambria" w:cs="Cambria"/>
          <w:sz w:val="24"/>
          <w:szCs w:val="24"/>
        </w:rPr>
        <w:t>itucioneve publike për t</w:t>
      </w:r>
      <w:r w:rsidR="003153DC">
        <w:rPr>
          <w:rFonts w:ascii="Cambria" w:eastAsia="Cambria" w:hAnsi="Cambria" w:cs="Cambria"/>
          <w:sz w:val="24"/>
          <w:szCs w:val="24"/>
        </w:rPr>
        <w:t>’i</w:t>
      </w:r>
      <w:r>
        <w:rPr>
          <w:rFonts w:ascii="Cambria" w:eastAsia="Cambria" w:hAnsi="Cambria" w:cs="Cambria"/>
          <w:sz w:val="24"/>
          <w:szCs w:val="24"/>
        </w:rPr>
        <w:t xml:space="preserve"> avancuar programet për </w:t>
      </w:r>
      <w:r w:rsidR="003153DC">
        <w:rPr>
          <w:rFonts w:ascii="Cambria" w:eastAsia="Cambria" w:hAnsi="Cambria" w:cs="Cambria"/>
          <w:sz w:val="24"/>
          <w:szCs w:val="24"/>
        </w:rPr>
        <w:t>d</w:t>
      </w:r>
      <w:r>
        <w:rPr>
          <w:rFonts w:ascii="Cambria" w:eastAsia="Cambria" w:hAnsi="Cambria" w:cs="Cambria"/>
          <w:sz w:val="24"/>
          <w:szCs w:val="24"/>
        </w:rPr>
        <w:t>iasporë.</w:t>
      </w:r>
    </w:p>
    <w:p w:rsidR="00863E89" w:rsidRDefault="00863E89" w:rsidP="00863E89">
      <w:pPr>
        <w:contextualSpacing/>
        <w:jc w:val="both"/>
        <w:rPr>
          <w:rFonts w:ascii="Cambria" w:eastAsia="Cambria" w:hAnsi="Cambria" w:cs="Cambria"/>
          <w:sz w:val="24"/>
          <w:szCs w:val="24"/>
        </w:rPr>
      </w:pPr>
    </w:p>
    <w:p w:rsidR="00F36362" w:rsidRDefault="00B33CAA">
      <w:pPr>
        <w:jc w:val="both"/>
        <w:rPr>
          <w:rFonts w:ascii="Cambria" w:eastAsia="Cambria" w:hAnsi="Cambria" w:cs="Cambria"/>
          <w:sz w:val="24"/>
          <w:szCs w:val="24"/>
        </w:rPr>
      </w:pPr>
      <w:r>
        <w:rPr>
          <w:rFonts w:ascii="Times New Roman" w:eastAsia="Times New Roman" w:hAnsi="Times New Roman" w:cs="Times New Roman"/>
          <w:sz w:val="24"/>
          <w:szCs w:val="24"/>
        </w:rPr>
        <w:t>Shkaqet e drejtpërdrejta</w:t>
      </w:r>
      <w:r w:rsidR="003153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të identifikuara nga raporti vlerësues</w:t>
      </w:r>
      <w:r w:rsidR="003153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mund t’i gjeni detajisht në </w:t>
      </w:r>
      <w:r>
        <w:rPr>
          <w:rFonts w:ascii="Cambria" w:eastAsia="Cambria" w:hAnsi="Cambria" w:cs="Cambria"/>
          <w:sz w:val="24"/>
          <w:szCs w:val="24"/>
        </w:rPr>
        <w:t xml:space="preserve"> </w:t>
      </w:r>
      <w:r>
        <w:rPr>
          <w:rFonts w:ascii="Cambria" w:eastAsia="Cambria" w:hAnsi="Cambria" w:cs="Cambria"/>
          <w:i/>
          <w:sz w:val="24"/>
          <w:szCs w:val="24"/>
        </w:rPr>
        <w:t>shtojcën 1 të raportit vlerësues për Strategjinë e Diasporës dhe Mërgatës 2013-2018</w:t>
      </w:r>
    </w:p>
    <w:p w:rsidR="00F36362" w:rsidRDefault="00B33CAA">
      <w:pPr>
        <w:tabs>
          <w:tab w:val="left" w:pos="1245"/>
        </w:tabs>
        <w:spacing w:after="0"/>
        <w:jc w:val="both"/>
        <w:rPr>
          <w:rFonts w:ascii="Cambria" w:eastAsia="Cambria" w:hAnsi="Cambria" w:cs="Cambria"/>
          <w:b/>
          <w:color w:val="4F81BD"/>
          <w:sz w:val="26"/>
          <w:szCs w:val="26"/>
        </w:rPr>
      </w:pPr>
      <w:r>
        <w:rPr>
          <w:rFonts w:ascii="Cambria" w:eastAsia="Cambria" w:hAnsi="Cambria" w:cs="Cambria"/>
          <w:b/>
          <w:color w:val="4F81BD"/>
          <w:sz w:val="26"/>
          <w:szCs w:val="26"/>
        </w:rPr>
        <w:t xml:space="preserve">Krahasimi me vende </w:t>
      </w:r>
      <w:r w:rsidR="003153DC">
        <w:rPr>
          <w:rFonts w:ascii="Cambria" w:eastAsia="Cambria" w:hAnsi="Cambria" w:cs="Cambria"/>
          <w:b/>
          <w:color w:val="4F81BD"/>
          <w:sz w:val="26"/>
          <w:szCs w:val="26"/>
        </w:rPr>
        <w:t xml:space="preserve">të </w:t>
      </w:r>
      <w:r>
        <w:rPr>
          <w:rFonts w:ascii="Cambria" w:eastAsia="Cambria" w:hAnsi="Cambria" w:cs="Cambria"/>
          <w:b/>
          <w:color w:val="4F81BD"/>
          <w:sz w:val="26"/>
          <w:szCs w:val="26"/>
        </w:rPr>
        <w:t>tjera</w:t>
      </w:r>
    </w:p>
    <w:p w:rsidR="00F36362" w:rsidRDefault="00B33CAA">
      <w:pPr>
        <w:jc w:val="both"/>
        <w:rPr>
          <w:rFonts w:ascii="Cambria" w:eastAsia="Cambria" w:hAnsi="Cambria" w:cs="Cambria"/>
          <w:sz w:val="24"/>
          <w:szCs w:val="24"/>
        </w:rPr>
      </w:pPr>
      <w:r>
        <w:rPr>
          <w:rFonts w:ascii="Cambria" w:eastAsia="Cambria" w:hAnsi="Cambria" w:cs="Cambria"/>
          <w:color w:val="000000"/>
          <w:sz w:val="24"/>
          <w:szCs w:val="24"/>
        </w:rPr>
        <w:t>Duke marr</w:t>
      </w:r>
      <w:r>
        <w:rPr>
          <w:rFonts w:ascii="Cambria" w:eastAsia="Cambria" w:hAnsi="Cambria" w:cs="Cambria"/>
          <w:sz w:val="24"/>
          <w:szCs w:val="24"/>
        </w:rPr>
        <w:t>ë</w:t>
      </w:r>
      <w:r>
        <w:rPr>
          <w:rFonts w:ascii="Cambria" w:eastAsia="Cambria" w:hAnsi="Cambria" w:cs="Cambria"/>
          <w:color w:val="000000"/>
          <w:sz w:val="24"/>
          <w:szCs w:val="24"/>
        </w:rPr>
        <w:t xml:space="preserve"> për bazë faktin që qeveri </w:t>
      </w:r>
      <w:r w:rsidR="003153DC">
        <w:rPr>
          <w:rFonts w:ascii="Cambria" w:eastAsia="Cambria" w:hAnsi="Cambria" w:cs="Cambria"/>
          <w:color w:val="000000"/>
          <w:sz w:val="24"/>
          <w:szCs w:val="24"/>
        </w:rPr>
        <w:t>të</w:t>
      </w:r>
      <w:r>
        <w:rPr>
          <w:rFonts w:ascii="Cambria" w:eastAsia="Cambria" w:hAnsi="Cambria" w:cs="Cambria"/>
          <w:color w:val="000000"/>
          <w:sz w:val="24"/>
          <w:szCs w:val="24"/>
        </w:rPr>
        <w:t xml:space="preserve"> ndryshme kanë filluar të eksplorojnë rolin e diasporës kundrejt atdheut të tyre, diaspora ka filluar të luajë një rol të rëndësishëm në zhvillimin socio-ekonomik</w:t>
      </w:r>
      <w:r>
        <w:rPr>
          <w:rFonts w:ascii="Cambria" w:eastAsia="Cambria" w:hAnsi="Cambria" w:cs="Cambria"/>
          <w:sz w:val="24"/>
          <w:szCs w:val="24"/>
        </w:rPr>
        <w:t xml:space="preserve"> të vendeve. Në rastin e Kosovës, diaspora ka luajtur një rol të rëndësishëm në çlirimin dhe shtetndërtimin e vendit</w:t>
      </w:r>
      <w:r w:rsidR="003153DC">
        <w:rPr>
          <w:rFonts w:ascii="Cambria" w:eastAsia="Cambria" w:hAnsi="Cambria" w:cs="Cambria"/>
          <w:sz w:val="24"/>
          <w:szCs w:val="24"/>
        </w:rPr>
        <w:t>.</w:t>
      </w:r>
      <w:r>
        <w:rPr>
          <w:rFonts w:ascii="Cambria" w:eastAsia="Cambria" w:hAnsi="Cambria" w:cs="Cambria"/>
          <w:sz w:val="24"/>
          <w:szCs w:val="24"/>
        </w:rPr>
        <w:t xml:space="preserve"> </w:t>
      </w:r>
      <w:r w:rsidR="003153DC">
        <w:rPr>
          <w:rFonts w:ascii="Cambria" w:eastAsia="Cambria" w:hAnsi="Cambria" w:cs="Cambria"/>
          <w:sz w:val="24"/>
          <w:szCs w:val="24"/>
        </w:rPr>
        <w:t>P</w:t>
      </w:r>
      <w:r>
        <w:rPr>
          <w:rFonts w:ascii="Cambria" w:eastAsia="Cambria" w:hAnsi="Cambria" w:cs="Cambria"/>
          <w:sz w:val="24"/>
          <w:szCs w:val="24"/>
        </w:rPr>
        <w:t>o</w:t>
      </w:r>
      <w:r w:rsidR="006673D5">
        <w:rPr>
          <w:rFonts w:ascii="Cambria" w:eastAsia="Cambria" w:hAnsi="Cambria" w:cs="Cambria"/>
          <w:sz w:val="24"/>
          <w:szCs w:val="24"/>
        </w:rPr>
        <w:t xml:space="preserve"> </w:t>
      </w:r>
      <w:r>
        <w:rPr>
          <w:rFonts w:ascii="Cambria" w:eastAsia="Cambria" w:hAnsi="Cambria" w:cs="Cambria"/>
          <w:sz w:val="24"/>
          <w:szCs w:val="24"/>
        </w:rPr>
        <w:t>ashtu</w:t>
      </w:r>
      <w:r w:rsidR="003153DC">
        <w:rPr>
          <w:rFonts w:ascii="Cambria" w:eastAsia="Cambria" w:hAnsi="Cambria" w:cs="Cambria"/>
          <w:sz w:val="24"/>
          <w:szCs w:val="24"/>
        </w:rPr>
        <w:t>, ajo</w:t>
      </w:r>
      <w:r>
        <w:rPr>
          <w:rFonts w:ascii="Cambria" w:eastAsia="Cambria" w:hAnsi="Cambria" w:cs="Cambria"/>
          <w:sz w:val="24"/>
          <w:szCs w:val="24"/>
        </w:rPr>
        <w:t xml:space="preserve"> është një nga kontribuues</w:t>
      </w:r>
      <w:r w:rsidR="003153DC">
        <w:rPr>
          <w:rFonts w:ascii="Cambria" w:eastAsia="Cambria" w:hAnsi="Cambria" w:cs="Cambria"/>
          <w:sz w:val="24"/>
          <w:szCs w:val="24"/>
        </w:rPr>
        <w:t>it</w:t>
      </w:r>
      <w:r>
        <w:rPr>
          <w:rFonts w:ascii="Cambria" w:eastAsia="Cambria" w:hAnsi="Cambria" w:cs="Cambria"/>
          <w:sz w:val="24"/>
          <w:szCs w:val="24"/>
        </w:rPr>
        <w:t xml:space="preserve"> kyç në ekonomin</w:t>
      </w:r>
      <w:r w:rsidR="003153DC">
        <w:rPr>
          <w:rFonts w:ascii="Cambria" w:eastAsia="Cambria" w:hAnsi="Cambria" w:cs="Cambria"/>
          <w:sz w:val="24"/>
          <w:szCs w:val="24"/>
        </w:rPr>
        <w:t>ë</w:t>
      </w:r>
      <w:r>
        <w:rPr>
          <w:rFonts w:ascii="Cambria" w:eastAsia="Cambria" w:hAnsi="Cambria" w:cs="Cambria"/>
          <w:sz w:val="24"/>
          <w:szCs w:val="24"/>
        </w:rPr>
        <w:t xml:space="preserve"> e vendit</w:t>
      </w:r>
      <w:r w:rsidR="003153DC">
        <w:rPr>
          <w:rFonts w:ascii="Cambria" w:eastAsia="Cambria" w:hAnsi="Cambria" w:cs="Cambria"/>
          <w:sz w:val="24"/>
          <w:szCs w:val="24"/>
        </w:rPr>
        <w:t>,</w:t>
      </w:r>
      <w:r>
        <w:rPr>
          <w:rFonts w:ascii="Cambria" w:eastAsia="Cambria" w:hAnsi="Cambria" w:cs="Cambria"/>
          <w:sz w:val="24"/>
          <w:szCs w:val="24"/>
        </w:rPr>
        <w:t xml:space="preserve"> me rreth 15% </w:t>
      </w:r>
      <w:r w:rsidR="003153DC">
        <w:rPr>
          <w:rFonts w:ascii="Cambria" w:eastAsia="Cambria" w:hAnsi="Cambria" w:cs="Cambria"/>
          <w:sz w:val="24"/>
          <w:szCs w:val="24"/>
        </w:rPr>
        <w:t>të</w:t>
      </w:r>
      <w:r>
        <w:rPr>
          <w:rFonts w:ascii="Cambria" w:eastAsia="Cambria" w:hAnsi="Cambria" w:cs="Cambria"/>
          <w:sz w:val="24"/>
          <w:szCs w:val="24"/>
        </w:rPr>
        <w:t xml:space="preserve"> </w:t>
      </w:r>
      <w:r>
        <w:rPr>
          <w:rFonts w:ascii="Cambria" w:eastAsia="Cambria" w:hAnsi="Cambria" w:cs="Cambria"/>
          <w:sz w:val="24"/>
          <w:szCs w:val="24"/>
          <w:highlight w:val="white"/>
        </w:rPr>
        <w:t>Prodhimi</w:t>
      </w:r>
      <w:r w:rsidR="003153DC">
        <w:rPr>
          <w:rFonts w:ascii="Cambria" w:eastAsia="Cambria" w:hAnsi="Cambria" w:cs="Cambria"/>
          <w:sz w:val="24"/>
          <w:szCs w:val="24"/>
          <w:highlight w:val="white"/>
        </w:rPr>
        <w:t>t</w:t>
      </w:r>
      <w:r>
        <w:rPr>
          <w:rFonts w:ascii="Cambria" w:eastAsia="Cambria" w:hAnsi="Cambria" w:cs="Cambria"/>
          <w:sz w:val="24"/>
          <w:szCs w:val="24"/>
          <w:highlight w:val="white"/>
        </w:rPr>
        <w:t xml:space="preserve"> </w:t>
      </w:r>
      <w:r w:rsidR="003153DC">
        <w:rPr>
          <w:rFonts w:ascii="Cambria" w:eastAsia="Cambria" w:hAnsi="Cambria" w:cs="Cambria"/>
          <w:sz w:val="24"/>
          <w:szCs w:val="24"/>
          <w:highlight w:val="white"/>
        </w:rPr>
        <w:t>të</w:t>
      </w:r>
      <w:r>
        <w:rPr>
          <w:rFonts w:ascii="Cambria" w:eastAsia="Cambria" w:hAnsi="Cambria" w:cs="Cambria"/>
          <w:sz w:val="24"/>
          <w:szCs w:val="24"/>
          <w:highlight w:val="white"/>
        </w:rPr>
        <w:t xml:space="preserve"> Brendshëm Bruto (PBB). </w:t>
      </w:r>
      <w:r>
        <w:rPr>
          <w:rFonts w:ascii="Cambria" w:eastAsia="Cambria" w:hAnsi="Cambria" w:cs="Cambria"/>
          <w:sz w:val="24"/>
          <w:szCs w:val="24"/>
        </w:rPr>
        <w:t xml:space="preserve">Mirëpo, në mënyrë që të kapitalizohet i tërë kontributi i </w:t>
      </w:r>
      <w:r w:rsidR="003153DC">
        <w:rPr>
          <w:rFonts w:ascii="Cambria" w:eastAsia="Cambria" w:hAnsi="Cambria" w:cs="Cambria"/>
          <w:sz w:val="24"/>
          <w:szCs w:val="24"/>
        </w:rPr>
        <w:t>d</w:t>
      </w:r>
      <w:r>
        <w:rPr>
          <w:rFonts w:ascii="Cambria" w:eastAsia="Cambria" w:hAnsi="Cambria" w:cs="Cambria"/>
          <w:sz w:val="24"/>
          <w:szCs w:val="24"/>
        </w:rPr>
        <w:t>iasporës  si para, gjatë</w:t>
      </w:r>
      <w:r w:rsidR="003153DC">
        <w:rPr>
          <w:rFonts w:ascii="Cambria" w:eastAsia="Cambria" w:hAnsi="Cambria" w:cs="Cambria"/>
          <w:sz w:val="24"/>
          <w:szCs w:val="24"/>
        </w:rPr>
        <w:t>,</w:t>
      </w:r>
      <w:r>
        <w:rPr>
          <w:rFonts w:ascii="Cambria" w:eastAsia="Cambria" w:hAnsi="Cambria" w:cs="Cambria"/>
          <w:sz w:val="24"/>
          <w:szCs w:val="24"/>
        </w:rPr>
        <w:t xml:space="preserve"> </w:t>
      </w:r>
      <w:r w:rsidR="003153DC">
        <w:rPr>
          <w:rFonts w:ascii="Cambria" w:eastAsia="Cambria" w:hAnsi="Cambria" w:cs="Cambria"/>
          <w:sz w:val="24"/>
          <w:szCs w:val="24"/>
        </w:rPr>
        <w:t xml:space="preserve">po </w:t>
      </w:r>
      <w:r>
        <w:rPr>
          <w:rFonts w:ascii="Cambria" w:eastAsia="Cambria" w:hAnsi="Cambria" w:cs="Cambria"/>
          <w:sz w:val="24"/>
          <w:szCs w:val="24"/>
        </w:rPr>
        <w:t xml:space="preserve">ashtu edhe pas luftës, institucionet e Kosovës do të krijojnë ura lidhëse për bashkëpunim </w:t>
      </w:r>
      <w:r w:rsidR="006673D5">
        <w:rPr>
          <w:rFonts w:ascii="Cambria" w:eastAsia="Cambria" w:hAnsi="Cambria" w:cs="Cambria"/>
          <w:sz w:val="24"/>
          <w:szCs w:val="24"/>
        </w:rPr>
        <w:t>të vazhdueshëm</w:t>
      </w:r>
      <w:r>
        <w:rPr>
          <w:rFonts w:ascii="Cambria" w:eastAsia="Cambria" w:hAnsi="Cambria" w:cs="Cambria"/>
          <w:sz w:val="24"/>
          <w:szCs w:val="24"/>
        </w:rPr>
        <w:t xml:space="preserve"> me pjesëtarët e diasporës, </w:t>
      </w:r>
      <w:r w:rsidR="003153DC">
        <w:rPr>
          <w:rFonts w:ascii="Cambria" w:eastAsia="Cambria" w:hAnsi="Cambria" w:cs="Cambria"/>
          <w:sz w:val="24"/>
          <w:szCs w:val="24"/>
        </w:rPr>
        <w:t xml:space="preserve">kështu që </w:t>
      </w:r>
      <w:r>
        <w:rPr>
          <w:rFonts w:ascii="Cambria" w:eastAsia="Cambria" w:hAnsi="Cambria" w:cs="Cambria"/>
          <w:sz w:val="24"/>
          <w:szCs w:val="24"/>
        </w:rPr>
        <w:t>Qeveria e Kosovës ka marr</w:t>
      </w:r>
      <w:r w:rsidR="003153DC">
        <w:rPr>
          <w:rFonts w:ascii="Cambria" w:eastAsia="Cambria" w:hAnsi="Cambria" w:cs="Cambria"/>
          <w:sz w:val="24"/>
          <w:szCs w:val="24"/>
        </w:rPr>
        <w:t>ë</w:t>
      </w:r>
      <w:r>
        <w:rPr>
          <w:rFonts w:ascii="Cambria" w:eastAsia="Cambria" w:hAnsi="Cambria" w:cs="Cambria"/>
          <w:sz w:val="24"/>
          <w:szCs w:val="24"/>
        </w:rPr>
        <w:t xml:space="preserve"> vendim që të krijojë një </w:t>
      </w:r>
      <w:r w:rsidR="003153DC">
        <w:rPr>
          <w:rFonts w:ascii="Cambria" w:eastAsia="Cambria" w:hAnsi="Cambria" w:cs="Cambria"/>
          <w:sz w:val="24"/>
          <w:szCs w:val="24"/>
        </w:rPr>
        <w:t>m</w:t>
      </w:r>
      <w:r>
        <w:rPr>
          <w:rFonts w:ascii="Cambria" w:eastAsia="Cambria" w:hAnsi="Cambria" w:cs="Cambria"/>
          <w:sz w:val="24"/>
          <w:szCs w:val="24"/>
        </w:rPr>
        <w:t>inistri të veçantë për diasporën në vitin 2011. Në këtë kontekst, Kosova një nga shtet</w:t>
      </w:r>
      <w:r w:rsidR="003153DC">
        <w:rPr>
          <w:rFonts w:ascii="Cambria" w:eastAsia="Cambria" w:hAnsi="Cambria" w:cs="Cambria"/>
          <w:sz w:val="24"/>
          <w:szCs w:val="24"/>
        </w:rPr>
        <w:t>et</w:t>
      </w:r>
      <w:r>
        <w:rPr>
          <w:rFonts w:ascii="Cambria" w:eastAsia="Cambria" w:hAnsi="Cambria" w:cs="Cambria"/>
          <w:sz w:val="24"/>
          <w:szCs w:val="24"/>
        </w:rPr>
        <w:t xml:space="preserve"> e  para në rajon  ka themeluar një </w:t>
      </w:r>
      <w:r w:rsidR="003153DC">
        <w:rPr>
          <w:rFonts w:ascii="Cambria" w:eastAsia="Cambria" w:hAnsi="Cambria" w:cs="Cambria"/>
          <w:sz w:val="24"/>
          <w:szCs w:val="24"/>
        </w:rPr>
        <w:t>m</w:t>
      </w:r>
      <w:r>
        <w:rPr>
          <w:rFonts w:ascii="Cambria" w:eastAsia="Cambria" w:hAnsi="Cambria" w:cs="Cambria"/>
          <w:sz w:val="24"/>
          <w:szCs w:val="24"/>
        </w:rPr>
        <w:t xml:space="preserve">inistri specifike për Diasporën. Po ashtu, përparësia e Kosovës me rajonin është se </w:t>
      </w:r>
      <w:r w:rsidR="003153DC">
        <w:rPr>
          <w:rFonts w:ascii="Cambria" w:eastAsia="Cambria" w:hAnsi="Cambria" w:cs="Cambria"/>
          <w:sz w:val="24"/>
          <w:szCs w:val="24"/>
        </w:rPr>
        <w:t>d</w:t>
      </w:r>
      <w:r>
        <w:rPr>
          <w:rFonts w:ascii="Cambria" w:eastAsia="Cambria" w:hAnsi="Cambria" w:cs="Cambria"/>
          <w:sz w:val="24"/>
          <w:szCs w:val="24"/>
        </w:rPr>
        <w:t>iaspora jonë ende ka lidhje shumë të afërta me vendin</w:t>
      </w:r>
      <w:r w:rsidR="003153DC">
        <w:rPr>
          <w:rFonts w:ascii="Cambria" w:eastAsia="Cambria" w:hAnsi="Cambria" w:cs="Cambria"/>
          <w:sz w:val="24"/>
          <w:szCs w:val="24"/>
        </w:rPr>
        <w:t>. K</w:t>
      </w:r>
      <w:r>
        <w:rPr>
          <w:rFonts w:ascii="Cambria" w:eastAsia="Cambria" w:hAnsi="Cambria" w:cs="Cambria"/>
          <w:sz w:val="24"/>
          <w:szCs w:val="24"/>
        </w:rPr>
        <w:t>jo shihet qartë nga numri i madh i pjesëtarëve të diaspor</w:t>
      </w:r>
      <w:r w:rsidR="006673D5">
        <w:rPr>
          <w:rFonts w:ascii="Cambria" w:eastAsia="Cambria" w:hAnsi="Cambria" w:cs="Cambria"/>
          <w:sz w:val="24"/>
          <w:szCs w:val="24"/>
        </w:rPr>
        <w:t>ës që vizitojnë Kosovën çdo vit</w:t>
      </w:r>
      <w:r w:rsidR="003153DC">
        <w:rPr>
          <w:rFonts w:ascii="Cambria" w:eastAsia="Cambria" w:hAnsi="Cambria" w:cs="Cambria"/>
          <w:sz w:val="24"/>
          <w:szCs w:val="24"/>
        </w:rPr>
        <w:t xml:space="preserve"> </w:t>
      </w:r>
      <w:r>
        <w:rPr>
          <w:rFonts w:ascii="Cambria" w:eastAsia="Cambria" w:hAnsi="Cambria" w:cs="Cambria"/>
          <w:sz w:val="24"/>
          <w:szCs w:val="24"/>
        </w:rPr>
        <w:t xml:space="preserve"> dhe vazhdimisht punojnë </w:t>
      </w:r>
      <w:r w:rsidR="003153DC">
        <w:rPr>
          <w:rFonts w:ascii="Cambria" w:eastAsia="Cambria" w:hAnsi="Cambria" w:cs="Cambria"/>
          <w:sz w:val="24"/>
          <w:szCs w:val="24"/>
        </w:rPr>
        <w:t>p</w:t>
      </w:r>
      <w:r>
        <w:rPr>
          <w:rFonts w:ascii="Cambria" w:eastAsia="Cambria" w:hAnsi="Cambria" w:cs="Cambria"/>
          <w:sz w:val="24"/>
          <w:szCs w:val="24"/>
        </w:rPr>
        <w:t xml:space="preserve">ër ndërlidhjen me vendin përmes biznesit, aktivitetit filantropik ose shkëmbimit të njohurive. </w:t>
      </w:r>
    </w:p>
    <w:p w:rsidR="00F36362" w:rsidRDefault="00B33CAA">
      <w:pPr>
        <w:jc w:val="both"/>
        <w:rPr>
          <w:rFonts w:ascii="Cambria" w:eastAsia="Cambria" w:hAnsi="Cambria" w:cs="Cambria"/>
          <w:sz w:val="24"/>
          <w:szCs w:val="24"/>
        </w:rPr>
      </w:pPr>
      <w:r>
        <w:rPr>
          <w:rFonts w:ascii="Cambria" w:eastAsia="Cambria" w:hAnsi="Cambria" w:cs="Cambria"/>
          <w:sz w:val="24"/>
          <w:szCs w:val="24"/>
        </w:rPr>
        <w:lastRenderedPageBreak/>
        <w:t>Rrethanat nuk janë identike me asnjë vend tjetër për arsye të shumta që dihe</w:t>
      </w:r>
      <w:r w:rsidR="003153DC">
        <w:rPr>
          <w:rFonts w:ascii="Cambria" w:eastAsia="Cambria" w:hAnsi="Cambria" w:cs="Cambria"/>
          <w:sz w:val="24"/>
          <w:szCs w:val="24"/>
        </w:rPr>
        <w:t>n</w:t>
      </w:r>
      <w:r>
        <w:rPr>
          <w:rFonts w:ascii="Cambria" w:eastAsia="Cambria" w:hAnsi="Cambria" w:cs="Cambria"/>
          <w:sz w:val="24"/>
          <w:szCs w:val="24"/>
        </w:rPr>
        <w:t>, duke filluar nga përqindja e madhe e numrit të pjesëtarëve të diasporës në raport me numrin e popullsisë në atdhe. Vendet e tjera janë më të organizuara në shumë aspekte. P.sh. kanë kryer procesin e organiz</w:t>
      </w:r>
      <w:r w:rsidR="003153DC">
        <w:rPr>
          <w:rFonts w:ascii="Cambria" w:eastAsia="Cambria" w:hAnsi="Cambria" w:cs="Cambria"/>
          <w:sz w:val="24"/>
          <w:szCs w:val="24"/>
        </w:rPr>
        <w:t>i</w:t>
      </w:r>
      <w:r>
        <w:rPr>
          <w:rFonts w:ascii="Cambria" w:eastAsia="Cambria" w:hAnsi="Cambria" w:cs="Cambria"/>
          <w:sz w:val="24"/>
          <w:szCs w:val="24"/>
        </w:rPr>
        <w:t xml:space="preserve">mit të diasporës në amëza të caktuara që kulmojnë me Kuvendin e diasporës. Kanë të organizuar financimin e mësimit plotësues dhe </w:t>
      </w:r>
      <w:r w:rsidR="003153DC">
        <w:rPr>
          <w:rFonts w:ascii="Cambria" w:eastAsia="Cambria" w:hAnsi="Cambria" w:cs="Cambria"/>
          <w:sz w:val="24"/>
          <w:szCs w:val="24"/>
        </w:rPr>
        <w:t xml:space="preserve">të </w:t>
      </w:r>
      <w:r>
        <w:rPr>
          <w:rFonts w:ascii="Cambria" w:eastAsia="Cambria" w:hAnsi="Cambria" w:cs="Cambria"/>
          <w:sz w:val="24"/>
          <w:szCs w:val="24"/>
        </w:rPr>
        <w:t>veprimtarive kulturore përmes qendrave kulturore</w:t>
      </w:r>
      <w:r w:rsidR="000438A3">
        <w:rPr>
          <w:rFonts w:ascii="Cambria" w:eastAsia="Cambria" w:hAnsi="Cambria" w:cs="Cambria"/>
          <w:sz w:val="24"/>
          <w:szCs w:val="24"/>
        </w:rPr>
        <w:t xml:space="preserve"> apo fondacioneve</w:t>
      </w:r>
      <w:r>
        <w:rPr>
          <w:rFonts w:ascii="Cambria" w:eastAsia="Cambria" w:hAnsi="Cambria" w:cs="Cambria"/>
          <w:sz w:val="24"/>
          <w:szCs w:val="24"/>
        </w:rPr>
        <w:t>, kanë standardizuar në vij</w:t>
      </w:r>
      <w:r w:rsidR="003153DC">
        <w:rPr>
          <w:rFonts w:ascii="Cambria" w:eastAsia="Cambria" w:hAnsi="Cambria" w:cs="Cambria"/>
          <w:sz w:val="24"/>
          <w:szCs w:val="24"/>
        </w:rPr>
        <w:t>ë</w:t>
      </w:r>
      <w:r>
        <w:rPr>
          <w:rFonts w:ascii="Cambria" w:eastAsia="Cambria" w:hAnsi="Cambria" w:cs="Cambria"/>
          <w:sz w:val="24"/>
          <w:szCs w:val="24"/>
        </w:rPr>
        <w:t xml:space="preserve"> institucionale prezantimin e kulturës së tyre në vende</w:t>
      </w:r>
      <w:r w:rsidR="003153DC">
        <w:rPr>
          <w:rFonts w:ascii="Cambria" w:eastAsia="Cambria" w:hAnsi="Cambria" w:cs="Cambria"/>
          <w:sz w:val="24"/>
          <w:szCs w:val="24"/>
        </w:rPr>
        <w:t>t</w:t>
      </w:r>
      <w:r>
        <w:rPr>
          <w:rFonts w:ascii="Cambria" w:eastAsia="Cambria" w:hAnsi="Cambria" w:cs="Cambria"/>
          <w:sz w:val="24"/>
          <w:szCs w:val="24"/>
        </w:rPr>
        <w:t xml:space="preserve"> ku jeton diaspora nëpërmjet ditëve ose javëve të kulturës etj.,  Mirëpo është e rëndësishme që Kosova ka filluar </w:t>
      </w:r>
      <w:r w:rsidR="003153DC">
        <w:rPr>
          <w:rFonts w:ascii="Cambria" w:eastAsia="Cambria" w:hAnsi="Cambria" w:cs="Cambria"/>
          <w:sz w:val="24"/>
          <w:szCs w:val="24"/>
        </w:rPr>
        <w:t>të</w:t>
      </w:r>
      <w:r>
        <w:rPr>
          <w:rFonts w:ascii="Cambria" w:eastAsia="Cambria" w:hAnsi="Cambria" w:cs="Cambria"/>
          <w:sz w:val="24"/>
          <w:szCs w:val="24"/>
        </w:rPr>
        <w:t xml:space="preserve"> analizoj</w:t>
      </w:r>
      <w:r w:rsidR="003153DC">
        <w:rPr>
          <w:rFonts w:ascii="Cambria" w:eastAsia="Cambria" w:hAnsi="Cambria" w:cs="Cambria"/>
          <w:sz w:val="24"/>
          <w:szCs w:val="24"/>
        </w:rPr>
        <w:t>ë</w:t>
      </w:r>
      <w:r>
        <w:rPr>
          <w:rFonts w:ascii="Cambria" w:eastAsia="Cambria" w:hAnsi="Cambria" w:cs="Cambria"/>
          <w:sz w:val="24"/>
          <w:szCs w:val="24"/>
        </w:rPr>
        <w:t xml:space="preserve"> dhe </w:t>
      </w:r>
      <w:r w:rsidR="003153DC">
        <w:rPr>
          <w:rFonts w:ascii="Cambria" w:eastAsia="Cambria" w:hAnsi="Cambria" w:cs="Cambria"/>
          <w:sz w:val="24"/>
          <w:szCs w:val="24"/>
        </w:rPr>
        <w:t xml:space="preserve">të </w:t>
      </w:r>
      <w:r>
        <w:rPr>
          <w:rFonts w:ascii="Cambria" w:eastAsia="Cambria" w:hAnsi="Cambria" w:cs="Cambria"/>
          <w:sz w:val="24"/>
          <w:szCs w:val="24"/>
        </w:rPr>
        <w:t>marrë për bazë praktika të reja</w:t>
      </w:r>
      <w:r w:rsidR="003153DC">
        <w:rPr>
          <w:rFonts w:ascii="Cambria" w:eastAsia="Cambria" w:hAnsi="Cambria" w:cs="Cambria"/>
          <w:sz w:val="24"/>
          <w:szCs w:val="24"/>
        </w:rPr>
        <w:t>,</w:t>
      </w:r>
      <w:r>
        <w:rPr>
          <w:rFonts w:ascii="Cambria" w:eastAsia="Cambria" w:hAnsi="Cambria" w:cs="Cambria"/>
          <w:sz w:val="24"/>
          <w:szCs w:val="24"/>
        </w:rPr>
        <w:t xml:space="preserve"> si p.sh</w:t>
      </w:r>
      <w:r w:rsidR="003153DC">
        <w:rPr>
          <w:rFonts w:ascii="Cambria" w:eastAsia="Cambria" w:hAnsi="Cambria" w:cs="Cambria"/>
          <w:sz w:val="24"/>
          <w:szCs w:val="24"/>
        </w:rPr>
        <w:t>.</w:t>
      </w:r>
      <w:r>
        <w:rPr>
          <w:rFonts w:ascii="Cambria" w:eastAsia="Cambria" w:hAnsi="Cambria" w:cs="Cambria"/>
          <w:sz w:val="24"/>
          <w:szCs w:val="24"/>
        </w:rPr>
        <w:t xml:space="preserve"> </w:t>
      </w:r>
      <w:r w:rsidR="003153DC">
        <w:rPr>
          <w:rFonts w:ascii="Cambria" w:eastAsia="Cambria" w:hAnsi="Cambria" w:cs="Cambria"/>
          <w:sz w:val="24"/>
          <w:szCs w:val="24"/>
        </w:rPr>
        <w:t xml:space="preserve">nga </w:t>
      </w:r>
      <w:r>
        <w:rPr>
          <w:rFonts w:ascii="Cambria" w:eastAsia="Cambria" w:hAnsi="Cambria" w:cs="Cambria"/>
          <w:sz w:val="24"/>
          <w:szCs w:val="24"/>
        </w:rPr>
        <w:t>Irlanda</w:t>
      </w:r>
      <w:r w:rsidR="003153DC">
        <w:rPr>
          <w:rFonts w:ascii="Cambria" w:eastAsia="Cambria" w:hAnsi="Cambria" w:cs="Cambria"/>
          <w:sz w:val="24"/>
          <w:szCs w:val="24"/>
        </w:rPr>
        <w:t>,</w:t>
      </w:r>
      <w:r w:rsidR="000438A3">
        <w:rPr>
          <w:rFonts w:ascii="Cambria" w:eastAsia="Cambria" w:hAnsi="Cambria" w:cs="Cambria"/>
          <w:sz w:val="24"/>
          <w:szCs w:val="24"/>
        </w:rPr>
        <w:t xml:space="preserve"> </w:t>
      </w:r>
      <w:r>
        <w:rPr>
          <w:rFonts w:ascii="Cambria" w:eastAsia="Cambria" w:hAnsi="Cambria" w:cs="Cambria"/>
          <w:sz w:val="24"/>
          <w:szCs w:val="24"/>
        </w:rPr>
        <w:t>që është shumë rast i mirë studimi</w:t>
      </w:r>
      <w:r w:rsidR="000438A3">
        <w:rPr>
          <w:rFonts w:ascii="Cambria" w:eastAsia="Cambria" w:hAnsi="Cambria" w:cs="Cambria"/>
          <w:sz w:val="24"/>
          <w:szCs w:val="24"/>
        </w:rPr>
        <w:t>, Letonisë sa i përket krijimit të mekanizmave lokal për angazhimin e Diasporës në zhvillim ekonomik etj</w:t>
      </w:r>
      <w:r>
        <w:rPr>
          <w:rFonts w:ascii="Cambria" w:eastAsia="Cambria" w:hAnsi="Cambria" w:cs="Cambria"/>
          <w:sz w:val="24"/>
          <w:szCs w:val="24"/>
        </w:rPr>
        <w:t>. Po ashtu, Kosova do të duhet t</w:t>
      </w:r>
      <w:r w:rsidR="003153DC">
        <w:rPr>
          <w:rFonts w:ascii="Cambria" w:eastAsia="Cambria" w:hAnsi="Cambria" w:cs="Cambria"/>
          <w:sz w:val="24"/>
          <w:szCs w:val="24"/>
        </w:rPr>
        <w:t>a</w:t>
      </w:r>
      <w:r>
        <w:rPr>
          <w:rFonts w:ascii="Cambria" w:eastAsia="Cambria" w:hAnsi="Cambria" w:cs="Cambria"/>
          <w:sz w:val="24"/>
          <w:szCs w:val="24"/>
        </w:rPr>
        <w:t xml:space="preserve"> analizonte rastin e </w:t>
      </w:r>
      <w:r w:rsidR="006673D5">
        <w:rPr>
          <w:rFonts w:ascii="Cambria" w:eastAsia="Cambria" w:hAnsi="Cambria" w:cs="Cambria"/>
          <w:sz w:val="24"/>
          <w:szCs w:val="24"/>
        </w:rPr>
        <w:t>Sllovenisë</w:t>
      </w:r>
      <w:r>
        <w:rPr>
          <w:rFonts w:ascii="Cambria" w:eastAsia="Cambria" w:hAnsi="Cambria" w:cs="Cambria"/>
          <w:sz w:val="24"/>
          <w:szCs w:val="24"/>
        </w:rPr>
        <w:t xml:space="preserve"> dhe </w:t>
      </w:r>
      <w:r w:rsidR="003153DC">
        <w:rPr>
          <w:rFonts w:ascii="Cambria" w:eastAsia="Cambria" w:hAnsi="Cambria" w:cs="Cambria"/>
          <w:sz w:val="24"/>
          <w:szCs w:val="24"/>
        </w:rPr>
        <w:t xml:space="preserve">të </w:t>
      </w:r>
      <w:r w:rsidR="006673D5">
        <w:rPr>
          <w:rFonts w:ascii="Cambria" w:eastAsia="Cambria" w:hAnsi="Cambria" w:cs="Cambria"/>
          <w:sz w:val="24"/>
          <w:szCs w:val="24"/>
        </w:rPr>
        <w:t>Kroacisë</w:t>
      </w:r>
      <w:r w:rsidR="003153DC">
        <w:rPr>
          <w:rFonts w:ascii="Cambria" w:eastAsia="Cambria" w:hAnsi="Cambria" w:cs="Cambria"/>
          <w:sz w:val="24"/>
          <w:szCs w:val="24"/>
        </w:rPr>
        <w:t>,</w:t>
      </w:r>
      <w:r>
        <w:rPr>
          <w:rFonts w:ascii="Cambria" w:eastAsia="Cambria" w:hAnsi="Cambria" w:cs="Cambria"/>
          <w:sz w:val="24"/>
          <w:szCs w:val="24"/>
        </w:rPr>
        <w:t xml:space="preserve"> si vende të rajonit që kanë disa praktika shumë të mira dhe disa sfida e mësime që vendi </w:t>
      </w:r>
      <w:r w:rsidR="001539C8">
        <w:rPr>
          <w:rFonts w:ascii="Cambria" w:eastAsia="Cambria" w:hAnsi="Cambria" w:cs="Cambria"/>
          <w:sz w:val="24"/>
          <w:szCs w:val="24"/>
        </w:rPr>
        <w:t>y</w:t>
      </w:r>
      <w:r>
        <w:rPr>
          <w:rFonts w:ascii="Cambria" w:eastAsia="Cambria" w:hAnsi="Cambria" w:cs="Cambria"/>
          <w:sz w:val="24"/>
          <w:szCs w:val="24"/>
        </w:rPr>
        <w:t>në do të mund të mësoj</w:t>
      </w:r>
      <w:r w:rsidR="001539C8">
        <w:rPr>
          <w:rFonts w:ascii="Cambria" w:eastAsia="Cambria" w:hAnsi="Cambria" w:cs="Cambria"/>
          <w:sz w:val="24"/>
          <w:szCs w:val="24"/>
        </w:rPr>
        <w:t>ë</w:t>
      </w:r>
      <w:r>
        <w:rPr>
          <w:rFonts w:ascii="Cambria" w:eastAsia="Cambria" w:hAnsi="Cambria" w:cs="Cambria"/>
          <w:sz w:val="24"/>
          <w:szCs w:val="24"/>
        </w:rPr>
        <w:t xml:space="preserve"> më shumë në këtë drejtim. </w:t>
      </w:r>
    </w:p>
    <w:p w:rsidR="00C70473" w:rsidRDefault="00C70473" w:rsidP="00C70473">
      <w:pPr>
        <w:tabs>
          <w:tab w:val="left" w:pos="1245"/>
        </w:tabs>
        <w:spacing w:after="0"/>
        <w:jc w:val="both"/>
        <w:rPr>
          <w:rFonts w:ascii="Cambria" w:eastAsia="Cambria" w:hAnsi="Cambria" w:cs="Cambria"/>
          <w:b/>
          <w:color w:val="4F81BD"/>
          <w:sz w:val="26"/>
          <w:szCs w:val="26"/>
        </w:rPr>
      </w:pPr>
    </w:p>
    <w:p w:rsidR="00F36362" w:rsidRPr="00C70473" w:rsidRDefault="00B33CAA" w:rsidP="00C70473">
      <w:pPr>
        <w:tabs>
          <w:tab w:val="left" w:pos="1245"/>
        </w:tabs>
        <w:spacing w:after="0"/>
        <w:jc w:val="both"/>
        <w:rPr>
          <w:rFonts w:ascii="Cambria" w:eastAsia="Cambria" w:hAnsi="Cambria" w:cs="Cambria"/>
          <w:b/>
          <w:color w:val="4F81BD"/>
          <w:sz w:val="26"/>
          <w:szCs w:val="26"/>
        </w:rPr>
      </w:pPr>
      <w:r>
        <w:rPr>
          <w:rFonts w:ascii="Cambria" w:eastAsia="Cambria" w:hAnsi="Cambria" w:cs="Cambria"/>
          <w:b/>
          <w:color w:val="4F81BD"/>
          <w:sz w:val="26"/>
          <w:szCs w:val="26"/>
        </w:rPr>
        <w:t xml:space="preserve">Bashkëpunimi me Shqipërinë dhe vendet </w:t>
      </w:r>
      <w:r w:rsidR="00864512">
        <w:rPr>
          <w:rFonts w:ascii="Cambria" w:eastAsia="Cambria" w:hAnsi="Cambria" w:cs="Cambria"/>
          <w:b/>
          <w:color w:val="4F81BD"/>
          <w:sz w:val="26"/>
          <w:szCs w:val="26"/>
        </w:rPr>
        <w:t xml:space="preserve">e </w:t>
      </w:r>
      <w:r>
        <w:rPr>
          <w:rFonts w:ascii="Cambria" w:eastAsia="Cambria" w:hAnsi="Cambria" w:cs="Cambria"/>
          <w:b/>
          <w:color w:val="4F81BD"/>
          <w:sz w:val="26"/>
          <w:szCs w:val="26"/>
        </w:rPr>
        <w:t xml:space="preserve">tjera të rajonit </w:t>
      </w:r>
    </w:p>
    <w:p w:rsidR="00F36362" w:rsidRPr="009E2891" w:rsidRDefault="00B33CAA">
      <w:pPr>
        <w:jc w:val="both"/>
        <w:rPr>
          <w:rFonts w:ascii="Cambria" w:eastAsia="Cambria" w:hAnsi="Cambria" w:cs="Cambria"/>
          <w:sz w:val="24"/>
          <w:szCs w:val="24"/>
        </w:rPr>
      </w:pPr>
      <w:r w:rsidRPr="009E2891">
        <w:rPr>
          <w:rFonts w:ascii="Cambria" w:eastAsia="Cambria" w:hAnsi="Cambria" w:cs="Cambria"/>
          <w:sz w:val="24"/>
          <w:szCs w:val="24"/>
        </w:rPr>
        <w:t>Kosova, Shqipëria dhe vendet e tjera fqinje të  rajonit kanë diaspora shumë të  mëdha</w:t>
      </w:r>
      <w:r w:rsidR="000D2734" w:rsidRPr="009E2891">
        <w:rPr>
          <w:rFonts w:ascii="Cambria" w:eastAsia="Cambria" w:hAnsi="Cambria" w:cs="Cambria"/>
          <w:sz w:val="24"/>
          <w:szCs w:val="24"/>
        </w:rPr>
        <w:t>,</w:t>
      </w:r>
      <w:r w:rsidRPr="009E2891">
        <w:rPr>
          <w:rFonts w:ascii="Cambria" w:eastAsia="Cambria" w:hAnsi="Cambria" w:cs="Cambria"/>
          <w:sz w:val="24"/>
          <w:szCs w:val="24"/>
        </w:rPr>
        <w:t xml:space="preserve"> të shpërndara kryesisht në </w:t>
      </w:r>
      <w:r w:rsidR="006673D5" w:rsidRPr="009E2891">
        <w:rPr>
          <w:rFonts w:ascii="Cambria" w:eastAsia="Cambria" w:hAnsi="Cambria" w:cs="Cambria"/>
          <w:sz w:val="24"/>
          <w:szCs w:val="24"/>
        </w:rPr>
        <w:t>Evropë</w:t>
      </w:r>
      <w:r w:rsidRPr="009E2891">
        <w:rPr>
          <w:rFonts w:ascii="Cambria" w:eastAsia="Cambria" w:hAnsi="Cambria" w:cs="Cambria"/>
          <w:sz w:val="24"/>
          <w:szCs w:val="24"/>
        </w:rPr>
        <w:t>. Komunitet</w:t>
      </w:r>
      <w:r w:rsidR="000D2734" w:rsidRPr="009E2891">
        <w:rPr>
          <w:rFonts w:ascii="Cambria" w:eastAsia="Cambria" w:hAnsi="Cambria" w:cs="Cambria"/>
          <w:sz w:val="24"/>
          <w:szCs w:val="24"/>
        </w:rPr>
        <w:t>et</w:t>
      </w:r>
      <w:r w:rsidRPr="009E2891">
        <w:rPr>
          <w:rFonts w:ascii="Cambria" w:eastAsia="Cambria" w:hAnsi="Cambria" w:cs="Cambria"/>
          <w:sz w:val="24"/>
          <w:szCs w:val="24"/>
        </w:rPr>
        <w:t xml:space="preserve"> jashtë vendit kanë ndihmuar dhe </w:t>
      </w:r>
      <w:r w:rsidR="006673D5" w:rsidRPr="009E2891">
        <w:rPr>
          <w:rFonts w:ascii="Cambria" w:eastAsia="Cambria" w:hAnsi="Cambria" w:cs="Cambria"/>
          <w:sz w:val="24"/>
          <w:szCs w:val="24"/>
        </w:rPr>
        <w:t>vazhdojnë të kontribuojnë në pë</w:t>
      </w:r>
      <w:r w:rsidRPr="009E2891">
        <w:rPr>
          <w:rFonts w:ascii="Cambria" w:eastAsia="Cambria" w:hAnsi="Cambria" w:cs="Cambria"/>
          <w:sz w:val="24"/>
          <w:szCs w:val="24"/>
        </w:rPr>
        <w:t>r</w:t>
      </w:r>
      <w:r w:rsidR="006673D5" w:rsidRPr="009E2891">
        <w:rPr>
          <w:rFonts w:ascii="Cambria" w:eastAsia="Cambria" w:hAnsi="Cambria" w:cs="Cambria"/>
          <w:sz w:val="24"/>
          <w:szCs w:val="24"/>
        </w:rPr>
        <w:t>mir</w:t>
      </w:r>
      <w:r w:rsidRPr="009E2891">
        <w:rPr>
          <w:rFonts w:ascii="Cambria" w:eastAsia="Cambria" w:hAnsi="Cambria" w:cs="Cambria"/>
          <w:sz w:val="24"/>
          <w:szCs w:val="24"/>
        </w:rPr>
        <w:t xml:space="preserve">ësimin e mirëqenies së </w:t>
      </w:r>
      <w:r w:rsidR="006673D5" w:rsidRPr="009E2891">
        <w:rPr>
          <w:rFonts w:ascii="Cambria" w:eastAsia="Cambria" w:hAnsi="Cambria" w:cs="Cambria"/>
          <w:sz w:val="24"/>
          <w:szCs w:val="24"/>
        </w:rPr>
        <w:t>qytetarëve</w:t>
      </w:r>
      <w:r w:rsidRPr="009E2891">
        <w:rPr>
          <w:rFonts w:ascii="Cambria" w:eastAsia="Cambria" w:hAnsi="Cambria" w:cs="Cambria"/>
          <w:sz w:val="24"/>
          <w:szCs w:val="24"/>
        </w:rPr>
        <w:t xml:space="preserve"> përmes rrjedhave të qëndrueshme të</w:t>
      </w:r>
      <w:r w:rsidR="006673D5" w:rsidRPr="009E2891">
        <w:rPr>
          <w:rFonts w:ascii="Cambria" w:eastAsia="Cambria" w:hAnsi="Cambria" w:cs="Cambria"/>
          <w:sz w:val="24"/>
          <w:szCs w:val="24"/>
        </w:rPr>
        <w:t xml:space="preserve"> dërgesave</w:t>
      </w:r>
      <w:r w:rsidRPr="009E2891">
        <w:rPr>
          <w:rFonts w:ascii="Cambria" w:eastAsia="Cambria" w:hAnsi="Cambria" w:cs="Cambria"/>
          <w:sz w:val="24"/>
          <w:szCs w:val="24"/>
        </w:rPr>
        <w:t>.</w:t>
      </w:r>
    </w:p>
    <w:p w:rsidR="00F36362" w:rsidRDefault="00B33CAA">
      <w:pPr>
        <w:jc w:val="both"/>
        <w:rPr>
          <w:rFonts w:ascii="Cambria" w:eastAsia="Cambria" w:hAnsi="Cambria" w:cs="Cambria"/>
          <w:i/>
          <w:sz w:val="24"/>
          <w:szCs w:val="24"/>
        </w:rPr>
      </w:pPr>
      <w:r w:rsidRPr="009E2891">
        <w:rPr>
          <w:rFonts w:ascii="Cambria" w:eastAsia="Cambria" w:hAnsi="Cambria" w:cs="Cambria"/>
          <w:sz w:val="24"/>
          <w:szCs w:val="24"/>
        </w:rPr>
        <w:t>Kjo strategji pesëvjeçare parashikon bashkëpunim të ngushtë ndërqeveritar me Shqipërinë, që përfaqëson kornizë të plotë institucionale për një bashkërendim për diasporën e përbashkët. Marrëveshjet e përbashkëta bilaterale</w:t>
      </w:r>
      <w:r w:rsidR="000D2734" w:rsidRPr="009E2891">
        <w:rPr>
          <w:rFonts w:ascii="Cambria" w:eastAsia="Cambria" w:hAnsi="Cambria" w:cs="Cambria"/>
          <w:sz w:val="24"/>
          <w:szCs w:val="24"/>
        </w:rPr>
        <w:t>,</w:t>
      </w:r>
      <w:r w:rsidRPr="009E2891">
        <w:rPr>
          <w:rFonts w:ascii="Cambria" w:eastAsia="Cambria" w:hAnsi="Cambria" w:cs="Cambria"/>
          <w:sz w:val="24"/>
          <w:szCs w:val="24"/>
        </w:rPr>
        <w:t xml:space="preserve"> të nënshkruara n</w:t>
      </w:r>
      <w:r w:rsidR="000D2734" w:rsidRPr="009E2891">
        <w:rPr>
          <w:rFonts w:ascii="Cambria" w:eastAsia="Cambria" w:hAnsi="Cambria" w:cs="Cambria"/>
          <w:sz w:val="24"/>
          <w:szCs w:val="24"/>
        </w:rPr>
        <w:t>dërmjet</w:t>
      </w:r>
      <w:r w:rsidRPr="009E2891">
        <w:rPr>
          <w:rFonts w:ascii="Cambria" w:eastAsia="Cambria" w:hAnsi="Cambria" w:cs="Cambria"/>
          <w:sz w:val="24"/>
          <w:szCs w:val="24"/>
        </w:rPr>
        <w:t xml:space="preserve"> Republikës së Kosovës dhe </w:t>
      </w:r>
      <w:r w:rsidR="000D2734" w:rsidRPr="009E2891">
        <w:rPr>
          <w:rFonts w:ascii="Cambria" w:eastAsia="Cambria" w:hAnsi="Cambria" w:cs="Cambria"/>
          <w:sz w:val="24"/>
          <w:szCs w:val="24"/>
        </w:rPr>
        <w:t>asaj të S</w:t>
      </w:r>
      <w:r w:rsidRPr="009E2891">
        <w:rPr>
          <w:rFonts w:ascii="Cambria" w:eastAsia="Cambria" w:hAnsi="Cambria" w:cs="Cambria"/>
          <w:sz w:val="24"/>
          <w:szCs w:val="24"/>
        </w:rPr>
        <w:t>hqipërisë</w:t>
      </w:r>
      <w:r w:rsidR="000D2734" w:rsidRPr="009E2891">
        <w:rPr>
          <w:rFonts w:ascii="Cambria" w:eastAsia="Cambria" w:hAnsi="Cambria" w:cs="Cambria"/>
          <w:sz w:val="24"/>
          <w:szCs w:val="24"/>
        </w:rPr>
        <w:t>,</w:t>
      </w:r>
      <w:r w:rsidRPr="009E2891">
        <w:rPr>
          <w:rFonts w:ascii="Cambria" w:eastAsia="Cambria" w:hAnsi="Cambria" w:cs="Cambria"/>
          <w:sz w:val="24"/>
          <w:szCs w:val="24"/>
        </w:rPr>
        <w:t xml:space="preserve"> reflektojnë një vullnet politik për angazhim të dy</w:t>
      </w:r>
      <w:r w:rsidR="009E2891">
        <w:rPr>
          <w:rFonts w:ascii="Cambria" w:eastAsia="Cambria" w:hAnsi="Cambria" w:cs="Cambria"/>
          <w:sz w:val="24"/>
          <w:szCs w:val="24"/>
        </w:rPr>
        <w:t xml:space="preserve"> </w:t>
      </w:r>
      <w:r w:rsidRPr="009E2891">
        <w:rPr>
          <w:rFonts w:ascii="Cambria" w:eastAsia="Cambria" w:hAnsi="Cambria" w:cs="Cambria"/>
          <w:sz w:val="24"/>
          <w:szCs w:val="24"/>
        </w:rPr>
        <w:t xml:space="preserve">anshëm. </w:t>
      </w:r>
      <w:r w:rsidRPr="009E2891">
        <w:rPr>
          <w:rFonts w:ascii="Cambria" w:eastAsia="Cambria" w:hAnsi="Cambria" w:cs="Cambria"/>
          <w:sz w:val="24"/>
          <w:szCs w:val="24"/>
        </w:rPr>
        <w:br/>
      </w:r>
      <w:r w:rsidRPr="009E2891">
        <w:rPr>
          <w:rFonts w:ascii="Cambria" w:eastAsia="Cambria" w:hAnsi="Cambria" w:cs="Cambria"/>
          <w:sz w:val="24"/>
          <w:szCs w:val="24"/>
        </w:rPr>
        <w:br/>
        <w:t>Ngjashëm llogaritet të nënshkruhen edhe marrëveshje me shtet</w:t>
      </w:r>
      <w:r w:rsidR="000D2734" w:rsidRPr="009E2891">
        <w:rPr>
          <w:rFonts w:ascii="Cambria" w:eastAsia="Cambria" w:hAnsi="Cambria" w:cs="Cambria"/>
          <w:sz w:val="24"/>
          <w:szCs w:val="24"/>
        </w:rPr>
        <w:t>e</w:t>
      </w:r>
      <w:r w:rsidRPr="009E2891">
        <w:rPr>
          <w:rFonts w:ascii="Cambria" w:eastAsia="Cambria" w:hAnsi="Cambria" w:cs="Cambria"/>
          <w:sz w:val="24"/>
          <w:szCs w:val="24"/>
        </w:rPr>
        <w:t xml:space="preserve"> fqinje të Ballkanit Perëndimor, me qëllim të koordinimit institucional për të drejtat dhe obligimet e tyre/diasporës në vendin e prejardhjes.</w:t>
      </w:r>
      <w:r>
        <w:rPr>
          <w:rFonts w:ascii="Cambria" w:eastAsia="Cambria" w:hAnsi="Cambria" w:cs="Cambria"/>
          <w:i/>
          <w:sz w:val="24"/>
          <w:szCs w:val="24"/>
        </w:rPr>
        <w:t xml:space="preserve"> </w:t>
      </w:r>
    </w:p>
    <w:p w:rsidR="00F36362" w:rsidRDefault="00B33CAA">
      <w:pPr>
        <w:jc w:val="both"/>
        <w:rPr>
          <w:rFonts w:ascii="Cambria" w:eastAsia="Cambria" w:hAnsi="Cambria" w:cs="Cambria"/>
          <w:b/>
          <w:color w:val="4F81BD"/>
          <w:sz w:val="30"/>
          <w:szCs w:val="30"/>
        </w:rPr>
      </w:pPr>
      <w:r>
        <w:rPr>
          <w:rFonts w:ascii="Cambria" w:eastAsia="Cambria" w:hAnsi="Cambria" w:cs="Cambria"/>
          <w:b/>
          <w:color w:val="4F81BD"/>
          <w:sz w:val="30"/>
          <w:szCs w:val="30"/>
        </w:rPr>
        <w:t xml:space="preserve">Objektivat e </w:t>
      </w:r>
      <w:r w:rsidR="000D2734">
        <w:rPr>
          <w:rFonts w:ascii="Cambria" w:eastAsia="Cambria" w:hAnsi="Cambria" w:cs="Cambria"/>
          <w:b/>
          <w:color w:val="4F81BD"/>
          <w:sz w:val="30"/>
          <w:szCs w:val="30"/>
        </w:rPr>
        <w:t>p</w:t>
      </w:r>
      <w:r>
        <w:rPr>
          <w:rFonts w:ascii="Cambria" w:eastAsia="Cambria" w:hAnsi="Cambria" w:cs="Cambria"/>
          <w:b/>
          <w:color w:val="4F81BD"/>
          <w:sz w:val="30"/>
          <w:szCs w:val="30"/>
        </w:rPr>
        <w:t>ërgjithshme të Strategjisë</w:t>
      </w:r>
    </w:p>
    <w:p w:rsidR="00F36362" w:rsidRDefault="00B33CAA">
      <w:pPr>
        <w:jc w:val="both"/>
        <w:rPr>
          <w:rFonts w:ascii="Cambria" w:eastAsia="Cambria" w:hAnsi="Cambria" w:cs="Cambria"/>
          <w:sz w:val="24"/>
          <w:szCs w:val="24"/>
        </w:rPr>
      </w:pPr>
      <w:r>
        <w:rPr>
          <w:rFonts w:ascii="Cambria" w:eastAsia="Cambria" w:hAnsi="Cambria" w:cs="Cambria"/>
          <w:sz w:val="24"/>
          <w:szCs w:val="24"/>
        </w:rPr>
        <w:t>Strategjia për Diasporën (2019-2023) ka për qëllim të krijojë politika të qëndrueshme afatmesme</w:t>
      </w:r>
      <w:r w:rsidR="000D2734">
        <w:rPr>
          <w:rFonts w:ascii="Cambria" w:eastAsia="Cambria" w:hAnsi="Cambria" w:cs="Cambria"/>
          <w:sz w:val="24"/>
          <w:szCs w:val="24"/>
        </w:rPr>
        <w:t>,</w:t>
      </w:r>
      <w:r>
        <w:rPr>
          <w:rFonts w:ascii="Cambria" w:eastAsia="Cambria" w:hAnsi="Cambria" w:cs="Cambria"/>
          <w:sz w:val="24"/>
          <w:szCs w:val="24"/>
        </w:rPr>
        <w:t xml:space="preserve"> përmes të cilave institucionet shtetërore </w:t>
      </w:r>
      <w:r w:rsidR="000D2734">
        <w:rPr>
          <w:rFonts w:ascii="Cambria" w:eastAsia="Cambria" w:hAnsi="Cambria" w:cs="Cambria"/>
          <w:sz w:val="24"/>
          <w:szCs w:val="24"/>
        </w:rPr>
        <w:t xml:space="preserve">obligohen ta </w:t>
      </w:r>
      <w:r>
        <w:rPr>
          <w:rFonts w:ascii="Cambria" w:eastAsia="Cambria" w:hAnsi="Cambria" w:cs="Cambria"/>
          <w:sz w:val="24"/>
          <w:szCs w:val="24"/>
        </w:rPr>
        <w:t>avanc</w:t>
      </w:r>
      <w:r w:rsidR="000D2734">
        <w:rPr>
          <w:rFonts w:ascii="Cambria" w:eastAsia="Cambria" w:hAnsi="Cambria" w:cs="Cambria"/>
          <w:sz w:val="24"/>
          <w:szCs w:val="24"/>
        </w:rPr>
        <w:t xml:space="preserve">ojnë </w:t>
      </w:r>
      <w:r>
        <w:rPr>
          <w:rFonts w:ascii="Cambria" w:eastAsia="Cambria" w:hAnsi="Cambria" w:cs="Cambria"/>
          <w:sz w:val="24"/>
          <w:szCs w:val="24"/>
        </w:rPr>
        <w:t xml:space="preserve"> dhe </w:t>
      </w:r>
      <w:r w:rsidR="000D2734">
        <w:rPr>
          <w:rFonts w:ascii="Cambria" w:eastAsia="Cambria" w:hAnsi="Cambria" w:cs="Cambria"/>
          <w:sz w:val="24"/>
          <w:szCs w:val="24"/>
        </w:rPr>
        <w:t xml:space="preserve">ta </w:t>
      </w:r>
      <w:r>
        <w:rPr>
          <w:rFonts w:ascii="Cambria" w:eastAsia="Cambria" w:hAnsi="Cambria" w:cs="Cambria"/>
          <w:sz w:val="24"/>
          <w:szCs w:val="24"/>
        </w:rPr>
        <w:t>fuqiz</w:t>
      </w:r>
      <w:r w:rsidR="000D2734">
        <w:rPr>
          <w:rFonts w:ascii="Cambria" w:eastAsia="Cambria" w:hAnsi="Cambria" w:cs="Cambria"/>
          <w:sz w:val="24"/>
          <w:szCs w:val="24"/>
        </w:rPr>
        <w:t>ojnë</w:t>
      </w:r>
      <w:r>
        <w:rPr>
          <w:rFonts w:ascii="Cambria" w:eastAsia="Cambria" w:hAnsi="Cambria" w:cs="Cambria"/>
          <w:sz w:val="24"/>
          <w:szCs w:val="24"/>
        </w:rPr>
        <w:t xml:space="preserve"> organizimin e diasporës</w:t>
      </w:r>
      <w:r w:rsidR="000D2734">
        <w:rPr>
          <w:rFonts w:ascii="Cambria" w:eastAsia="Cambria" w:hAnsi="Cambria" w:cs="Cambria"/>
          <w:sz w:val="24"/>
          <w:szCs w:val="24"/>
        </w:rPr>
        <w:t>,</w:t>
      </w:r>
      <w:r>
        <w:rPr>
          <w:rFonts w:ascii="Cambria" w:eastAsia="Cambria" w:hAnsi="Cambria" w:cs="Cambria"/>
          <w:sz w:val="24"/>
          <w:szCs w:val="24"/>
        </w:rPr>
        <w:t xml:space="preserve"> duke përkrahur institucionalizimin e strukturave dhe veprimtarinë e saj në të gjitha sferat.  Për t</w:t>
      </w:r>
      <w:r w:rsidR="000D2734">
        <w:rPr>
          <w:rFonts w:ascii="Cambria" w:eastAsia="Cambria" w:hAnsi="Cambria" w:cs="Cambria"/>
          <w:sz w:val="24"/>
          <w:szCs w:val="24"/>
        </w:rPr>
        <w:t>’i</w:t>
      </w:r>
      <w:r>
        <w:rPr>
          <w:rFonts w:ascii="Cambria" w:eastAsia="Cambria" w:hAnsi="Cambria" w:cs="Cambria"/>
          <w:sz w:val="24"/>
          <w:szCs w:val="24"/>
        </w:rPr>
        <w:t xml:space="preserve"> arritur këto synime</w:t>
      </w:r>
      <w:r w:rsidR="000D2734">
        <w:rPr>
          <w:rFonts w:ascii="Cambria" w:eastAsia="Cambria" w:hAnsi="Cambria" w:cs="Cambria"/>
          <w:sz w:val="24"/>
          <w:szCs w:val="24"/>
        </w:rPr>
        <w:t>,</w:t>
      </w:r>
      <w:r>
        <w:rPr>
          <w:rFonts w:ascii="Cambria" w:eastAsia="Cambria" w:hAnsi="Cambria" w:cs="Cambria"/>
          <w:sz w:val="24"/>
          <w:szCs w:val="24"/>
        </w:rPr>
        <w:t xml:space="preserve"> strategjia do të fokusohet në tri fusha specifike</w:t>
      </w:r>
      <w:r w:rsidR="000D2734">
        <w:rPr>
          <w:rFonts w:ascii="Cambria" w:eastAsia="Cambria" w:hAnsi="Cambria" w:cs="Cambria"/>
          <w:sz w:val="24"/>
          <w:szCs w:val="24"/>
        </w:rPr>
        <w:t>,</w:t>
      </w:r>
      <w:r>
        <w:rPr>
          <w:rFonts w:ascii="Cambria" w:eastAsia="Cambria" w:hAnsi="Cambria" w:cs="Cambria"/>
          <w:sz w:val="24"/>
          <w:szCs w:val="24"/>
        </w:rPr>
        <w:t xml:space="preserve"> të cilat do të mbulohen nga objektivat</w:t>
      </w:r>
      <w:r w:rsidR="000D2734">
        <w:rPr>
          <w:rFonts w:ascii="Cambria" w:eastAsia="Cambria" w:hAnsi="Cambria" w:cs="Cambria"/>
          <w:sz w:val="24"/>
          <w:szCs w:val="24"/>
        </w:rPr>
        <w:t>,</w:t>
      </w:r>
      <w:r>
        <w:rPr>
          <w:rFonts w:ascii="Cambria" w:eastAsia="Cambria" w:hAnsi="Cambria" w:cs="Cambria"/>
          <w:sz w:val="24"/>
          <w:szCs w:val="24"/>
        </w:rPr>
        <w:t xml:space="preserve"> si në vijim, deri në vitin 2023:</w:t>
      </w:r>
    </w:p>
    <w:p w:rsidR="00F36362" w:rsidRDefault="00B33CAA">
      <w:pPr>
        <w:pStyle w:val="Heading1"/>
        <w:spacing w:before="0"/>
        <w:jc w:val="both"/>
        <w:rPr>
          <w:b w:val="0"/>
          <w:color w:val="000000"/>
          <w:sz w:val="24"/>
          <w:szCs w:val="24"/>
        </w:rPr>
      </w:pPr>
      <w:bookmarkStart w:id="12" w:name="_8z44w5k4cu00" w:colFirst="0" w:colLast="0"/>
      <w:bookmarkEnd w:id="12"/>
      <w:r>
        <w:rPr>
          <w:b w:val="0"/>
          <w:color w:val="000000"/>
          <w:sz w:val="24"/>
          <w:szCs w:val="24"/>
        </w:rPr>
        <w:lastRenderedPageBreak/>
        <w:t>Ruajtja dhe zhvillimi i identitetit të pjesëtarëve të  diasporës;</w:t>
      </w:r>
    </w:p>
    <w:p w:rsidR="00F36362" w:rsidRDefault="00B33CAA">
      <w:pPr>
        <w:spacing w:after="0"/>
        <w:rPr>
          <w:rFonts w:ascii="Cambria" w:eastAsia="Cambria" w:hAnsi="Cambria" w:cs="Cambria"/>
          <w:sz w:val="24"/>
          <w:szCs w:val="24"/>
        </w:rPr>
      </w:pPr>
      <w:r>
        <w:rPr>
          <w:rFonts w:ascii="Cambria" w:eastAsia="Cambria" w:hAnsi="Cambria" w:cs="Cambria"/>
          <w:sz w:val="24"/>
          <w:szCs w:val="24"/>
        </w:rPr>
        <w:t>Promovimi dhe avancimi i të drejtave politike dhe sociale të diasporës;</w:t>
      </w:r>
    </w:p>
    <w:p w:rsidR="00F36362" w:rsidRDefault="00B33CAA" w:rsidP="000438A3">
      <w:pPr>
        <w:pStyle w:val="Heading1"/>
        <w:spacing w:before="0"/>
        <w:rPr>
          <w:b w:val="0"/>
          <w:color w:val="000000"/>
          <w:sz w:val="24"/>
          <w:szCs w:val="24"/>
        </w:rPr>
      </w:pPr>
      <w:bookmarkStart w:id="13" w:name="_26agtsloruqf" w:colFirst="0" w:colLast="0"/>
      <w:bookmarkEnd w:id="13"/>
      <w:r>
        <w:rPr>
          <w:b w:val="0"/>
          <w:color w:val="000000"/>
          <w:sz w:val="24"/>
          <w:szCs w:val="24"/>
        </w:rPr>
        <w:t xml:space="preserve">Roli i </w:t>
      </w:r>
      <w:r w:rsidR="000D2734">
        <w:rPr>
          <w:b w:val="0"/>
          <w:color w:val="000000"/>
          <w:sz w:val="24"/>
          <w:szCs w:val="24"/>
        </w:rPr>
        <w:t>d</w:t>
      </w:r>
      <w:r>
        <w:rPr>
          <w:b w:val="0"/>
          <w:color w:val="000000"/>
          <w:sz w:val="24"/>
          <w:szCs w:val="24"/>
        </w:rPr>
        <w:t xml:space="preserve">iasporës në </w:t>
      </w:r>
      <w:r w:rsidR="000D2734">
        <w:rPr>
          <w:b w:val="0"/>
          <w:color w:val="000000"/>
          <w:sz w:val="24"/>
          <w:szCs w:val="24"/>
        </w:rPr>
        <w:t>z</w:t>
      </w:r>
      <w:r>
        <w:rPr>
          <w:b w:val="0"/>
          <w:color w:val="000000"/>
          <w:sz w:val="24"/>
          <w:szCs w:val="24"/>
        </w:rPr>
        <w:t xml:space="preserve">hvillimin </w:t>
      </w:r>
      <w:r w:rsidR="000D2734">
        <w:rPr>
          <w:b w:val="0"/>
          <w:color w:val="000000"/>
          <w:sz w:val="24"/>
          <w:szCs w:val="24"/>
        </w:rPr>
        <w:t>s</w:t>
      </w:r>
      <w:r>
        <w:rPr>
          <w:b w:val="0"/>
          <w:color w:val="000000"/>
          <w:sz w:val="24"/>
          <w:szCs w:val="24"/>
        </w:rPr>
        <w:t xml:space="preserve">ocio-ekonomik të Kosovës. </w:t>
      </w:r>
      <w:r>
        <w:rPr>
          <w:highlight w:val="yellow"/>
        </w:rPr>
        <w:br/>
      </w:r>
    </w:p>
    <w:p w:rsidR="00F36362" w:rsidRDefault="00B33CAA">
      <w:pPr>
        <w:pStyle w:val="Heading1"/>
        <w:spacing w:before="0"/>
        <w:jc w:val="both"/>
      </w:pPr>
      <w:r>
        <w:rPr>
          <w:color w:val="4F81BD"/>
          <w:sz w:val="30"/>
          <w:szCs w:val="30"/>
        </w:rPr>
        <w:t>Objektiv</w:t>
      </w:r>
      <w:r w:rsidR="00BA4AD0">
        <w:rPr>
          <w:color w:val="4F81BD"/>
          <w:sz w:val="30"/>
          <w:szCs w:val="30"/>
        </w:rPr>
        <w:t>i</w:t>
      </w:r>
      <w:r>
        <w:rPr>
          <w:color w:val="4F81BD"/>
          <w:sz w:val="30"/>
          <w:szCs w:val="30"/>
        </w:rPr>
        <w:t xml:space="preserve"> strategjik 1: Ruajtja dhe zhvillimi i identitetit të pjesëtarëve të  diasporës</w:t>
      </w:r>
    </w:p>
    <w:p w:rsidR="00F36362" w:rsidRDefault="00B33CAA">
      <w:pPr>
        <w:jc w:val="both"/>
        <w:rPr>
          <w:rFonts w:ascii="Cambria" w:eastAsia="Cambria" w:hAnsi="Cambria" w:cs="Cambria"/>
          <w:sz w:val="24"/>
          <w:szCs w:val="24"/>
        </w:rPr>
      </w:pPr>
      <w:r>
        <w:rPr>
          <w:rFonts w:ascii="Cambria" w:eastAsia="Cambria" w:hAnsi="Cambria" w:cs="Cambria"/>
          <w:sz w:val="24"/>
          <w:szCs w:val="24"/>
        </w:rPr>
        <w:t>Ruajtja, kultivimi dhe zhvillimi i gjuhës am</w:t>
      </w:r>
      <w:r>
        <w:rPr>
          <w:rFonts w:ascii="Cambria" w:eastAsia="Cambria" w:hAnsi="Cambria" w:cs="Cambria"/>
          <w:color w:val="000000"/>
          <w:sz w:val="24"/>
          <w:szCs w:val="24"/>
        </w:rPr>
        <w:t>tare</w:t>
      </w:r>
      <w:r>
        <w:rPr>
          <w:rFonts w:ascii="Cambria" w:eastAsia="Cambria" w:hAnsi="Cambria" w:cs="Cambria"/>
          <w:sz w:val="24"/>
          <w:szCs w:val="24"/>
        </w:rPr>
        <w:t xml:space="preserve"> dhe kulturës është me rëndësi jetike për ruajtjen e identitetit kombëtar. K</w:t>
      </w:r>
      <w:r w:rsidR="00BA4AD0">
        <w:rPr>
          <w:rFonts w:ascii="Cambria" w:eastAsia="Cambria" w:hAnsi="Cambria" w:cs="Cambria"/>
          <w:sz w:val="24"/>
          <w:szCs w:val="24"/>
        </w:rPr>
        <w:t>y</w:t>
      </w:r>
      <w:r>
        <w:rPr>
          <w:rFonts w:ascii="Cambria" w:eastAsia="Cambria" w:hAnsi="Cambria" w:cs="Cambria"/>
          <w:sz w:val="24"/>
          <w:szCs w:val="24"/>
        </w:rPr>
        <w:t xml:space="preserve"> objekti</w:t>
      </w:r>
      <w:r w:rsidR="00BA4AD0">
        <w:rPr>
          <w:rFonts w:ascii="Cambria" w:eastAsia="Cambria" w:hAnsi="Cambria" w:cs="Cambria"/>
          <w:sz w:val="24"/>
          <w:szCs w:val="24"/>
        </w:rPr>
        <w:t>v</w:t>
      </w:r>
      <w:r>
        <w:rPr>
          <w:rFonts w:ascii="Cambria" w:eastAsia="Cambria" w:hAnsi="Cambria" w:cs="Cambria"/>
          <w:sz w:val="24"/>
          <w:szCs w:val="24"/>
        </w:rPr>
        <w:t xml:space="preserve"> strategjik vazhdon të jetë një prej prioriteteve të Qeverisë në raport me </w:t>
      </w:r>
      <w:r w:rsidR="00BA4AD0">
        <w:rPr>
          <w:rFonts w:ascii="Cambria" w:eastAsia="Cambria" w:hAnsi="Cambria" w:cs="Cambria"/>
          <w:sz w:val="24"/>
          <w:szCs w:val="24"/>
        </w:rPr>
        <w:t>d</w:t>
      </w:r>
      <w:r>
        <w:rPr>
          <w:rFonts w:ascii="Cambria" w:eastAsia="Cambria" w:hAnsi="Cambria" w:cs="Cambria"/>
          <w:sz w:val="24"/>
          <w:szCs w:val="24"/>
        </w:rPr>
        <w:t xml:space="preserve">iasporën. </w:t>
      </w:r>
    </w:p>
    <w:p w:rsidR="00F36362" w:rsidRDefault="00B33CAA">
      <w:pPr>
        <w:jc w:val="both"/>
        <w:rPr>
          <w:sz w:val="24"/>
          <w:szCs w:val="24"/>
        </w:rPr>
      </w:pPr>
      <w:r>
        <w:rPr>
          <w:rFonts w:ascii="Cambria" w:eastAsia="Cambria" w:hAnsi="Cambria" w:cs="Cambria"/>
          <w:sz w:val="24"/>
          <w:szCs w:val="24"/>
        </w:rPr>
        <w:t>Objektivat specifike janë si më poshtë:</w:t>
      </w:r>
    </w:p>
    <w:p w:rsidR="00F36362" w:rsidRDefault="00B33CAA">
      <w:pPr>
        <w:pStyle w:val="Heading2"/>
        <w:spacing w:before="0"/>
        <w:jc w:val="both"/>
        <w:rPr>
          <w:b w:val="0"/>
          <w:i/>
          <w:color w:val="000000"/>
          <w:sz w:val="24"/>
          <w:szCs w:val="24"/>
        </w:rPr>
      </w:pPr>
      <w:r>
        <w:rPr>
          <w:sz w:val="24"/>
          <w:szCs w:val="24"/>
        </w:rPr>
        <w:t>Objektiv</w:t>
      </w:r>
      <w:r w:rsidR="00BA4AD0">
        <w:rPr>
          <w:sz w:val="24"/>
          <w:szCs w:val="24"/>
        </w:rPr>
        <w:t>i</w:t>
      </w:r>
      <w:r>
        <w:rPr>
          <w:sz w:val="24"/>
          <w:szCs w:val="24"/>
        </w:rPr>
        <w:t xml:space="preserve"> specifik 1.1:</w:t>
      </w:r>
      <w:r>
        <w:rPr>
          <w:color w:val="000000"/>
          <w:sz w:val="24"/>
          <w:szCs w:val="24"/>
        </w:rPr>
        <w:t xml:space="preserve"> </w:t>
      </w:r>
      <w:r>
        <w:rPr>
          <w:b w:val="0"/>
          <w:i/>
          <w:color w:val="000000"/>
          <w:sz w:val="24"/>
          <w:szCs w:val="24"/>
        </w:rPr>
        <w:t xml:space="preserve">Zhvillimi i mësimit plotësues në diasporë </w:t>
      </w:r>
    </w:p>
    <w:p w:rsidR="00F36362" w:rsidRDefault="00B33CA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 xml:space="preserve">Me institucionalizimin e mësimit të gjuhës amtare dhe programeve të veçanta edukative/arsimore synohet të zhvillohet dhe </w:t>
      </w:r>
      <w:r w:rsidR="00BA4AD0">
        <w:rPr>
          <w:rFonts w:ascii="Cambria" w:eastAsia="Cambria" w:hAnsi="Cambria" w:cs="Cambria"/>
          <w:sz w:val="24"/>
          <w:szCs w:val="24"/>
        </w:rPr>
        <w:t xml:space="preserve">të </w:t>
      </w:r>
      <w:r w:rsidR="00C70473">
        <w:rPr>
          <w:rFonts w:ascii="Cambria" w:eastAsia="Cambria" w:hAnsi="Cambria" w:cs="Cambria"/>
          <w:sz w:val="24"/>
          <w:szCs w:val="24"/>
        </w:rPr>
        <w:t xml:space="preserve">kultivohet gjuha amtare. </w:t>
      </w:r>
      <w:r>
        <w:rPr>
          <w:rFonts w:ascii="Cambria" w:eastAsia="Cambria" w:hAnsi="Cambria" w:cs="Cambria"/>
          <w:sz w:val="24"/>
          <w:szCs w:val="24"/>
        </w:rPr>
        <w:t>Realiz</w:t>
      </w:r>
      <w:r w:rsidR="00BA4AD0">
        <w:rPr>
          <w:rFonts w:ascii="Cambria" w:eastAsia="Cambria" w:hAnsi="Cambria" w:cs="Cambria"/>
          <w:sz w:val="24"/>
          <w:szCs w:val="24"/>
        </w:rPr>
        <w:t>i</w:t>
      </w:r>
      <w:r>
        <w:rPr>
          <w:rFonts w:ascii="Cambria" w:eastAsia="Cambria" w:hAnsi="Cambria" w:cs="Cambria"/>
          <w:sz w:val="24"/>
          <w:szCs w:val="24"/>
        </w:rPr>
        <w:t>mi i programeve/aktiviteteve do t</w:t>
      </w:r>
      <w:r w:rsidR="00BA4AD0">
        <w:rPr>
          <w:rFonts w:ascii="Cambria" w:eastAsia="Cambria" w:hAnsi="Cambria" w:cs="Cambria"/>
          <w:sz w:val="24"/>
          <w:szCs w:val="24"/>
        </w:rPr>
        <w:t>ë</w:t>
      </w:r>
      <w:r>
        <w:rPr>
          <w:rFonts w:ascii="Cambria" w:eastAsia="Cambria" w:hAnsi="Cambria" w:cs="Cambria"/>
          <w:sz w:val="24"/>
          <w:szCs w:val="24"/>
        </w:rPr>
        <w:t xml:space="preserve"> arrihet duke u bazuar në kurrikulën tashmë të miratuar, me unifikimin e teksteve dhe mjeteve mësimore</w:t>
      </w:r>
      <w:r w:rsidR="00BA4AD0">
        <w:rPr>
          <w:rFonts w:ascii="Cambria" w:eastAsia="Cambria" w:hAnsi="Cambria" w:cs="Cambria"/>
          <w:sz w:val="24"/>
          <w:szCs w:val="24"/>
        </w:rPr>
        <w:t>,</w:t>
      </w:r>
      <w:r>
        <w:rPr>
          <w:rFonts w:ascii="Cambria" w:eastAsia="Cambria" w:hAnsi="Cambria" w:cs="Cambria"/>
          <w:sz w:val="24"/>
          <w:szCs w:val="24"/>
        </w:rPr>
        <w:t xml:space="preserve"> </w:t>
      </w:r>
      <w:r w:rsidR="00BA4AD0">
        <w:rPr>
          <w:rFonts w:ascii="Cambria" w:eastAsia="Cambria" w:hAnsi="Cambria" w:cs="Cambria"/>
          <w:sz w:val="24"/>
          <w:szCs w:val="24"/>
        </w:rPr>
        <w:t>u</w:t>
      </w:r>
      <w:r>
        <w:rPr>
          <w:rFonts w:ascii="Cambria" w:eastAsia="Cambria" w:hAnsi="Cambria" w:cs="Cambria"/>
          <w:sz w:val="24"/>
          <w:szCs w:val="24"/>
        </w:rPr>
        <w:t xml:space="preserve">nifikimin e këshillave ekzistuese të mësimdhënësve dhe prindërve në diasporë, me qëllim  të përfshihen sa më shumë të rinj dhe prindër në aktivitete mësimore/shkollore. </w:t>
      </w:r>
      <w:r w:rsidR="00C70473" w:rsidRPr="008B0CA7">
        <w:rPr>
          <w:rFonts w:ascii="Cambria" w:eastAsia="Cambria" w:hAnsi="Cambria" w:cs="Cambria"/>
          <w:sz w:val="24"/>
          <w:szCs w:val="24"/>
        </w:rPr>
        <w:t>P</w:t>
      </w:r>
      <w:r w:rsidR="003451DC" w:rsidRPr="008B0CA7">
        <w:rPr>
          <w:rFonts w:ascii="Cambria" w:eastAsia="Cambria" w:hAnsi="Cambria" w:cs="Cambria"/>
          <w:sz w:val="24"/>
          <w:szCs w:val="24"/>
        </w:rPr>
        <w:t>ë</w:t>
      </w:r>
      <w:r w:rsidR="00C70473" w:rsidRPr="008B0CA7">
        <w:rPr>
          <w:rFonts w:ascii="Cambria" w:eastAsia="Cambria" w:hAnsi="Cambria" w:cs="Cambria"/>
          <w:sz w:val="24"/>
          <w:szCs w:val="24"/>
        </w:rPr>
        <w:t>rfshirja e m</w:t>
      </w:r>
      <w:r w:rsidR="003451DC" w:rsidRPr="008B0CA7">
        <w:rPr>
          <w:rFonts w:ascii="Cambria" w:eastAsia="Cambria" w:hAnsi="Cambria" w:cs="Cambria"/>
          <w:sz w:val="24"/>
          <w:szCs w:val="24"/>
        </w:rPr>
        <w:t>ë</w:t>
      </w:r>
      <w:r w:rsidR="00C70473" w:rsidRPr="008B0CA7">
        <w:rPr>
          <w:rFonts w:ascii="Cambria" w:eastAsia="Cambria" w:hAnsi="Cambria" w:cs="Cambria"/>
          <w:sz w:val="24"/>
          <w:szCs w:val="24"/>
        </w:rPr>
        <w:t>simit t</w:t>
      </w:r>
      <w:r w:rsidR="003451DC" w:rsidRPr="008B0CA7">
        <w:rPr>
          <w:rFonts w:ascii="Cambria" w:eastAsia="Cambria" w:hAnsi="Cambria" w:cs="Cambria"/>
          <w:sz w:val="24"/>
          <w:szCs w:val="24"/>
        </w:rPr>
        <w:t>ë</w:t>
      </w:r>
      <w:r w:rsidR="00C70473" w:rsidRPr="008B0CA7">
        <w:rPr>
          <w:rFonts w:ascii="Cambria" w:eastAsia="Cambria" w:hAnsi="Cambria" w:cs="Cambria"/>
          <w:sz w:val="24"/>
          <w:szCs w:val="24"/>
        </w:rPr>
        <w:t xml:space="preserve"> gjuh</w:t>
      </w:r>
      <w:r w:rsidR="003451DC" w:rsidRPr="008B0CA7">
        <w:rPr>
          <w:rFonts w:ascii="Cambria" w:eastAsia="Cambria" w:hAnsi="Cambria" w:cs="Cambria"/>
          <w:sz w:val="24"/>
          <w:szCs w:val="24"/>
        </w:rPr>
        <w:t>ë</w:t>
      </w:r>
      <w:r w:rsidR="00C70473" w:rsidRPr="008B0CA7">
        <w:rPr>
          <w:rFonts w:ascii="Cambria" w:eastAsia="Cambria" w:hAnsi="Cambria" w:cs="Cambria"/>
          <w:sz w:val="24"/>
          <w:szCs w:val="24"/>
        </w:rPr>
        <w:t>s amtare n</w:t>
      </w:r>
      <w:r w:rsidR="003451DC" w:rsidRPr="008B0CA7">
        <w:rPr>
          <w:rFonts w:ascii="Cambria" w:eastAsia="Cambria" w:hAnsi="Cambria" w:cs="Cambria"/>
          <w:sz w:val="24"/>
          <w:szCs w:val="24"/>
        </w:rPr>
        <w:t>ë</w:t>
      </w:r>
      <w:r w:rsidR="00C70473" w:rsidRPr="008B0CA7">
        <w:rPr>
          <w:rFonts w:ascii="Cambria" w:eastAsia="Cambria" w:hAnsi="Cambria" w:cs="Cambria"/>
          <w:sz w:val="24"/>
          <w:szCs w:val="24"/>
        </w:rPr>
        <w:t xml:space="preserve"> kuad</w:t>
      </w:r>
      <w:r w:rsidR="003451DC" w:rsidRPr="008B0CA7">
        <w:rPr>
          <w:rFonts w:ascii="Cambria" w:eastAsia="Cambria" w:hAnsi="Cambria" w:cs="Cambria"/>
          <w:sz w:val="24"/>
          <w:szCs w:val="24"/>
        </w:rPr>
        <w:t>ë</w:t>
      </w:r>
      <w:r w:rsidR="00C70473" w:rsidRPr="008B0CA7">
        <w:rPr>
          <w:rFonts w:ascii="Cambria" w:eastAsia="Cambria" w:hAnsi="Cambria" w:cs="Cambria"/>
          <w:sz w:val="24"/>
          <w:szCs w:val="24"/>
        </w:rPr>
        <w:t>r t</w:t>
      </w:r>
      <w:r w:rsidR="003451DC" w:rsidRPr="008B0CA7">
        <w:rPr>
          <w:rFonts w:ascii="Cambria" w:eastAsia="Cambria" w:hAnsi="Cambria" w:cs="Cambria"/>
          <w:sz w:val="24"/>
          <w:szCs w:val="24"/>
        </w:rPr>
        <w:t>ë</w:t>
      </w:r>
      <w:r w:rsidR="00C70473" w:rsidRPr="008B0CA7">
        <w:rPr>
          <w:rFonts w:ascii="Cambria" w:eastAsia="Cambria" w:hAnsi="Cambria" w:cs="Cambria"/>
          <w:sz w:val="24"/>
          <w:szCs w:val="24"/>
        </w:rPr>
        <w:t xml:space="preserve"> m</w:t>
      </w:r>
      <w:r w:rsidR="003451DC" w:rsidRPr="008B0CA7">
        <w:rPr>
          <w:rFonts w:ascii="Cambria" w:eastAsia="Cambria" w:hAnsi="Cambria" w:cs="Cambria"/>
          <w:sz w:val="24"/>
          <w:szCs w:val="24"/>
        </w:rPr>
        <w:t>ë</w:t>
      </w:r>
      <w:r w:rsidR="00C70473" w:rsidRPr="008B0CA7">
        <w:rPr>
          <w:rFonts w:ascii="Cambria" w:eastAsia="Cambria" w:hAnsi="Cambria" w:cs="Cambria"/>
          <w:sz w:val="24"/>
          <w:szCs w:val="24"/>
        </w:rPr>
        <w:t>simit t</w:t>
      </w:r>
      <w:r w:rsidR="003451DC" w:rsidRPr="008B0CA7">
        <w:rPr>
          <w:rFonts w:ascii="Cambria" w:eastAsia="Cambria" w:hAnsi="Cambria" w:cs="Cambria"/>
          <w:sz w:val="24"/>
          <w:szCs w:val="24"/>
        </w:rPr>
        <w:t>ë</w:t>
      </w:r>
      <w:r w:rsidR="00C70473" w:rsidRPr="008B0CA7">
        <w:rPr>
          <w:rFonts w:ascii="Cambria" w:eastAsia="Cambria" w:hAnsi="Cambria" w:cs="Cambria"/>
          <w:sz w:val="24"/>
          <w:szCs w:val="24"/>
        </w:rPr>
        <w:t xml:space="preserve"> </w:t>
      </w:r>
      <w:r w:rsidR="008B0CA7">
        <w:rPr>
          <w:rFonts w:ascii="Cambria" w:eastAsia="Cambria" w:hAnsi="Cambria" w:cs="Cambria"/>
          <w:sz w:val="24"/>
          <w:szCs w:val="24"/>
        </w:rPr>
        <w:t>integruar</w:t>
      </w:r>
      <w:r w:rsidR="00C70473" w:rsidRPr="008B0CA7">
        <w:rPr>
          <w:rFonts w:ascii="Cambria" w:eastAsia="Cambria" w:hAnsi="Cambria" w:cs="Cambria"/>
          <w:sz w:val="24"/>
          <w:szCs w:val="24"/>
        </w:rPr>
        <w:t xml:space="preserve"> </w:t>
      </w:r>
      <w:r w:rsidR="003451DC" w:rsidRPr="008B0CA7">
        <w:rPr>
          <w:rFonts w:ascii="Cambria" w:eastAsia="Cambria" w:hAnsi="Cambria" w:cs="Cambria"/>
          <w:sz w:val="24"/>
          <w:szCs w:val="24"/>
        </w:rPr>
        <w:t>ë</w:t>
      </w:r>
      <w:r w:rsidR="00C70473" w:rsidRPr="008B0CA7">
        <w:rPr>
          <w:rFonts w:ascii="Cambria" w:eastAsia="Cambria" w:hAnsi="Cambria" w:cs="Cambria"/>
          <w:sz w:val="24"/>
          <w:szCs w:val="24"/>
        </w:rPr>
        <w:t>sht</w:t>
      </w:r>
      <w:r w:rsidR="003451DC" w:rsidRPr="008B0CA7">
        <w:rPr>
          <w:rFonts w:ascii="Cambria" w:eastAsia="Cambria" w:hAnsi="Cambria" w:cs="Cambria"/>
          <w:sz w:val="24"/>
          <w:szCs w:val="24"/>
        </w:rPr>
        <w:t>ë</w:t>
      </w:r>
      <w:r w:rsidR="00C70473" w:rsidRPr="008B0CA7">
        <w:rPr>
          <w:rFonts w:ascii="Cambria" w:eastAsia="Cambria" w:hAnsi="Cambria" w:cs="Cambria"/>
          <w:sz w:val="24"/>
          <w:szCs w:val="24"/>
        </w:rPr>
        <w:t xml:space="preserve"> synim p</w:t>
      </w:r>
      <w:r w:rsidR="003451DC" w:rsidRPr="008B0CA7">
        <w:rPr>
          <w:rFonts w:ascii="Cambria" w:eastAsia="Cambria" w:hAnsi="Cambria" w:cs="Cambria"/>
          <w:sz w:val="24"/>
          <w:szCs w:val="24"/>
        </w:rPr>
        <w:t>ë</w:t>
      </w:r>
      <w:r w:rsidR="00C70473" w:rsidRPr="008B0CA7">
        <w:rPr>
          <w:rFonts w:ascii="Cambria" w:eastAsia="Cambria" w:hAnsi="Cambria" w:cs="Cambria"/>
          <w:sz w:val="24"/>
          <w:szCs w:val="24"/>
        </w:rPr>
        <w:t>rfundimtar i k</w:t>
      </w:r>
      <w:r w:rsidR="003451DC" w:rsidRPr="008B0CA7">
        <w:rPr>
          <w:rFonts w:ascii="Cambria" w:eastAsia="Cambria" w:hAnsi="Cambria" w:cs="Cambria"/>
          <w:sz w:val="24"/>
          <w:szCs w:val="24"/>
        </w:rPr>
        <w:t>ë</w:t>
      </w:r>
      <w:r w:rsidR="00C70473" w:rsidRPr="008B0CA7">
        <w:rPr>
          <w:rFonts w:ascii="Cambria" w:eastAsia="Cambria" w:hAnsi="Cambria" w:cs="Cambria"/>
          <w:sz w:val="24"/>
          <w:szCs w:val="24"/>
        </w:rPr>
        <w:t>saj</w:t>
      </w:r>
      <w:r w:rsidR="003451DC" w:rsidRPr="008B0CA7">
        <w:rPr>
          <w:rFonts w:ascii="Cambria" w:eastAsia="Cambria" w:hAnsi="Cambria" w:cs="Cambria"/>
          <w:sz w:val="24"/>
          <w:szCs w:val="24"/>
        </w:rPr>
        <w:t>ë</w:t>
      </w:r>
      <w:r w:rsidR="00C70473" w:rsidRPr="008B0CA7">
        <w:rPr>
          <w:rFonts w:ascii="Cambria" w:eastAsia="Cambria" w:hAnsi="Cambria" w:cs="Cambria"/>
          <w:sz w:val="24"/>
          <w:szCs w:val="24"/>
        </w:rPr>
        <w:t xml:space="preserve"> objektive specifike.</w:t>
      </w:r>
      <w:r w:rsidR="00C70473">
        <w:rPr>
          <w:rFonts w:ascii="Cambria" w:eastAsia="Cambria" w:hAnsi="Cambria" w:cs="Cambria"/>
          <w:sz w:val="24"/>
          <w:szCs w:val="24"/>
        </w:rPr>
        <w:t xml:space="preserve"> </w:t>
      </w:r>
    </w:p>
    <w:p w:rsidR="00F36362" w:rsidRDefault="00B33CAA">
      <w:pPr>
        <w:pStyle w:val="Heading2"/>
        <w:spacing w:before="0"/>
        <w:jc w:val="both"/>
        <w:rPr>
          <w:b w:val="0"/>
          <w:i/>
        </w:rPr>
      </w:pPr>
      <w:r>
        <w:rPr>
          <w:sz w:val="24"/>
          <w:szCs w:val="24"/>
        </w:rPr>
        <w:t>Objektiv</w:t>
      </w:r>
      <w:r w:rsidR="00BA4AD0">
        <w:rPr>
          <w:sz w:val="24"/>
          <w:szCs w:val="24"/>
        </w:rPr>
        <w:t>i</w:t>
      </w:r>
      <w:r>
        <w:rPr>
          <w:sz w:val="24"/>
          <w:szCs w:val="24"/>
        </w:rPr>
        <w:t xml:space="preserve"> specifik 1.2:</w:t>
      </w:r>
      <w:r>
        <w:rPr>
          <w:color w:val="000000"/>
          <w:sz w:val="24"/>
          <w:szCs w:val="24"/>
        </w:rPr>
        <w:t xml:space="preserve"> </w:t>
      </w:r>
      <w:r>
        <w:rPr>
          <w:b w:val="0"/>
          <w:i/>
          <w:color w:val="000000"/>
          <w:sz w:val="24"/>
          <w:szCs w:val="24"/>
        </w:rPr>
        <w:t xml:space="preserve">Përfshirja e diasporës në arsimin parauniversitar dhe universitar </w:t>
      </w:r>
    </w:p>
    <w:p w:rsidR="00F36362" w:rsidRDefault="00B33CAA">
      <w:pPr>
        <w:jc w:val="both"/>
        <w:rPr>
          <w:sz w:val="24"/>
          <w:szCs w:val="24"/>
        </w:rPr>
      </w:pPr>
      <w:r>
        <w:rPr>
          <w:rFonts w:ascii="Cambria" w:eastAsia="Cambria" w:hAnsi="Cambria" w:cs="Cambria"/>
          <w:sz w:val="24"/>
          <w:szCs w:val="24"/>
        </w:rPr>
        <w:t>K</w:t>
      </w:r>
      <w:r w:rsidR="00BA4AD0">
        <w:rPr>
          <w:rFonts w:ascii="Cambria" w:eastAsia="Cambria" w:hAnsi="Cambria" w:cs="Cambria"/>
          <w:sz w:val="24"/>
          <w:szCs w:val="24"/>
        </w:rPr>
        <w:t>y</w:t>
      </w:r>
      <w:r>
        <w:rPr>
          <w:rFonts w:ascii="Cambria" w:eastAsia="Cambria" w:hAnsi="Cambria" w:cs="Cambria"/>
          <w:sz w:val="24"/>
          <w:szCs w:val="24"/>
        </w:rPr>
        <w:t xml:space="preserve"> objektiv specifik synon </w:t>
      </w:r>
      <w:r w:rsidRPr="004F0D6A">
        <w:rPr>
          <w:rFonts w:ascii="Cambria" w:eastAsia="Cambria" w:hAnsi="Cambria" w:cs="Cambria"/>
          <w:sz w:val="24"/>
          <w:szCs w:val="24"/>
        </w:rPr>
        <w:t>nxitjen/</w:t>
      </w:r>
      <w:r w:rsidR="00BA4AD0" w:rsidRPr="004F0D6A">
        <w:rPr>
          <w:rFonts w:ascii="Cambria" w:eastAsia="Cambria" w:hAnsi="Cambria" w:cs="Cambria"/>
          <w:sz w:val="24"/>
          <w:szCs w:val="24"/>
        </w:rPr>
        <w:t xml:space="preserve">përfshirjen </w:t>
      </w:r>
      <w:r>
        <w:rPr>
          <w:rFonts w:ascii="Cambria" w:eastAsia="Cambria" w:hAnsi="Cambria" w:cs="Cambria"/>
          <w:sz w:val="24"/>
          <w:szCs w:val="24"/>
        </w:rPr>
        <w:t xml:space="preserve"> e nxënësve dhe studentëve në programet shkollore dhe universitare </w:t>
      </w:r>
      <w:r w:rsidR="00BA4AD0">
        <w:rPr>
          <w:rFonts w:ascii="Cambria" w:eastAsia="Cambria" w:hAnsi="Cambria" w:cs="Cambria"/>
          <w:sz w:val="24"/>
          <w:szCs w:val="24"/>
        </w:rPr>
        <w:t>t</w:t>
      </w:r>
      <w:r>
        <w:rPr>
          <w:rFonts w:ascii="Cambria" w:eastAsia="Cambria" w:hAnsi="Cambria" w:cs="Cambria"/>
          <w:sz w:val="24"/>
          <w:szCs w:val="24"/>
        </w:rPr>
        <w:t>ë Kosovë</w:t>
      </w:r>
      <w:r w:rsidR="00BA4AD0">
        <w:rPr>
          <w:rFonts w:ascii="Cambria" w:eastAsia="Cambria" w:hAnsi="Cambria" w:cs="Cambria"/>
          <w:sz w:val="24"/>
          <w:szCs w:val="24"/>
        </w:rPr>
        <w:t>s</w:t>
      </w:r>
      <w:r>
        <w:rPr>
          <w:rFonts w:ascii="Cambria" w:eastAsia="Cambria" w:hAnsi="Cambria" w:cs="Cambria"/>
          <w:sz w:val="24"/>
          <w:szCs w:val="24"/>
        </w:rPr>
        <w:t>, përmes organiz</w:t>
      </w:r>
      <w:r w:rsidR="00BA4AD0">
        <w:rPr>
          <w:rFonts w:ascii="Cambria" w:eastAsia="Cambria" w:hAnsi="Cambria" w:cs="Cambria"/>
          <w:sz w:val="24"/>
          <w:szCs w:val="24"/>
        </w:rPr>
        <w:t>i</w:t>
      </w:r>
      <w:r>
        <w:rPr>
          <w:rFonts w:ascii="Cambria" w:eastAsia="Cambria" w:hAnsi="Cambria" w:cs="Cambria"/>
          <w:sz w:val="24"/>
          <w:szCs w:val="24"/>
        </w:rPr>
        <w:t>mit të kurseve të veçanta të gjuhës amtare për të interesuarit nga diaspora dhe angazhimi</w:t>
      </w:r>
      <w:r w:rsidR="00BA4AD0">
        <w:rPr>
          <w:rFonts w:ascii="Cambria" w:eastAsia="Cambria" w:hAnsi="Cambria" w:cs="Cambria"/>
          <w:sz w:val="24"/>
          <w:szCs w:val="24"/>
        </w:rPr>
        <w:t>t</w:t>
      </w:r>
      <w:r>
        <w:rPr>
          <w:rFonts w:ascii="Cambria" w:eastAsia="Cambria" w:hAnsi="Cambria" w:cs="Cambria"/>
          <w:sz w:val="24"/>
          <w:szCs w:val="24"/>
        </w:rPr>
        <w:t xml:space="preserve"> të kuadrove nga diaspora për zhvillimin e dyanshëm. Qëllimi  kryesor i këtij angazhimi është zhvillimi dhe përmirësimi i cilësisë së arsimit parauniversitar, universitar dhe shkencor në Kosovë. Përfshirja  e  student</w:t>
      </w:r>
      <w:r w:rsidR="00BA4AD0">
        <w:rPr>
          <w:rFonts w:ascii="Cambria" w:eastAsia="Cambria" w:hAnsi="Cambria" w:cs="Cambria"/>
          <w:sz w:val="24"/>
          <w:szCs w:val="24"/>
        </w:rPr>
        <w:t>ë</w:t>
      </w:r>
      <w:r>
        <w:rPr>
          <w:rFonts w:ascii="Cambria" w:eastAsia="Cambria" w:hAnsi="Cambria" w:cs="Cambria"/>
          <w:sz w:val="24"/>
          <w:szCs w:val="24"/>
        </w:rPr>
        <w:t xml:space="preserve">ve në institucionet publike </w:t>
      </w:r>
      <w:r w:rsidR="00BA4AD0">
        <w:rPr>
          <w:rFonts w:ascii="Cambria" w:eastAsia="Cambria" w:hAnsi="Cambria" w:cs="Cambria"/>
          <w:sz w:val="24"/>
          <w:szCs w:val="24"/>
        </w:rPr>
        <w:t>t</w:t>
      </w:r>
      <w:r>
        <w:rPr>
          <w:rFonts w:ascii="Cambria" w:eastAsia="Cambria" w:hAnsi="Cambria" w:cs="Cambria"/>
          <w:sz w:val="24"/>
          <w:szCs w:val="24"/>
        </w:rPr>
        <w:t>ë Kosovë</w:t>
      </w:r>
      <w:r w:rsidR="00BA4AD0">
        <w:rPr>
          <w:rFonts w:ascii="Cambria" w:eastAsia="Cambria" w:hAnsi="Cambria" w:cs="Cambria"/>
          <w:sz w:val="24"/>
          <w:szCs w:val="24"/>
        </w:rPr>
        <w:t>s përmes punës praktike</w:t>
      </w:r>
      <w:r>
        <w:rPr>
          <w:rFonts w:ascii="Cambria" w:eastAsia="Cambria" w:hAnsi="Cambria" w:cs="Cambria"/>
          <w:sz w:val="24"/>
          <w:szCs w:val="24"/>
        </w:rPr>
        <w:t xml:space="preserve"> do të krijojë mundësi të dyanshme për zhvillimin e komunitetit dhe studentëve. </w:t>
      </w:r>
    </w:p>
    <w:p w:rsidR="00F36362" w:rsidRDefault="00B33CAA">
      <w:pPr>
        <w:pStyle w:val="Heading3"/>
        <w:spacing w:after="240"/>
        <w:jc w:val="both"/>
        <w:rPr>
          <w:b w:val="0"/>
          <w:i/>
          <w:color w:val="000000"/>
          <w:sz w:val="24"/>
          <w:szCs w:val="24"/>
        </w:rPr>
      </w:pPr>
      <w:r>
        <w:rPr>
          <w:sz w:val="24"/>
          <w:szCs w:val="24"/>
        </w:rPr>
        <w:t>Objektiv</w:t>
      </w:r>
      <w:r w:rsidR="00BA4AD0">
        <w:rPr>
          <w:sz w:val="24"/>
          <w:szCs w:val="24"/>
        </w:rPr>
        <w:t>i</w:t>
      </w:r>
      <w:r>
        <w:rPr>
          <w:sz w:val="24"/>
          <w:szCs w:val="24"/>
        </w:rPr>
        <w:t xml:space="preserve"> specifik 1.3: </w:t>
      </w:r>
      <w:r>
        <w:rPr>
          <w:b w:val="0"/>
          <w:i/>
          <w:color w:val="000000"/>
          <w:sz w:val="24"/>
          <w:szCs w:val="24"/>
        </w:rPr>
        <w:t xml:space="preserve">Ruajtja dhe zhvillimi i vlerave kulturore </w:t>
      </w:r>
    </w:p>
    <w:p w:rsidR="00F36362" w:rsidRDefault="00B33CAA">
      <w:pPr>
        <w:jc w:val="both"/>
        <w:rPr>
          <w:rFonts w:ascii="Cambria" w:eastAsia="Cambria" w:hAnsi="Cambria" w:cs="Cambria"/>
          <w:b/>
          <w:color w:val="4F81BD"/>
          <w:sz w:val="28"/>
          <w:szCs w:val="28"/>
        </w:rPr>
      </w:pPr>
      <w:r>
        <w:rPr>
          <w:rFonts w:ascii="Cambria" w:eastAsia="Cambria" w:hAnsi="Cambria" w:cs="Cambria"/>
          <w:sz w:val="24"/>
          <w:szCs w:val="24"/>
        </w:rPr>
        <w:t>Ky objektiv synon ruajtjen dhe zhvillimin  e vlerave kulturore te pjes</w:t>
      </w:r>
      <w:r w:rsidR="00BA4AD0">
        <w:rPr>
          <w:rFonts w:ascii="Cambria" w:eastAsia="Cambria" w:hAnsi="Cambria" w:cs="Cambria"/>
          <w:sz w:val="24"/>
          <w:szCs w:val="24"/>
        </w:rPr>
        <w:t>ë</w:t>
      </w:r>
      <w:r>
        <w:rPr>
          <w:rFonts w:ascii="Cambria" w:eastAsia="Cambria" w:hAnsi="Cambria" w:cs="Cambria"/>
          <w:sz w:val="24"/>
          <w:szCs w:val="24"/>
        </w:rPr>
        <w:t xml:space="preserve">tarët e diasporës. Arritja e këtij objektivi do të bëhet përmes aktiviteteve të ndryshme kulturore në Kosovë dhe në vendet ku </w:t>
      </w:r>
      <w:r w:rsidR="00BA4AD0">
        <w:rPr>
          <w:rFonts w:ascii="Cambria" w:eastAsia="Cambria" w:hAnsi="Cambria" w:cs="Cambria"/>
          <w:sz w:val="24"/>
          <w:szCs w:val="24"/>
        </w:rPr>
        <w:t xml:space="preserve">jeton </w:t>
      </w:r>
      <w:r>
        <w:rPr>
          <w:rFonts w:ascii="Cambria" w:eastAsia="Cambria" w:hAnsi="Cambria" w:cs="Cambria"/>
          <w:sz w:val="24"/>
          <w:szCs w:val="24"/>
        </w:rPr>
        <w:t>diaspora. Këto programe synojnë krijimin, mbështetjen, fuqizimin dhe unifikimin e shoqatave, rrjeteve dhe forma të tjera të organizmit të tyre.</w:t>
      </w:r>
      <w:r>
        <w:rPr>
          <w:rFonts w:ascii="Cambria" w:eastAsia="Cambria" w:hAnsi="Cambria" w:cs="Cambria"/>
          <w:color w:val="FF0000"/>
          <w:sz w:val="24"/>
          <w:szCs w:val="24"/>
        </w:rPr>
        <w:t xml:space="preserve"> </w:t>
      </w:r>
    </w:p>
    <w:p w:rsidR="00F36362" w:rsidRDefault="00F36362">
      <w:pPr>
        <w:spacing w:after="0"/>
        <w:rPr>
          <w:rFonts w:ascii="Cambria" w:eastAsia="Cambria" w:hAnsi="Cambria" w:cs="Cambria"/>
          <w:b/>
          <w:sz w:val="28"/>
          <w:szCs w:val="28"/>
        </w:rPr>
      </w:pPr>
    </w:p>
    <w:p w:rsidR="00F36362" w:rsidRDefault="00B33CAA">
      <w:pPr>
        <w:spacing w:after="0"/>
        <w:rPr>
          <w:rFonts w:ascii="Cambria" w:eastAsia="Cambria" w:hAnsi="Cambria" w:cs="Cambria"/>
          <w:sz w:val="24"/>
          <w:szCs w:val="24"/>
        </w:rPr>
      </w:pPr>
      <w:r>
        <w:rPr>
          <w:rFonts w:ascii="Cambria" w:eastAsia="Cambria" w:hAnsi="Cambria" w:cs="Cambria"/>
          <w:b/>
          <w:color w:val="4F81BD"/>
          <w:sz w:val="28"/>
          <w:szCs w:val="28"/>
        </w:rPr>
        <w:t>Objektiv</w:t>
      </w:r>
      <w:r w:rsidR="00BA4AD0">
        <w:rPr>
          <w:rFonts w:ascii="Cambria" w:eastAsia="Cambria" w:hAnsi="Cambria" w:cs="Cambria"/>
          <w:b/>
          <w:color w:val="4F81BD"/>
          <w:sz w:val="28"/>
          <w:szCs w:val="28"/>
        </w:rPr>
        <w:t>i</w:t>
      </w:r>
      <w:r>
        <w:rPr>
          <w:rFonts w:ascii="Cambria" w:eastAsia="Cambria" w:hAnsi="Cambria" w:cs="Cambria"/>
          <w:b/>
          <w:color w:val="4F81BD"/>
          <w:sz w:val="28"/>
          <w:szCs w:val="28"/>
        </w:rPr>
        <w:t xml:space="preserve"> strategjik 2: Promovimi dhe avancimi i të drejtave politike dhe sociale të diasporës </w:t>
      </w:r>
      <w:r>
        <w:rPr>
          <w:rFonts w:ascii="Cambria" w:eastAsia="Cambria" w:hAnsi="Cambria" w:cs="Cambria"/>
          <w:b/>
          <w:color w:val="4F81BD"/>
          <w:sz w:val="24"/>
          <w:szCs w:val="24"/>
        </w:rPr>
        <w:t xml:space="preserve"> </w:t>
      </w:r>
      <w:r>
        <w:rPr>
          <w:rFonts w:ascii="Cambria" w:eastAsia="Cambria" w:hAnsi="Cambria" w:cs="Cambria"/>
          <w:b/>
          <w:color w:val="4F81BD"/>
          <w:sz w:val="28"/>
          <w:szCs w:val="28"/>
        </w:rPr>
        <w:t xml:space="preserve"> </w:t>
      </w:r>
      <w:r>
        <w:rPr>
          <w:rFonts w:ascii="Cambria" w:eastAsia="Cambria" w:hAnsi="Cambria" w:cs="Cambria"/>
          <w:sz w:val="28"/>
          <w:szCs w:val="28"/>
          <w:highlight w:val="yellow"/>
        </w:rPr>
        <w:br/>
      </w:r>
    </w:p>
    <w:p w:rsidR="00F36362" w:rsidRDefault="00B33CAA">
      <w:pPr>
        <w:spacing w:after="0"/>
        <w:rPr>
          <w:rFonts w:ascii="Cambria" w:eastAsia="Cambria" w:hAnsi="Cambria" w:cs="Cambria"/>
          <w:sz w:val="24"/>
          <w:szCs w:val="24"/>
        </w:rPr>
      </w:pPr>
      <w:r>
        <w:rPr>
          <w:rFonts w:ascii="Cambria" w:eastAsia="Cambria" w:hAnsi="Cambria" w:cs="Cambria"/>
          <w:sz w:val="24"/>
          <w:szCs w:val="24"/>
        </w:rPr>
        <w:t>K</w:t>
      </w:r>
      <w:r w:rsidR="00BA4AD0">
        <w:rPr>
          <w:rFonts w:ascii="Cambria" w:eastAsia="Cambria" w:hAnsi="Cambria" w:cs="Cambria"/>
          <w:sz w:val="24"/>
          <w:szCs w:val="24"/>
        </w:rPr>
        <w:t>y</w:t>
      </w:r>
      <w:r>
        <w:rPr>
          <w:rFonts w:ascii="Cambria" w:eastAsia="Cambria" w:hAnsi="Cambria" w:cs="Cambria"/>
          <w:sz w:val="24"/>
          <w:szCs w:val="24"/>
        </w:rPr>
        <w:t xml:space="preserve"> objektiv strategjik synon promovimin dhe avancimin e të drejtave politiko-sociale të diasporës në vendin e </w:t>
      </w:r>
      <w:r w:rsidR="00BA4AD0">
        <w:rPr>
          <w:rFonts w:ascii="Cambria" w:eastAsia="Cambria" w:hAnsi="Cambria" w:cs="Cambria"/>
          <w:sz w:val="24"/>
          <w:szCs w:val="24"/>
        </w:rPr>
        <w:t xml:space="preserve">prejardhjes </w:t>
      </w:r>
      <w:r>
        <w:rPr>
          <w:rFonts w:ascii="Cambria" w:eastAsia="Cambria" w:hAnsi="Cambria" w:cs="Cambria"/>
          <w:sz w:val="24"/>
          <w:szCs w:val="24"/>
        </w:rPr>
        <w:t xml:space="preserve"> dhe atij ku anëtarët e diasporës jetojnë, përmes koordinimit me institucionet homologe të shtetit rezident.</w:t>
      </w:r>
    </w:p>
    <w:p w:rsidR="00F36362" w:rsidRDefault="00F36362">
      <w:pPr>
        <w:spacing w:after="0"/>
        <w:rPr>
          <w:rFonts w:ascii="Cambria" w:eastAsia="Cambria" w:hAnsi="Cambria" w:cs="Cambria"/>
          <w:sz w:val="24"/>
          <w:szCs w:val="24"/>
        </w:rPr>
      </w:pPr>
    </w:p>
    <w:p w:rsidR="00F36362" w:rsidRDefault="00B33CAA">
      <w:pPr>
        <w:jc w:val="both"/>
        <w:rPr>
          <w:sz w:val="24"/>
          <w:szCs w:val="24"/>
        </w:rPr>
      </w:pPr>
      <w:r>
        <w:rPr>
          <w:rFonts w:ascii="Cambria" w:eastAsia="Cambria" w:hAnsi="Cambria" w:cs="Cambria"/>
          <w:sz w:val="24"/>
          <w:szCs w:val="24"/>
        </w:rPr>
        <w:t>Objektivat specifike janë si më poshtë:</w:t>
      </w:r>
    </w:p>
    <w:p w:rsidR="00F36362" w:rsidRPr="003451DC" w:rsidRDefault="00B33CAA" w:rsidP="003451DC">
      <w:pPr>
        <w:pStyle w:val="Heading2"/>
        <w:spacing w:before="0"/>
        <w:rPr>
          <w:b w:val="0"/>
          <w:i/>
          <w:color w:val="000000"/>
          <w:sz w:val="24"/>
          <w:szCs w:val="24"/>
        </w:rPr>
      </w:pPr>
      <w:r>
        <w:rPr>
          <w:sz w:val="24"/>
          <w:szCs w:val="24"/>
        </w:rPr>
        <w:t>Objektiv</w:t>
      </w:r>
      <w:r w:rsidR="007362BE">
        <w:rPr>
          <w:sz w:val="24"/>
          <w:szCs w:val="24"/>
        </w:rPr>
        <w:t>i</w:t>
      </w:r>
      <w:r>
        <w:rPr>
          <w:sz w:val="24"/>
          <w:szCs w:val="24"/>
        </w:rPr>
        <w:t xml:space="preserve"> specifik 2.1:</w:t>
      </w:r>
      <w:r>
        <w:rPr>
          <w:color w:val="000000"/>
          <w:sz w:val="24"/>
          <w:szCs w:val="24"/>
        </w:rPr>
        <w:t xml:space="preserve"> </w:t>
      </w:r>
      <w:r>
        <w:rPr>
          <w:b w:val="0"/>
          <w:i/>
          <w:color w:val="000000"/>
          <w:sz w:val="24"/>
          <w:szCs w:val="24"/>
        </w:rPr>
        <w:t xml:space="preserve">Përfaqësimi politik i diasporës në vendimmarrje dhe politikëbërje </w:t>
      </w:r>
    </w:p>
    <w:p w:rsidR="00F36362" w:rsidRDefault="00B33CAA">
      <w:pPr>
        <w:jc w:val="both"/>
        <w:rPr>
          <w:rFonts w:ascii="Cambria" w:eastAsia="Cambria" w:hAnsi="Cambria" w:cs="Cambria"/>
          <w:sz w:val="24"/>
          <w:szCs w:val="24"/>
          <w:highlight w:val="white"/>
        </w:rPr>
      </w:pPr>
      <w:r>
        <w:rPr>
          <w:rFonts w:ascii="Cambria" w:eastAsia="Cambria" w:hAnsi="Cambria" w:cs="Cambria"/>
          <w:sz w:val="24"/>
          <w:szCs w:val="24"/>
          <w:highlight w:val="white"/>
        </w:rPr>
        <w:t>Pjesëmarrja e diasporës në proceset politike dhe socio-ekonomike varet</w:t>
      </w:r>
      <w:r w:rsidR="007362BE">
        <w:rPr>
          <w:rFonts w:ascii="Cambria" w:eastAsia="Cambria" w:hAnsi="Cambria" w:cs="Cambria"/>
          <w:sz w:val="24"/>
          <w:szCs w:val="24"/>
          <w:highlight w:val="white"/>
        </w:rPr>
        <w:t xml:space="preserve"> </w:t>
      </w:r>
      <w:r>
        <w:rPr>
          <w:rFonts w:ascii="Cambria" w:eastAsia="Cambria" w:hAnsi="Cambria" w:cs="Cambria"/>
          <w:sz w:val="24"/>
          <w:szCs w:val="24"/>
          <w:highlight w:val="white"/>
        </w:rPr>
        <w:t>nga niveli i përfaqësimit dhe ndikimit të saj në institucionet e të gjitha niveleve përfaqësuese</w:t>
      </w:r>
      <w:r w:rsidR="007362BE">
        <w:rPr>
          <w:rFonts w:ascii="Cambria" w:eastAsia="Cambria" w:hAnsi="Cambria" w:cs="Cambria"/>
          <w:sz w:val="24"/>
          <w:szCs w:val="24"/>
          <w:highlight w:val="white"/>
        </w:rPr>
        <w:t>,</w:t>
      </w:r>
      <w:r>
        <w:rPr>
          <w:rFonts w:ascii="Cambria" w:eastAsia="Cambria" w:hAnsi="Cambria" w:cs="Cambria"/>
          <w:sz w:val="24"/>
          <w:szCs w:val="24"/>
          <w:highlight w:val="white"/>
        </w:rPr>
        <w:t xml:space="preserve"> siç </w:t>
      </w:r>
      <w:r w:rsidR="007362BE">
        <w:rPr>
          <w:rFonts w:ascii="Cambria" w:eastAsia="Cambria" w:hAnsi="Cambria" w:cs="Cambria"/>
          <w:sz w:val="24"/>
          <w:szCs w:val="24"/>
          <w:highlight w:val="white"/>
        </w:rPr>
        <w:t>janë</w:t>
      </w:r>
      <w:r>
        <w:rPr>
          <w:rFonts w:ascii="Cambria" w:eastAsia="Cambria" w:hAnsi="Cambria" w:cs="Cambria"/>
          <w:sz w:val="24"/>
          <w:szCs w:val="24"/>
          <w:highlight w:val="white"/>
        </w:rPr>
        <w:t xml:space="preserve"> parlamenti, qeveria dhe  institucionet e tjera shtetërore. Me qëllim të përfshirjes sa më të madhe të diasporës në vendimmarrjen politike, </w:t>
      </w:r>
      <w:r w:rsidR="007362BE">
        <w:rPr>
          <w:rFonts w:ascii="Cambria" w:eastAsia="Cambria" w:hAnsi="Cambria" w:cs="Cambria"/>
          <w:sz w:val="24"/>
          <w:szCs w:val="24"/>
          <w:highlight w:val="white"/>
        </w:rPr>
        <w:t>i</w:t>
      </w:r>
      <w:r>
        <w:rPr>
          <w:rFonts w:ascii="Cambria" w:eastAsia="Cambria" w:hAnsi="Cambria" w:cs="Cambria"/>
          <w:sz w:val="24"/>
          <w:szCs w:val="24"/>
          <w:highlight w:val="white"/>
        </w:rPr>
        <w:t>nstitucionet e Kosovës</w:t>
      </w:r>
      <w:r w:rsidR="007362BE">
        <w:rPr>
          <w:rFonts w:ascii="Cambria" w:eastAsia="Cambria" w:hAnsi="Cambria" w:cs="Cambria"/>
          <w:sz w:val="24"/>
          <w:szCs w:val="24"/>
          <w:highlight w:val="white"/>
        </w:rPr>
        <w:t>,</w:t>
      </w:r>
      <w:r>
        <w:rPr>
          <w:rFonts w:ascii="Cambria" w:eastAsia="Cambria" w:hAnsi="Cambria" w:cs="Cambria"/>
          <w:sz w:val="24"/>
          <w:szCs w:val="24"/>
          <w:highlight w:val="white"/>
        </w:rPr>
        <w:t xml:space="preserve"> përmes ndryshimeve të nevojshme legjislative dhe proceseve të tjera ligjore</w:t>
      </w:r>
      <w:r w:rsidR="007362BE">
        <w:rPr>
          <w:rFonts w:ascii="Cambria" w:eastAsia="Cambria" w:hAnsi="Cambria" w:cs="Cambria"/>
          <w:sz w:val="24"/>
          <w:szCs w:val="24"/>
          <w:highlight w:val="white"/>
        </w:rPr>
        <w:t>,</w:t>
      </w:r>
      <w:r>
        <w:rPr>
          <w:rFonts w:ascii="Cambria" w:eastAsia="Cambria" w:hAnsi="Cambria" w:cs="Cambria"/>
          <w:sz w:val="24"/>
          <w:szCs w:val="24"/>
          <w:highlight w:val="white"/>
        </w:rPr>
        <w:t xml:space="preserve"> të sigurojnë përfaqësimin e diasporës në institucionet legjislative dhe ekzekutive të Republikës së Kosovës. Kjo e drejt</w:t>
      </w:r>
      <w:r w:rsidR="007362BE">
        <w:rPr>
          <w:rFonts w:ascii="Cambria" w:eastAsia="Cambria" w:hAnsi="Cambria" w:cs="Cambria"/>
          <w:sz w:val="24"/>
          <w:szCs w:val="24"/>
          <w:highlight w:val="white"/>
        </w:rPr>
        <w:t>ë</w:t>
      </w:r>
      <w:r>
        <w:rPr>
          <w:rFonts w:ascii="Cambria" w:eastAsia="Cambria" w:hAnsi="Cambria" w:cs="Cambria"/>
          <w:sz w:val="24"/>
          <w:szCs w:val="24"/>
          <w:highlight w:val="white"/>
        </w:rPr>
        <w:t xml:space="preserve"> të sigurohet përmes aplikimit të kuotave, s</w:t>
      </w:r>
      <w:r>
        <w:rPr>
          <w:sz w:val="24"/>
          <w:szCs w:val="24"/>
        </w:rPr>
        <w:t>ë</w:t>
      </w:r>
      <w:r>
        <w:rPr>
          <w:rFonts w:ascii="Cambria" w:eastAsia="Cambria" w:hAnsi="Cambria" w:cs="Cambria"/>
          <w:sz w:val="24"/>
          <w:szCs w:val="24"/>
          <w:highlight w:val="white"/>
        </w:rPr>
        <w:t xml:space="preserve"> paku një person nga diaspora të jetë i përfaqësuar n</w:t>
      </w:r>
      <w:r>
        <w:rPr>
          <w:sz w:val="24"/>
          <w:szCs w:val="24"/>
        </w:rPr>
        <w:t>ë</w:t>
      </w:r>
      <w:r>
        <w:rPr>
          <w:rFonts w:ascii="Cambria" w:eastAsia="Cambria" w:hAnsi="Cambria" w:cs="Cambria"/>
          <w:sz w:val="24"/>
          <w:szCs w:val="24"/>
          <w:highlight w:val="white"/>
        </w:rPr>
        <w:t xml:space="preserve"> çdo institucion politikëbërës dhe në misionet diplomatike. </w:t>
      </w:r>
    </w:p>
    <w:p w:rsidR="00F36362" w:rsidRDefault="00B33CAA">
      <w:pPr>
        <w:jc w:val="both"/>
        <w:rPr>
          <w:rFonts w:ascii="Cambria" w:eastAsia="Cambria" w:hAnsi="Cambria" w:cs="Cambria"/>
          <w:sz w:val="24"/>
          <w:szCs w:val="24"/>
          <w:highlight w:val="white"/>
        </w:rPr>
      </w:pPr>
      <w:r>
        <w:rPr>
          <w:rFonts w:ascii="Cambria" w:eastAsia="Cambria" w:hAnsi="Cambria" w:cs="Cambria"/>
          <w:sz w:val="24"/>
          <w:szCs w:val="24"/>
          <w:highlight w:val="white"/>
        </w:rPr>
        <w:t>Përfaqësimi i diasporës në politikëbërje të bëhet përmes struktur</w:t>
      </w:r>
      <w:r w:rsidR="007362BE">
        <w:rPr>
          <w:rFonts w:ascii="Cambria" w:eastAsia="Cambria" w:hAnsi="Cambria" w:cs="Cambria"/>
          <w:sz w:val="24"/>
          <w:szCs w:val="24"/>
          <w:highlight w:val="white"/>
        </w:rPr>
        <w:t>a</w:t>
      </w:r>
      <w:r>
        <w:rPr>
          <w:rFonts w:ascii="Cambria" w:eastAsia="Cambria" w:hAnsi="Cambria" w:cs="Cambria"/>
          <w:sz w:val="24"/>
          <w:szCs w:val="24"/>
          <w:highlight w:val="white"/>
        </w:rPr>
        <w:t xml:space="preserve">ve legjitime dhe demokratike të krijuara në vendet ku jetojnë dhe përmes tyre të zgjidhen përfaqësuesit e Këshillit të Diasporës.  </w:t>
      </w:r>
    </w:p>
    <w:p w:rsidR="00F36362" w:rsidRDefault="00B33CAA">
      <w:pPr>
        <w:jc w:val="both"/>
        <w:rPr>
          <w:rFonts w:ascii="Cambria" w:eastAsia="Cambria" w:hAnsi="Cambria" w:cs="Cambria"/>
          <w:sz w:val="24"/>
          <w:szCs w:val="24"/>
          <w:highlight w:val="white"/>
        </w:rPr>
      </w:pPr>
      <w:r>
        <w:rPr>
          <w:rFonts w:ascii="Cambria" w:eastAsia="Cambria" w:hAnsi="Cambria" w:cs="Cambria"/>
          <w:i/>
          <w:sz w:val="24"/>
          <w:szCs w:val="24"/>
          <w:highlight w:val="white"/>
        </w:rPr>
        <w:t xml:space="preserve">Përmes organizimeve ekzistuese, të punohet </w:t>
      </w:r>
      <w:r w:rsidR="007362BE">
        <w:rPr>
          <w:rFonts w:ascii="Cambria" w:eastAsia="Cambria" w:hAnsi="Cambria" w:cs="Cambria"/>
          <w:i/>
          <w:sz w:val="24"/>
          <w:szCs w:val="24"/>
          <w:highlight w:val="white"/>
        </w:rPr>
        <w:t>për</w:t>
      </w:r>
      <w:r>
        <w:rPr>
          <w:rFonts w:ascii="Cambria" w:eastAsia="Cambria" w:hAnsi="Cambria" w:cs="Cambria"/>
          <w:i/>
          <w:sz w:val="24"/>
          <w:szCs w:val="24"/>
          <w:highlight w:val="white"/>
        </w:rPr>
        <w:t xml:space="preserve"> krijimi</w:t>
      </w:r>
      <w:r w:rsidR="007362BE">
        <w:rPr>
          <w:rFonts w:ascii="Cambria" w:eastAsia="Cambria" w:hAnsi="Cambria" w:cs="Cambria"/>
          <w:i/>
          <w:sz w:val="24"/>
          <w:szCs w:val="24"/>
          <w:highlight w:val="white"/>
        </w:rPr>
        <w:t>n</w:t>
      </w:r>
      <w:r>
        <w:rPr>
          <w:rFonts w:ascii="Cambria" w:eastAsia="Cambria" w:hAnsi="Cambria" w:cs="Cambria"/>
          <w:i/>
          <w:sz w:val="24"/>
          <w:szCs w:val="24"/>
          <w:highlight w:val="white"/>
        </w:rPr>
        <w:t xml:space="preserve"> </w:t>
      </w:r>
      <w:r w:rsidR="007362BE">
        <w:rPr>
          <w:rFonts w:ascii="Cambria" w:eastAsia="Cambria" w:hAnsi="Cambria" w:cs="Cambria"/>
          <w:i/>
          <w:sz w:val="24"/>
          <w:szCs w:val="24"/>
          <w:highlight w:val="white"/>
        </w:rPr>
        <w:t>e</w:t>
      </w:r>
      <w:r>
        <w:rPr>
          <w:rFonts w:ascii="Cambria" w:eastAsia="Cambria" w:hAnsi="Cambria" w:cs="Cambria"/>
          <w:i/>
          <w:sz w:val="24"/>
          <w:szCs w:val="24"/>
          <w:highlight w:val="white"/>
        </w:rPr>
        <w:t xml:space="preserve"> strukturave të reja aty ku është e nevojshme</w:t>
      </w:r>
      <w:r w:rsidR="007362BE">
        <w:rPr>
          <w:rFonts w:ascii="Cambria" w:eastAsia="Cambria" w:hAnsi="Cambria" w:cs="Cambria"/>
          <w:i/>
          <w:sz w:val="24"/>
          <w:szCs w:val="24"/>
          <w:highlight w:val="white"/>
        </w:rPr>
        <w:t xml:space="preserve"> </w:t>
      </w:r>
      <w:r>
        <w:rPr>
          <w:rFonts w:ascii="Cambria" w:eastAsia="Cambria" w:hAnsi="Cambria" w:cs="Cambria"/>
          <w:i/>
          <w:sz w:val="24"/>
          <w:szCs w:val="24"/>
          <w:highlight w:val="white"/>
        </w:rPr>
        <w:t xml:space="preserve"> dhe të mundësohet përfshirje sa më e gjerë e komunitetit.</w:t>
      </w:r>
      <w:r>
        <w:rPr>
          <w:rFonts w:ascii="Cambria" w:eastAsia="Cambria" w:hAnsi="Cambria" w:cs="Cambria"/>
          <w:sz w:val="24"/>
          <w:szCs w:val="24"/>
          <w:highlight w:val="white"/>
        </w:rPr>
        <w:t xml:space="preserve"> </w:t>
      </w:r>
    </w:p>
    <w:p w:rsidR="00F36362" w:rsidRDefault="00F36362">
      <w:pPr>
        <w:pStyle w:val="Heading2"/>
        <w:spacing w:before="0"/>
        <w:jc w:val="both"/>
        <w:rPr>
          <w:sz w:val="24"/>
          <w:szCs w:val="24"/>
        </w:rPr>
      </w:pPr>
    </w:p>
    <w:p w:rsidR="00F36362" w:rsidRDefault="00B33CAA">
      <w:pPr>
        <w:pStyle w:val="Heading2"/>
        <w:spacing w:before="0"/>
        <w:jc w:val="both"/>
      </w:pPr>
      <w:r>
        <w:rPr>
          <w:sz w:val="24"/>
          <w:szCs w:val="24"/>
        </w:rPr>
        <w:t>Objektiv</w:t>
      </w:r>
      <w:r w:rsidR="007362BE">
        <w:rPr>
          <w:sz w:val="24"/>
          <w:szCs w:val="24"/>
        </w:rPr>
        <w:t>i</w:t>
      </w:r>
      <w:r>
        <w:rPr>
          <w:sz w:val="24"/>
          <w:szCs w:val="24"/>
        </w:rPr>
        <w:t xml:space="preserve"> specifik 2.2</w:t>
      </w:r>
      <w:r>
        <w:rPr>
          <w:color w:val="000000"/>
          <w:sz w:val="24"/>
          <w:szCs w:val="24"/>
        </w:rPr>
        <w:t xml:space="preserve"> </w:t>
      </w:r>
      <w:r>
        <w:rPr>
          <w:b w:val="0"/>
          <w:i/>
          <w:color w:val="000000"/>
          <w:sz w:val="24"/>
          <w:szCs w:val="24"/>
        </w:rPr>
        <w:t xml:space="preserve">Pjesëmarrja e  diasporës në proceset zgjedhore </w:t>
      </w:r>
      <w:r w:rsidR="007362BE">
        <w:rPr>
          <w:b w:val="0"/>
          <w:i/>
          <w:color w:val="000000"/>
          <w:sz w:val="24"/>
          <w:szCs w:val="24"/>
        </w:rPr>
        <w:t>t</w:t>
      </w:r>
      <w:r>
        <w:rPr>
          <w:b w:val="0"/>
          <w:i/>
          <w:color w:val="000000"/>
          <w:sz w:val="24"/>
          <w:szCs w:val="24"/>
        </w:rPr>
        <w:t>ë Kosovë</w:t>
      </w:r>
      <w:r w:rsidR="007362BE">
        <w:rPr>
          <w:b w:val="0"/>
          <w:i/>
          <w:color w:val="000000"/>
          <w:sz w:val="24"/>
          <w:szCs w:val="24"/>
        </w:rPr>
        <w:t>s</w:t>
      </w:r>
      <w:r>
        <w:rPr>
          <w:b w:val="0"/>
          <w:i/>
          <w:color w:val="000000"/>
          <w:sz w:val="24"/>
          <w:szCs w:val="24"/>
        </w:rPr>
        <w:t xml:space="preserve"> </w:t>
      </w:r>
    </w:p>
    <w:p w:rsidR="00F36362" w:rsidRDefault="00B33CAA">
      <w:pPr>
        <w:jc w:val="both"/>
        <w:rPr>
          <w:rFonts w:ascii="Cambria" w:eastAsia="Cambria" w:hAnsi="Cambria" w:cs="Cambria"/>
          <w:sz w:val="24"/>
          <w:szCs w:val="24"/>
        </w:rPr>
      </w:pPr>
      <w:r>
        <w:rPr>
          <w:rFonts w:ascii="Cambria" w:eastAsia="Cambria" w:hAnsi="Cambria" w:cs="Cambria"/>
          <w:sz w:val="24"/>
          <w:szCs w:val="24"/>
        </w:rPr>
        <w:t>Kjo</w:t>
      </w:r>
      <w:r w:rsidR="006673D5">
        <w:rPr>
          <w:rFonts w:ascii="Cambria" w:eastAsia="Cambria" w:hAnsi="Cambria" w:cs="Cambria"/>
          <w:sz w:val="24"/>
          <w:szCs w:val="24"/>
        </w:rPr>
        <w:t xml:space="preserve"> masë, përkatësisht</w:t>
      </w:r>
      <w:r>
        <w:rPr>
          <w:rFonts w:ascii="Cambria" w:eastAsia="Cambria" w:hAnsi="Cambria" w:cs="Cambria"/>
          <w:sz w:val="24"/>
          <w:szCs w:val="24"/>
        </w:rPr>
        <w:t xml:space="preserve"> </w:t>
      </w:r>
      <w:r w:rsidR="007362BE">
        <w:rPr>
          <w:rFonts w:ascii="Cambria" w:eastAsia="Cambria" w:hAnsi="Cambria" w:cs="Cambria"/>
          <w:sz w:val="24"/>
          <w:szCs w:val="24"/>
        </w:rPr>
        <w:t xml:space="preserve">ky </w:t>
      </w:r>
      <w:r>
        <w:rPr>
          <w:rFonts w:ascii="Cambria" w:eastAsia="Cambria" w:hAnsi="Cambria" w:cs="Cambria"/>
          <w:sz w:val="24"/>
          <w:szCs w:val="24"/>
        </w:rPr>
        <w:t>objektiv specifik synon të mundësojë pjesëmarrjen e pjesëtarëve të diasporës me të drejtë vote në zgjedhje.  Zgjatja e afatit për regjistrimin, metodat efikase për votim, pranimi i fletëvotimeve nga diaspora dhe transparenca gjatë numërimit do t</w:t>
      </w:r>
      <w:r w:rsidR="007362BE">
        <w:rPr>
          <w:rFonts w:ascii="Cambria" w:eastAsia="Cambria" w:hAnsi="Cambria" w:cs="Cambria"/>
          <w:sz w:val="24"/>
          <w:szCs w:val="24"/>
        </w:rPr>
        <w:t>a</w:t>
      </w:r>
      <w:r>
        <w:rPr>
          <w:rFonts w:ascii="Cambria" w:eastAsia="Cambria" w:hAnsi="Cambria" w:cs="Cambria"/>
          <w:sz w:val="24"/>
          <w:szCs w:val="24"/>
        </w:rPr>
        <w:t xml:space="preserve"> përmirësonte votimin jashtë vendit. </w:t>
      </w:r>
    </w:p>
    <w:p w:rsidR="00F36362" w:rsidRDefault="00B33CAA">
      <w:pPr>
        <w:jc w:val="both"/>
        <w:rPr>
          <w:rFonts w:ascii="Cambria" w:eastAsia="Cambria" w:hAnsi="Cambria" w:cs="Cambria"/>
          <w:b/>
          <w:color w:val="366091"/>
          <w:sz w:val="24"/>
          <w:szCs w:val="24"/>
        </w:rPr>
      </w:pPr>
      <w:r>
        <w:rPr>
          <w:rFonts w:ascii="Cambria" w:eastAsia="Cambria" w:hAnsi="Cambria" w:cs="Cambria"/>
          <w:sz w:val="24"/>
          <w:szCs w:val="24"/>
        </w:rPr>
        <w:lastRenderedPageBreak/>
        <w:t xml:space="preserve">Sa i përket votimit jashtë vendit, të mundësohet një sistem efikas i votimit përmes një sistemi </w:t>
      </w:r>
      <w:r w:rsidR="007362BE">
        <w:rPr>
          <w:rFonts w:ascii="Cambria" w:eastAsia="Cambria" w:hAnsi="Cambria" w:cs="Cambria"/>
          <w:sz w:val="24"/>
          <w:szCs w:val="24"/>
        </w:rPr>
        <w:t>“</w:t>
      </w:r>
      <w:r>
        <w:rPr>
          <w:rFonts w:ascii="Cambria" w:eastAsia="Cambria" w:hAnsi="Cambria" w:cs="Cambria"/>
          <w:sz w:val="24"/>
          <w:szCs w:val="24"/>
        </w:rPr>
        <w:t>online</w:t>
      </w:r>
      <w:r w:rsidR="007362BE">
        <w:rPr>
          <w:rFonts w:ascii="Cambria" w:eastAsia="Cambria" w:hAnsi="Cambria" w:cs="Cambria"/>
          <w:sz w:val="24"/>
          <w:szCs w:val="24"/>
        </w:rPr>
        <w:t>”</w:t>
      </w:r>
      <w:r>
        <w:rPr>
          <w:rFonts w:ascii="Cambria" w:eastAsia="Cambria" w:hAnsi="Cambria" w:cs="Cambria"/>
          <w:sz w:val="24"/>
          <w:szCs w:val="24"/>
        </w:rPr>
        <w:t xml:space="preserve"> në misionet diplomatike, postë dhe </w:t>
      </w:r>
      <w:r w:rsidR="007362BE">
        <w:rPr>
          <w:rFonts w:ascii="Cambria" w:eastAsia="Cambria" w:hAnsi="Cambria" w:cs="Cambria"/>
          <w:sz w:val="24"/>
          <w:szCs w:val="24"/>
        </w:rPr>
        <w:t xml:space="preserve">në </w:t>
      </w:r>
      <w:r>
        <w:rPr>
          <w:rFonts w:ascii="Cambria" w:eastAsia="Cambria" w:hAnsi="Cambria" w:cs="Cambria"/>
          <w:sz w:val="24"/>
          <w:szCs w:val="24"/>
        </w:rPr>
        <w:t>qendrat e tjera t</w:t>
      </w:r>
      <w:r w:rsidR="007362BE">
        <w:rPr>
          <w:rFonts w:ascii="Cambria" w:eastAsia="Cambria" w:hAnsi="Cambria" w:cs="Cambria"/>
          <w:sz w:val="24"/>
          <w:szCs w:val="24"/>
        </w:rPr>
        <w:t>ë</w:t>
      </w:r>
      <w:r>
        <w:rPr>
          <w:rFonts w:ascii="Cambria" w:eastAsia="Cambria" w:hAnsi="Cambria" w:cs="Cambria"/>
          <w:sz w:val="24"/>
          <w:szCs w:val="24"/>
        </w:rPr>
        <w:t xml:space="preserve"> votimit, me një proces transparent. Misionet diplomatike</w:t>
      </w:r>
      <w:r w:rsidR="007362BE">
        <w:rPr>
          <w:rFonts w:ascii="Cambria" w:eastAsia="Cambria" w:hAnsi="Cambria" w:cs="Cambria"/>
          <w:sz w:val="24"/>
          <w:szCs w:val="24"/>
        </w:rPr>
        <w:t>,</w:t>
      </w:r>
      <w:r>
        <w:rPr>
          <w:rFonts w:ascii="Cambria" w:eastAsia="Cambria" w:hAnsi="Cambria" w:cs="Cambria"/>
          <w:sz w:val="24"/>
          <w:szCs w:val="24"/>
        </w:rPr>
        <w:t xml:space="preserve"> në bashkëpunim me vendet ku </w:t>
      </w:r>
      <w:r w:rsidR="007362BE">
        <w:rPr>
          <w:rFonts w:ascii="Cambria" w:eastAsia="Cambria" w:hAnsi="Cambria" w:cs="Cambria"/>
          <w:sz w:val="24"/>
          <w:szCs w:val="24"/>
        </w:rPr>
        <w:t xml:space="preserve">jeton </w:t>
      </w:r>
      <w:r>
        <w:rPr>
          <w:rFonts w:ascii="Cambria" w:eastAsia="Cambria" w:hAnsi="Cambria" w:cs="Cambria"/>
          <w:sz w:val="24"/>
          <w:szCs w:val="24"/>
        </w:rPr>
        <w:t>diaspora</w:t>
      </w:r>
      <w:r w:rsidR="007362BE">
        <w:rPr>
          <w:rFonts w:ascii="Cambria" w:eastAsia="Cambria" w:hAnsi="Cambria" w:cs="Cambria"/>
          <w:sz w:val="24"/>
          <w:szCs w:val="24"/>
        </w:rPr>
        <w:t>,</w:t>
      </w:r>
      <w:r>
        <w:rPr>
          <w:rFonts w:ascii="Cambria" w:eastAsia="Cambria" w:hAnsi="Cambria" w:cs="Cambria"/>
          <w:sz w:val="24"/>
          <w:szCs w:val="24"/>
        </w:rPr>
        <w:t xml:space="preserve">  të bashkëpunojnë </w:t>
      </w:r>
      <w:r w:rsidR="007362BE">
        <w:rPr>
          <w:rFonts w:ascii="Cambria" w:eastAsia="Cambria" w:hAnsi="Cambria" w:cs="Cambria"/>
          <w:sz w:val="24"/>
          <w:szCs w:val="24"/>
        </w:rPr>
        <w:t>për</w:t>
      </w:r>
      <w:r>
        <w:rPr>
          <w:rFonts w:ascii="Cambria" w:eastAsia="Cambria" w:hAnsi="Cambria" w:cs="Cambria"/>
          <w:sz w:val="24"/>
          <w:szCs w:val="24"/>
        </w:rPr>
        <w:t xml:space="preserve"> lehtësimin e procesit t</w:t>
      </w:r>
      <w:r w:rsidR="007362BE">
        <w:rPr>
          <w:rFonts w:ascii="Cambria" w:eastAsia="Cambria" w:hAnsi="Cambria" w:cs="Cambria"/>
          <w:sz w:val="24"/>
          <w:szCs w:val="24"/>
        </w:rPr>
        <w:t>ë</w:t>
      </w:r>
      <w:r>
        <w:rPr>
          <w:rFonts w:ascii="Cambria" w:eastAsia="Cambria" w:hAnsi="Cambria" w:cs="Cambria"/>
          <w:sz w:val="24"/>
          <w:szCs w:val="24"/>
        </w:rPr>
        <w:t xml:space="preserve"> votimit. </w:t>
      </w:r>
    </w:p>
    <w:p w:rsidR="00F36362" w:rsidRDefault="00F36362">
      <w:pPr>
        <w:pStyle w:val="Heading2"/>
        <w:spacing w:before="0"/>
        <w:jc w:val="both"/>
        <w:rPr>
          <w:sz w:val="24"/>
          <w:szCs w:val="24"/>
        </w:rPr>
      </w:pPr>
    </w:p>
    <w:p w:rsidR="00F36362" w:rsidRDefault="00B33CAA">
      <w:pPr>
        <w:pStyle w:val="Heading2"/>
        <w:spacing w:before="0"/>
        <w:jc w:val="both"/>
        <w:rPr>
          <w:b w:val="0"/>
          <w:i/>
          <w:color w:val="000000"/>
          <w:sz w:val="24"/>
          <w:szCs w:val="24"/>
        </w:rPr>
      </w:pPr>
      <w:r>
        <w:rPr>
          <w:sz w:val="24"/>
          <w:szCs w:val="24"/>
        </w:rPr>
        <w:t>Objektiv</w:t>
      </w:r>
      <w:r w:rsidR="007362BE">
        <w:rPr>
          <w:sz w:val="24"/>
          <w:szCs w:val="24"/>
        </w:rPr>
        <w:t>i</w:t>
      </w:r>
      <w:r>
        <w:rPr>
          <w:sz w:val="24"/>
          <w:szCs w:val="24"/>
        </w:rPr>
        <w:t xml:space="preserve"> specifik 2.3:</w:t>
      </w:r>
      <w:r>
        <w:rPr>
          <w:color w:val="000000"/>
          <w:sz w:val="24"/>
          <w:szCs w:val="24"/>
        </w:rPr>
        <w:t xml:space="preserve"> </w:t>
      </w:r>
      <w:r>
        <w:rPr>
          <w:b w:val="0"/>
          <w:i/>
          <w:color w:val="000000"/>
          <w:sz w:val="24"/>
          <w:szCs w:val="24"/>
        </w:rPr>
        <w:t xml:space="preserve">Realizimi i </w:t>
      </w:r>
      <w:r w:rsidR="007362BE">
        <w:rPr>
          <w:b w:val="0"/>
          <w:i/>
          <w:color w:val="000000"/>
          <w:sz w:val="24"/>
          <w:szCs w:val="24"/>
        </w:rPr>
        <w:t>s</w:t>
      </w:r>
      <w:r>
        <w:rPr>
          <w:b w:val="0"/>
          <w:i/>
          <w:color w:val="000000"/>
          <w:sz w:val="24"/>
          <w:szCs w:val="24"/>
        </w:rPr>
        <w:t xml:space="preserve">ë drejtës për sigurimet sociale </w:t>
      </w:r>
    </w:p>
    <w:p w:rsidR="00F36362" w:rsidRDefault="00B33CAA">
      <w:pPr>
        <w:jc w:val="both"/>
        <w:rPr>
          <w:sz w:val="24"/>
          <w:szCs w:val="24"/>
        </w:rPr>
      </w:pPr>
      <w:r>
        <w:rPr>
          <w:rFonts w:ascii="Cambria" w:eastAsia="Cambria" w:hAnsi="Cambria" w:cs="Cambria"/>
          <w:sz w:val="24"/>
          <w:szCs w:val="24"/>
        </w:rPr>
        <w:t>K</w:t>
      </w:r>
      <w:r w:rsidR="007362BE">
        <w:rPr>
          <w:rFonts w:ascii="Cambria" w:eastAsia="Cambria" w:hAnsi="Cambria" w:cs="Cambria"/>
          <w:sz w:val="24"/>
          <w:szCs w:val="24"/>
        </w:rPr>
        <w:t>y</w:t>
      </w:r>
      <w:r>
        <w:rPr>
          <w:rFonts w:ascii="Cambria" w:eastAsia="Cambria" w:hAnsi="Cambria" w:cs="Cambria"/>
          <w:sz w:val="24"/>
          <w:szCs w:val="24"/>
        </w:rPr>
        <w:t xml:space="preserve"> objektiv specifik synon realizimin, koordinimin, ruajtjen dhe avancimin e </w:t>
      </w:r>
      <w:r w:rsidR="007362BE">
        <w:rPr>
          <w:rFonts w:ascii="Cambria" w:eastAsia="Cambria" w:hAnsi="Cambria" w:cs="Cambria"/>
          <w:sz w:val="24"/>
          <w:szCs w:val="24"/>
        </w:rPr>
        <w:t>m</w:t>
      </w:r>
      <w:r>
        <w:rPr>
          <w:rFonts w:ascii="Cambria" w:eastAsia="Cambria" w:hAnsi="Cambria" w:cs="Cambria"/>
          <w:sz w:val="24"/>
          <w:szCs w:val="24"/>
        </w:rPr>
        <w:t xml:space="preserve">arrëveshjeve ndërshtetërore për sigurimet shoqërore dhe negocimi i marrëveshjeve </w:t>
      </w:r>
      <w:r w:rsidR="007362BE">
        <w:rPr>
          <w:rFonts w:ascii="Cambria" w:eastAsia="Cambria" w:hAnsi="Cambria" w:cs="Cambria"/>
          <w:sz w:val="24"/>
          <w:szCs w:val="24"/>
        </w:rPr>
        <w:t xml:space="preserve">të </w:t>
      </w:r>
      <w:r>
        <w:rPr>
          <w:rFonts w:ascii="Cambria" w:eastAsia="Cambria" w:hAnsi="Cambria" w:cs="Cambria"/>
          <w:sz w:val="24"/>
          <w:szCs w:val="24"/>
        </w:rPr>
        <w:t>tjera të munguara</w:t>
      </w:r>
      <w:r w:rsidR="007362BE">
        <w:rPr>
          <w:rFonts w:ascii="Cambria" w:eastAsia="Cambria" w:hAnsi="Cambria" w:cs="Cambria"/>
          <w:sz w:val="24"/>
          <w:szCs w:val="24"/>
        </w:rPr>
        <w:t>,</w:t>
      </w:r>
      <w:r>
        <w:rPr>
          <w:rFonts w:ascii="Cambria" w:eastAsia="Cambria" w:hAnsi="Cambria" w:cs="Cambria"/>
          <w:sz w:val="24"/>
          <w:szCs w:val="24"/>
        </w:rPr>
        <w:t xml:space="preserve"> si dhe promovimi publik </w:t>
      </w:r>
      <w:r w:rsidR="007362BE">
        <w:rPr>
          <w:rFonts w:ascii="Cambria" w:eastAsia="Cambria" w:hAnsi="Cambria" w:cs="Cambria"/>
          <w:sz w:val="24"/>
          <w:szCs w:val="24"/>
        </w:rPr>
        <w:t>i</w:t>
      </w:r>
      <w:r>
        <w:rPr>
          <w:rFonts w:ascii="Cambria" w:eastAsia="Cambria" w:hAnsi="Cambria" w:cs="Cambria"/>
          <w:sz w:val="24"/>
          <w:szCs w:val="24"/>
        </w:rPr>
        <w:t xml:space="preserve"> tyre.</w:t>
      </w:r>
    </w:p>
    <w:p w:rsidR="00F36362" w:rsidRDefault="00F66CD4">
      <w:pPr>
        <w:pStyle w:val="Heading2"/>
        <w:spacing w:before="0"/>
        <w:jc w:val="both"/>
        <w:rPr>
          <w:b w:val="0"/>
          <w:i/>
          <w:color w:val="000000"/>
          <w:sz w:val="24"/>
          <w:szCs w:val="24"/>
        </w:rPr>
      </w:pPr>
      <w:r>
        <w:rPr>
          <w:sz w:val="24"/>
          <w:szCs w:val="24"/>
        </w:rPr>
        <w:t>O</w:t>
      </w:r>
      <w:r w:rsidR="00B33CAA">
        <w:rPr>
          <w:sz w:val="24"/>
          <w:szCs w:val="24"/>
        </w:rPr>
        <w:t>bjektiv</w:t>
      </w:r>
      <w:r w:rsidR="007362BE">
        <w:rPr>
          <w:sz w:val="24"/>
          <w:szCs w:val="24"/>
        </w:rPr>
        <w:t>i</w:t>
      </w:r>
      <w:r w:rsidR="00B33CAA">
        <w:rPr>
          <w:sz w:val="24"/>
          <w:szCs w:val="24"/>
        </w:rPr>
        <w:t xml:space="preserve"> specifik 2.4: </w:t>
      </w:r>
      <w:r w:rsidR="00B33CAA">
        <w:rPr>
          <w:b w:val="0"/>
          <w:i/>
          <w:color w:val="000000"/>
          <w:sz w:val="24"/>
          <w:szCs w:val="24"/>
        </w:rPr>
        <w:t>Plotësimi dhe përditësimi i  regjistrit të Diasporës</w:t>
      </w:r>
    </w:p>
    <w:p w:rsidR="00F36362" w:rsidRDefault="00B33CAA">
      <w:pPr>
        <w:jc w:val="both"/>
        <w:rPr>
          <w:color w:val="000000"/>
          <w:sz w:val="24"/>
          <w:szCs w:val="24"/>
          <w:highlight w:val="white"/>
        </w:rPr>
      </w:pPr>
      <w:r>
        <w:rPr>
          <w:rFonts w:ascii="Cambria" w:eastAsia="Cambria" w:hAnsi="Cambria" w:cs="Cambria"/>
          <w:sz w:val="24"/>
          <w:szCs w:val="24"/>
        </w:rPr>
        <w:t>K</w:t>
      </w:r>
      <w:r w:rsidR="009B762B">
        <w:rPr>
          <w:rFonts w:ascii="Cambria" w:eastAsia="Cambria" w:hAnsi="Cambria" w:cs="Cambria"/>
          <w:sz w:val="24"/>
          <w:szCs w:val="24"/>
        </w:rPr>
        <w:t>y</w:t>
      </w:r>
      <w:r>
        <w:rPr>
          <w:rFonts w:ascii="Cambria" w:eastAsia="Cambria" w:hAnsi="Cambria" w:cs="Cambria"/>
          <w:sz w:val="24"/>
          <w:szCs w:val="24"/>
        </w:rPr>
        <w:t xml:space="preserve"> objektiv specifik synon që</w:t>
      </w:r>
      <w:r w:rsidR="009B762B">
        <w:rPr>
          <w:rFonts w:ascii="Cambria" w:eastAsia="Cambria" w:hAnsi="Cambria" w:cs="Cambria"/>
          <w:sz w:val="24"/>
          <w:szCs w:val="24"/>
        </w:rPr>
        <w:t>,</w:t>
      </w:r>
      <w:r>
        <w:rPr>
          <w:rFonts w:ascii="Cambria" w:eastAsia="Cambria" w:hAnsi="Cambria" w:cs="Cambria"/>
          <w:sz w:val="24"/>
          <w:szCs w:val="24"/>
        </w:rPr>
        <w:t xml:space="preserve"> përmes regjistrit të Diasporës, Ministria e Diasporës dhe Investimeve Strategjike të mbledh</w:t>
      </w:r>
      <w:r w:rsidR="009B762B">
        <w:rPr>
          <w:rFonts w:ascii="Cambria" w:eastAsia="Cambria" w:hAnsi="Cambria" w:cs="Cambria"/>
          <w:sz w:val="24"/>
          <w:szCs w:val="24"/>
        </w:rPr>
        <w:t>ë</w:t>
      </w:r>
      <w:r>
        <w:rPr>
          <w:rFonts w:ascii="Cambria" w:eastAsia="Cambria" w:hAnsi="Cambria" w:cs="Cambria"/>
          <w:sz w:val="24"/>
          <w:szCs w:val="24"/>
        </w:rPr>
        <w:t xml:space="preserve"> informata për pjesëtarët e </w:t>
      </w:r>
      <w:r w:rsidR="009B762B">
        <w:rPr>
          <w:rFonts w:ascii="Cambria" w:eastAsia="Cambria" w:hAnsi="Cambria" w:cs="Cambria"/>
          <w:sz w:val="24"/>
          <w:szCs w:val="24"/>
        </w:rPr>
        <w:t>d</w:t>
      </w:r>
      <w:r>
        <w:rPr>
          <w:rFonts w:ascii="Cambria" w:eastAsia="Cambria" w:hAnsi="Cambria" w:cs="Cambria"/>
          <w:sz w:val="24"/>
          <w:szCs w:val="24"/>
        </w:rPr>
        <w:t xml:space="preserve">iasporës, kontaktet, shtrirjen, moshën dhe kualifikimet e tyre. Regjistri i Diasporës </w:t>
      </w:r>
      <w:r w:rsidR="009B762B">
        <w:rPr>
          <w:rFonts w:ascii="Cambria" w:eastAsia="Cambria" w:hAnsi="Cambria" w:cs="Cambria"/>
          <w:sz w:val="24"/>
          <w:szCs w:val="24"/>
        </w:rPr>
        <w:t xml:space="preserve">e </w:t>
      </w:r>
      <w:r>
        <w:rPr>
          <w:rFonts w:ascii="Cambria" w:eastAsia="Cambria" w:hAnsi="Cambria" w:cs="Cambria"/>
          <w:sz w:val="24"/>
          <w:szCs w:val="24"/>
        </w:rPr>
        <w:t>ndihmon MDIS</w:t>
      </w:r>
      <w:r w:rsidR="009B762B">
        <w:rPr>
          <w:rFonts w:ascii="Cambria" w:eastAsia="Cambria" w:hAnsi="Cambria" w:cs="Cambria"/>
          <w:sz w:val="24"/>
          <w:szCs w:val="24"/>
        </w:rPr>
        <w:t>-in</w:t>
      </w:r>
      <w:r>
        <w:rPr>
          <w:rFonts w:ascii="Cambria" w:eastAsia="Cambria" w:hAnsi="Cambria" w:cs="Cambria"/>
          <w:sz w:val="24"/>
          <w:szCs w:val="24"/>
        </w:rPr>
        <w:t xml:space="preserve"> t</w:t>
      </w:r>
      <w:r w:rsidR="009B762B">
        <w:rPr>
          <w:rFonts w:ascii="Cambria" w:eastAsia="Cambria" w:hAnsi="Cambria" w:cs="Cambria"/>
          <w:sz w:val="24"/>
          <w:szCs w:val="24"/>
        </w:rPr>
        <w:t>’i</w:t>
      </w:r>
      <w:r>
        <w:rPr>
          <w:rFonts w:ascii="Cambria" w:eastAsia="Cambria" w:hAnsi="Cambria" w:cs="Cambria"/>
          <w:sz w:val="24"/>
          <w:szCs w:val="24"/>
        </w:rPr>
        <w:t xml:space="preserve"> mbaj</w:t>
      </w:r>
      <w:r w:rsidR="009B762B">
        <w:rPr>
          <w:rFonts w:ascii="Cambria" w:eastAsia="Cambria" w:hAnsi="Cambria" w:cs="Cambria"/>
          <w:sz w:val="24"/>
          <w:szCs w:val="24"/>
        </w:rPr>
        <w:t>ë</w:t>
      </w:r>
      <w:r>
        <w:rPr>
          <w:rFonts w:ascii="Cambria" w:eastAsia="Cambria" w:hAnsi="Cambria" w:cs="Cambria"/>
          <w:sz w:val="24"/>
          <w:szCs w:val="24"/>
        </w:rPr>
        <w:t xml:space="preserve"> të informuar </w:t>
      </w:r>
      <w:r w:rsidR="009B762B">
        <w:rPr>
          <w:rFonts w:ascii="Cambria" w:eastAsia="Cambria" w:hAnsi="Cambria" w:cs="Cambria"/>
          <w:sz w:val="24"/>
          <w:szCs w:val="24"/>
        </w:rPr>
        <w:t xml:space="preserve">rregullisht </w:t>
      </w:r>
      <w:r>
        <w:rPr>
          <w:rFonts w:ascii="Cambria" w:eastAsia="Cambria" w:hAnsi="Cambria" w:cs="Cambria"/>
          <w:sz w:val="24"/>
          <w:szCs w:val="24"/>
        </w:rPr>
        <w:t>pjesëtarët e diasporës për zhvillimet dhe aktivitete</w:t>
      </w:r>
      <w:r w:rsidR="009B762B">
        <w:rPr>
          <w:rFonts w:ascii="Cambria" w:eastAsia="Cambria" w:hAnsi="Cambria" w:cs="Cambria"/>
          <w:sz w:val="24"/>
          <w:szCs w:val="24"/>
        </w:rPr>
        <w:t>t</w:t>
      </w:r>
      <w:r>
        <w:rPr>
          <w:rFonts w:ascii="Cambria" w:eastAsia="Cambria" w:hAnsi="Cambria" w:cs="Cambria"/>
          <w:sz w:val="24"/>
          <w:szCs w:val="24"/>
        </w:rPr>
        <w:t xml:space="preserve"> e ndryshme për interesat e tyre, përmes kanaleve teknologjike. Kjo do t</w:t>
      </w:r>
      <w:r w:rsidR="009B762B">
        <w:rPr>
          <w:rFonts w:ascii="Cambria" w:eastAsia="Cambria" w:hAnsi="Cambria" w:cs="Cambria"/>
          <w:sz w:val="24"/>
          <w:szCs w:val="24"/>
        </w:rPr>
        <w:t>a</w:t>
      </w:r>
      <w:r>
        <w:rPr>
          <w:rFonts w:ascii="Cambria" w:eastAsia="Cambria" w:hAnsi="Cambria" w:cs="Cambria"/>
          <w:sz w:val="24"/>
          <w:szCs w:val="24"/>
        </w:rPr>
        <w:t xml:space="preserve"> ndihmojë Ministrinë </w:t>
      </w:r>
      <w:r w:rsidR="009B762B">
        <w:rPr>
          <w:rFonts w:ascii="Cambria" w:eastAsia="Cambria" w:hAnsi="Cambria" w:cs="Cambria"/>
          <w:sz w:val="24"/>
          <w:szCs w:val="24"/>
        </w:rPr>
        <w:t>për</w:t>
      </w:r>
      <w:r>
        <w:rPr>
          <w:rFonts w:ascii="Cambria" w:eastAsia="Cambria" w:hAnsi="Cambria" w:cs="Cambria"/>
          <w:sz w:val="24"/>
          <w:szCs w:val="24"/>
        </w:rPr>
        <w:t xml:space="preserve"> hartimin sa më të mirë të politikave dhe shërbime</w:t>
      </w:r>
      <w:r w:rsidR="009B762B">
        <w:rPr>
          <w:rFonts w:ascii="Cambria" w:eastAsia="Cambria" w:hAnsi="Cambria" w:cs="Cambria"/>
          <w:sz w:val="24"/>
          <w:szCs w:val="24"/>
        </w:rPr>
        <w:t>ve</w:t>
      </w:r>
      <w:r>
        <w:rPr>
          <w:rFonts w:ascii="Cambria" w:eastAsia="Cambria" w:hAnsi="Cambria" w:cs="Cambria"/>
          <w:sz w:val="24"/>
          <w:szCs w:val="24"/>
        </w:rPr>
        <w:t xml:space="preserve"> që </w:t>
      </w:r>
      <w:r w:rsidR="009B762B">
        <w:rPr>
          <w:rFonts w:ascii="Cambria" w:eastAsia="Cambria" w:hAnsi="Cambria" w:cs="Cambria"/>
          <w:sz w:val="24"/>
          <w:szCs w:val="24"/>
        </w:rPr>
        <w:t>u</w:t>
      </w:r>
      <w:r>
        <w:rPr>
          <w:rFonts w:ascii="Cambria" w:eastAsia="Cambria" w:hAnsi="Cambria" w:cs="Cambria"/>
          <w:sz w:val="24"/>
          <w:szCs w:val="24"/>
        </w:rPr>
        <w:t xml:space="preserve"> dedikohen pjesëtarëve të </w:t>
      </w:r>
      <w:r w:rsidR="009B762B">
        <w:rPr>
          <w:rFonts w:ascii="Cambria" w:eastAsia="Cambria" w:hAnsi="Cambria" w:cs="Cambria"/>
          <w:sz w:val="24"/>
          <w:szCs w:val="24"/>
        </w:rPr>
        <w:t>d</w:t>
      </w:r>
      <w:r>
        <w:rPr>
          <w:rFonts w:ascii="Cambria" w:eastAsia="Cambria" w:hAnsi="Cambria" w:cs="Cambria"/>
          <w:sz w:val="24"/>
          <w:szCs w:val="24"/>
        </w:rPr>
        <w:t>iasporës.</w:t>
      </w:r>
    </w:p>
    <w:p w:rsidR="00F36362" w:rsidRDefault="00B33CAA">
      <w:pPr>
        <w:pStyle w:val="Heading2"/>
        <w:spacing w:before="0"/>
        <w:jc w:val="both"/>
        <w:rPr>
          <w:b w:val="0"/>
          <w:i/>
          <w:color w:val="000000"/>
          <w:sz w:val="24"/>
          <w:szCs w:val="24"/>
        </w:rPr>
      </w:pPr>
      <w:r>
        <w:rPr>
          <w:sz w:val="24"/>
          <w:szCs w:val="24"/>
          <w:highlight w:val="white"/>
        </w:rPr>
        <w:t>Objektiv</w:t>
      </w:r>
      <w:r w:rsidR="009B762B">
        <w:rPr>
          <w:sz w:val="24"/>
          <w:szCs w:val="24"/>
          <w:highlight w:val="white"/>
        </w:rPr>
        <w:t>i</w:t>
      </w:r>
      <w:r>
        <w:rPr>
          <w:sz w:val="24"/>
          <w:szCs w:val="24"/>
          <w:highlight w:val="white"/>
        </w:rPr>
        <w:t xml:space="preserve"> specifik 2.5:</w:t>
      </w:r>
      <w:r>
        <w:rPr>
          <w:color w:val="000000"/>
          <w:sz w:val="24"/>
          <w:szCs w:val="24"/>
          <w:highlight w:val="white"/>
        </w:rPr>
        <w:t xml:space="preserve"> </w:t>
      </w:r>
      <w:r>
        <w:rPr>
          <w:b w:val="0"/>
          <w:i/>
          <w:color w:val="000000"/>
          <w:sz w:val="24"/>
          <w:szCs w:val="24"/>
          <w:highlight w:val="white"/>
        </w:rPr>
        <w:t xml:space="preserve">Fuqizimi </w:t>
      </w:r>
      <w:r w:rsidR="009B762B">
        <w:rPr>
          <w:b w:val="0"/>
          <w:i/>
          <w:color w:val="000000"/>
          <w:sz w:val="24"/>
          <w:szCs w:val="24"/>
          <w:highlight w:val="white"/>
        </w:rPr>
        <w:t>i</w:t>
      </w:r>
      <w:r>
        <w:rPr>
          <w:b w:val="0"/>
          <w:i/>
          <w:color w:val="000000"/>
          <w:sz w:val="24"/>
          <w:szCs w:val="24"/>
          <w:highlight w:val="white"/>
        </w:rPr>
        <w:t xml:space="preserve"> kapaciteteve ekzistuese të diasporës </w:t>
      </w:r>
      <w:r w:rsidR="00A5635A">
        <w:rPr>
          <w:b w:val="0"/>
          <w:i/>
          <w:color w:val="000000"/>
          <w:sz w:val="24"/>
          <w:szCs w:val="24"/>
          <w:highlight w:val="white"/>
        </w:rPr>
        <w:t>për</w:t>
      </w:r>
      <w:r>
        <w:rPr>
          <w:b w:val="0"/>
          <w:i/>
          <w:color w:val="000000"/>
          <w:sz w:val="24"/>
          <w:szCs w:val="24"/>
          <w:highlight w:val="white"/>
        </w:rPr>
        <w:t xml:space="preserve"> mbështetjen e integrimit të komunitetit në vendin ku jeton</w:t>
      </w:r>
    </w:p>
    <w:p w:rsidR="00F36362" w:rsidRDefault="00B33CAA">
      <w:pPr>
        <w:shd w:val="clear" w:color="auto" w:fill="FFFFFF"/>
        <w:jc w:val="both"/>
        <w:rPr>
          <w:rFonts w:ascii="Cambria" w:eastAsia="Cambria" w:hAnsi="Cambria" w:cs="Cambria"/>
          <w:sz w:val="24"/>
          <w:szCs w:val="24"/>
        </w:rPr>
      </w:pPr>
      <w:r>
        <w:rPr>
          <w:rFonts w:ascii="Cambria" w:eastAsia="Cambria" w:hAnsi="Cambria" w:cs="Cambria"/>
          <w:sz w:val="24"/>
          <w:szCs w:val="24"/>
          <w:highlight w:val="white"/>
        </w:rPr>
        <w:t xml:space="preserve">Duke marrë parasysh </w:t>
      </w:r>
      <w:r w:rsidR="009B762B">
        <w:rPr>
          <w:rFonts w:ascii="Cambria" w:eastAsia="Cambria" w:hAnsi="Cambria" w:cs="Cambria"/>
          <w:sz w:val="24"/>
          <w:szCs w:val="24"/>
          <w:highlight w:val="white"/>
        </w:rPr>
        <w:t>rëndësinë</w:t>
      </w:r>
      <w:r>
        <w:rPr>
          <w:rFonts w:ascii="Cambria" w:eastAsia="Cambria" w:hAnsi="Cambria" w:cs="Cambria"/>
          <w:sz w:val="24"/>
          <w:szCs w:val="24"/>
          <w:highlight w:val="white"/>
        </w:rPr>
        <w:t xml:space="preserve"> </w:t>
      </w:r>
      <w:r w:rsidR="00A5635A">
        <w:rPr>
          <w:rFonts w:ascii="Cambria" w:eastAsia="Cambria" w:hAnsi="Cambria" w:cs="Cambria"/>
          <w:sz w:val="24"/>
          <w:szCs w:val="24"/>
          <w:highlight w:val="white"/>
        </w:rPr>
        <w:t xml:space="preserve">që ka </w:t>
      </w:r>
      <w:r w:rsidR="009B762B">
        <w:rPr>
          <w:rFonts w:ascii="Cambria" w:eastAsia="Cambria" w:hAnsi="Cambria" w:cs="Cambria"/>
          <w:sz w:val="24"/>
          <w:szCs w:val="24"/>
          <w:highlight w:val="white"/>
        </w:rPr>
        <w:t>a</w:t>
      </w:r>
      <w:r>
        <w:rPr>
          <w:rFonts w:ascii="Cambria" w:eastAsia="Cambria" w:hAnsi="Cambria" w:cs="Cambria"/>
          <w:sz w:val="24"/>
          <w:szCs w:val="24"/>
          <w:highlight w:val="white"/>
        </w:rPr>
        <w:t xml:space="preserve">ngazhimi </w:t>
      </w:r>
      <w:r w:rsidR="00A5635A">
        <w:rPr>
          <w:rFonts w:ascii="Cambria" w:eastAsia="Cambria" w:hAnsi="Cambria" w:cs="Cambria"/>
          <w:sz w:val="24"/>
          <w:szCs w:val="24"/>
          <w:highlight w:val="white"/>
        </w:rPr>
        <w:t>i</w:t>
      </w:r>
      <w:r w:rsidR="009B762B">
        <w:rPr>
          <w:rFonts w:ascii="Cambria" w:eastAsia="Cambria" w:hAnsi="Cambria" w:cs="Cambria"/>
          <w:sz w:val="24"/>
          <w:szCs w:val="24"/>
          <w:highlight w:val="white"/>
        </w:rPr>
        <w:t xml:space="preserve"> </w:t>
      </w:r>
      <w:r>
        <w:rPr>
          <w:rFonts w:ascii="Cambria" w:eastAsia="Cambria" w:hAnsi="Cambria" w:cs="Cambria"/>
          <w:sz w:val="24"/>
          <w:szCs w:val="24"/>
          <w:highlight w:val="white"/>
        </w:rPr>
        <w:t>pjesëtarëve të diasporës</w:t>
      </w:r>
      <w:r w:rsidR="009B762B">
        <w:rPr>
          <w:rFonts w:ascii="Cambria" w:eastAsia="Cambria" w:hAnsi="Cambria" w:cs="Cambria"/>
          <w:sz w:val="24"/>
          <w:szCs w:val="24"/>
          <w:highlight w:val="white"/>
        </w:rPr>
        <w:t xml:space="preserve"> në të gjitha nivelet, </w:t>
      </w:r>
      <w:r>
        <w:rPr>
          <w:rFonts w:ascii="Cambria" w:eastAsia="Cambria" w:hAnsi="Cambria" w:cs="Cambria"/>
          <w:sz w:val="24"/>
          <w:szCs w:val="24"/>
          <w:highlight w:val="white"/>
        </w:rPr>
        <w:t xml:space="preserve">në vendet ku jetojnë, </w:t>
      </w:r>
      <w:r>
        <w:rPr>
          <w:rFonts w:ascii="Cambria" w:eastAsia="Cambria" w:hAnsi="Cambria" w:cs="Cambria"/>
          <w:sz w:val="24"/>
          <w:szCs w:val="24"/>
        </w:rPr>
        <w:t xml:space="preserve">Kosova kujdeset të realizojë marrëveshje bilaterale me vendet pritëse për integrimin e pjesëtarëve të diasporës, të bazuara në reciprocitet, rishikimin e të gjitha marrëveshjeve të nënshkruara dhe garantimin për mbrojtjen e të drejtave themelore. </w:t>
      </w:r>
    </w:p>
    <w:p w:rsidR="00F36362" w:rsidRDefault="00B33CAA">
      <w:pPr>
        <w:shd w:val="clear" w:color="auto" w:fill="FFFFFF"/>
        <w:jc w:val="both"/>
        <w:rPr>
          <w:rFonts w:ascii="Cambria" w:eastAsia="Cambria" w:hAnsi="Cambria" w:cs="Cambria"/>
          <w:sz w:val="24"/>
          <w:szCs w:val="24"/>
        </w:rPr>
      </w:pPr>
      <w:r>
        <w:rPr>
          <w:rFonts w:ascii="Cambria" w:eastAsia="Cambria" w:hAnsi="Cambria" w:cs="Cambria"/>
          <w:sz w:val="24"/>
          <w:szCs w:val="24"/>
        </w:rPr>
        <w:t xml:space="preserve">Tutje, </w:t>
      </w:r>
      <w:r w:rsidR="00A5635A">
        <w:rPr>
          <w:rFonts w:ascii="Cambria" w:eastAsia="Cambria" w:hAnsi="Cambria" w:cs="Cambria"/>
          <w:sz w:val="24"/>
          <w:szCs w:val="24"/>
        </w:rPr>
        <w:t>i</w:t>
      </w:r>
      <w:r>
        <w:rPr>
          <w:rFonts w:ascii="Cambria" w:eastAsia="Cambria" w:hAnsi="Cambria" w:cs="Cambria"/>
          <w:sz w:val="24"/>
          <w:szCs w:val="24"/>
        </w:rPr>
        <w:t>nstitucionet e Kosovës do të ofrojnë ndihmën n</w:t>
      </w:r>
      <w:r w:rsidR="00A5635A">
        <w:rPr>
          <w:rFonts w:ascii="Cambria" w:eastAsia="Cambria" w:hAnsi="Cambria" w:cs="Cambria"/>
          <w:sz w:val="24"/>
          <w:szCs w:val="24"/>
        </w:rPr>
        <w:t>ë</w:t>
      </w:r>
      <w:r>
        <w:rPr>
          <w:rFonts w:ascii="Cambria" w:eastAsia="Cambria" w:hAnsi="Cambria" w:cs="Cambria"/>
          <w:sz w:val="24"/>
          <w:szCs w:val="24"/>
        </w:rPr>
        <w:t xml:space="preserve"> organizimin dhe fuqizimin e rolit t</w:t>
      </w:r>
      <w:r w:rsidR="00A5635A">
        <w:rPr>
          <w:rFonts w:ascii="Cambria" w:eastAsia="Cambria" w:hAnsi="Cambria" w:cs="Cambria"/>
          <w:sz w:val="24"/>
          <w:szCs w:val="24"/>
        </w:rPr>
        <w:t>ë</w:t>
      </w:r>
      <w:r>
        <w:rPr>
          <w:rFonts w:ascii="Cambria" w:eastAsia="Cambria" w:hAnsi="Cambria" w:cs="Cambria"/>
          <w:sz w:val="24"/>
          <w:szCs w:val="24"/>
        </w:rPr>
        <w:t xml:space="preserve"> </w:t>
      </w:r>
      <w:r w:rsidR="00A5635A">
        <w:rPr>
          <w:rFonts w:ascii="Cambria" w:eastAsia="Cambria" w:hAnsi="Cambria" w:cs="Cambria"/>
          <w:sz w:val="24"/>
          <w:szCs w:val="24"/>
        </w:rPr>
        <w:t>d</w:t>
      </w:r>
      <w:r>
        <w:rPr>
          <w:rFonts w:ascii="Cambria" w:eastAsia="Cambria" w:hAnsi="Cambria" w:cs="Cambria"/>
          <w:sz w:val="24"/>
          <w:szCs w:val="24"/>
        </w:rPr>
        <w:t>iaspor</w:t>
      </w:r>
      <w:r w:rsidR="00A5635A">
        <w:rPr>
          <w:rFonts w:ascii="Cambria" w:eastAsia="Cambria" w:hAnsi="Cambria" w:cs="Cambria"/>
          <w:sz w:val="24"/>
          <w:szCs w:val="24"/>
        </w:rPr>
        <w:t>ës,</w:t>
      </w:r>
      <w:r>
        <w:rPr>
          <w:rFonts w:ascii="Cambria" w:eastAsia="Cambria" w:hAnsi="Cambria" w:cs="Cambria"/>
          <w:sz w:val="24"/>
          <w:szCs w:val="24"/>
        </w:rPr>
        <w:t xml:space="preserve"> duke mbështetur integrimin në të gjitha aspektet e jetës. </w:t>
      </w:r>
    </w:p>
    <w:p w:rsidR="00F36362" w:rsidRDefault="00B33CAA">
      <w:pPr>
        <w:pStyle w:val="Heading2"/>
        <w:spacing w:before="0"/>
        <w:jc w:val="both"/>
        <w:rPr>
          <w:b w:val="0"/>
          <w:i/>
          <w:color w:val="000000"/>
          <w:sz w:val="24"/>
          <w:szCs w:val="24"/>
        </w:rPr>
      </w:pPr>
      <w:r>
        <w:rPr>
          <w:sz w:val="24"/>
          <w:szCs w:val="24"/>
        </w:rPr>
        <w:t>Objektiv</w:t>
      </w:r>
      <w:r w:rsidR="00A5635A">
        <w:rPr>
          <w:sz w:val="24"/>
          <w:szCs w:val="24"/>
        </w:rPr>
        <w:t>i</w:t>
      </w:r>
      <w:r>
        <w:rPr>
          <w:sz w:val="24"/>
          <w:szCs w:val="24"/>
        </w:rPr>
        <w:t xml:space="preserve"> specifik 2.6:  </w:t>
      </w:r>
      <w:r>
        <w:rPr>
          <w:b w:val="0"/>
          <w:i/>
          <w:color w:val="000000"/>
          <w:sz w:val="24"/>
          <w:szCs w:val="24"/>
        </w:rPr>
        <w:t>Roli i medi</w:t>
      </w:r>
      <w:r w:rsidR="00A5635A">
        <w:rPr>
          <w:b w:val="0"/>
          <w:i/>
          <w:color w:val="000000"/>
          <w:sz w:val="24"/>
          <w:szCs w:val="24"/>
        </w:rPr>
        <w:t>e</w:t>
      </w:r>
      <w:r>
        <w:rPr>
          <w:b w:val="0"/>
          <w:i/>
          <w:color w:val="000000"/>
          <w:sz w:val="24"/>
          <w:szCs w:val="24"/>
        </w:rPr>
        <w:t>ve në fuqizimin e lidhjeve me diasporën</w:t>
      </w:r>
    </w:p>
    <w:p w:rsidR="00F36362" w:rsidRDefault="00B33CAA">
      <w:pPr>
        <w:jc w:val="both"/>
        <w:rPr>
          <w:rFonts w:ascii="Cambria" w:eastAsia="Cambria" w:hAnsi="Cambria" w:cs="Cambria"/>
          <w:sz w:val="24"/>
          <w:szCs w:val="24"/>
        </w:rPr>
      </w:pPr>
      <w:r>
        <w:rPr>
          <w:rFonts w:ascii="Cambria" w:eastAsia="Cambria" w:hAnsi="Cambria" w:cs="Cambria"/>
          <w:sz w:val="24"/>
          <w:szCs w:val="24"/>
        </w:rPr>
        <w:t>Shteti i Kosovës</w:t>
      </w:r>
      <w:r w:rsidR="00A5635A">
        <w:rPr>
          <w:rFonts w:ascii="Cambria" w:eastAsia="Cambria" w:hAnsi="Cambria" w:cs="Cambria"/>
          <w:sz w:val="24"/>
          <w:szCs w:val="24"/>
        </w:rPr>
        <w:t>,</w:t>
      </w:r>
      <w:r w:rsidR="00A5635A" w:rsidRPr="00A5635A">
        <w:rPr>
          <w:rFonts w:ascii="Cambria" w:eastAsia="Cambria" w:hAnsi="Cambria" w:cs="Cambria"/>
          <w:sz w:val="24"/>
          <w:szCs w:val="24"/>
        </w:rPr>
        <w:t xml:space="preserve"> </w:t>
      </w:r>
      <w:r w:rsidR="00A5635A">
        <w:rPr>
          <w:rFonts w:ascii="Cambria" w:eastAsia="Cambria" w:hAnsi="Cambria" w:cs="Cambria"/>
          <w:sz w:val="24"/>
          <w:szCs w:val="24"/>
        </w:rPr>
        <w:t>përmes medieve dhe kanaleve të tjera alternative,</w:t>
      </w:r>
      <w:r>
        <w:rPr>
          <w:rFonts w:ascii="Cambria" w:eastAsia="Cambria" w:hAnsi="Cambria" w:cs="Cambria"/>
          <w:sz w:val="24"/>
          <w:szCs w:val="24"/>
        </w:rPr>
        <w:t xml:space="preserve"> synon fuqizimin e lidhjes </w:t>
      </w:r>
      <w:r w:rsidR="00A5635A">
        <w:rPr>
          <w:rFonts w:ascii="Cambria" w:eastAsia="Cambria" w:hAnsi="Cambria" w:cs="Cambria"/>
          <w:sz w:val="24"/>
          <w:szCs w:val="24"/>
        </w:rPr>
        <w:t>së</w:t>
      </w:r>
      <w:r>
        <w:rPr>
          <w:rFonts w:ascii="Cambria" w:eastAsia="Cambria" w:hAnsi="Cambria" w:cs="Cambria"/>
          <w:sz w:val="24"/>
          <w:szCs w:val="24"/>
        </w:rPr>
        <w:t xml:space="preserve"> diasporë</w:t>
      </w:r>
      <w:r w:rsidR="00A5635A">
        <w:rPr>
          <w:rFonts w:ascii="Cambria" w:eastAsia="Cambria" w:hAnsi="Cambria" w:cs="Cambria"/>
          <w:sz w:val="24"/>
          <w:szCs w:val="24"/>
        </w:rPr>
        <w:t>s</w:t>
      </w:r>
      <w:r>
        <w:rPr>
          <w:rFonts w:ascii="Cambria" w:eastAsia="Cambria" w:hAnsi="Cambria" w:cs="Cambria"/>
          <w:sz w:val="24"/>
          <w:szCs w:val="24"/>
        </w:rPr>
        <w:t xml:space="preserve"> me vendin e </w:t>
      </w:r>
      <w:r w:rsidR="00A5635A">
        <w:rPr>
          <w:rFonts w:ascii="Cambria" w:eastAsia="Cambria" w:hAnsi="Cambria" w:cs="Cambria"/>
          <w:sz w:val="24"/>
          <w:szCs w:val="24"/>
        </w:rPr>
        <w:t>prejardhjes</w:t>
      </w:r>
      <w:r>
        <w:rPr>
          <w:rFonts w:ascii="Cambria" w:eastAsia="Cambria" w:hAnsi="Cambria" w:cs="Cambria"/>
          <w:sz w:val="24"/>
          <w:szCs w:val="24"/>
        </w:rPr>
        <w:t>,  për t</w:t>
      </w:r>
      <w:r w:rsidR="00A5635A">
        <w:rPr>
          <w:rFonts w:ascii="Cambria" w:eastAsia="Cambria" w:hAnsi="Cambria" w:cs="Cambria"/>
          <w:sz w:val="24"/>
          <w:szCs w:val="24"/>
        </w:rPr>
        <w:t>a</w:t>
      </w:r>
      <w:r>
        <w:rPr>
          <w:rFonts w:ascii="Cambria" w:eastAsia="Cambria" w:hAnsi="Cambria" w:cs="Cambria"/>
          <w:sz w:val="24"/>
          <w:szCs w:val="24"/>
        </w:rPr>
        <w:t xml:space="preserve"> informuar diasporën rreth zhvillimeve aktual</w:t>
      </w:r>
      <w:r w:rsidR="00A5635A">
        <w:rPr>
          <w:rFonts w:ascii="Cambria" w:eastAsia="Cambria" w:hAnsi="Cambria" w:cs="Cambria"/>
          <w:sz w:val="24"/>
          <w:szCs w:val="24"/>
        </w:rPr>
        <w:t xml:space="preserve">e. Kosova </w:t>
      </w:r>
      <w:r>
        <w:rPr>
          <w:rFonts w:ascii="Cambria" w:eastAsia="Cambria" w:hAnsi="Cambria" w:cs="Cambria"/>
          <w:sz w:val="24"/>
          <w:szCs w:val="24"/>
        </w:rPr>
        <w:t xml:space="preserve">do të angazhohet </w:t>
      </w:r>
      <w:r w:rsidR="00A5635A">
        <w:rPr>
          <w:rFonts w:ascii="Cambria" w:eastAsia="Cambria" w:hAnsi="Cambria" w:cs="Cambria"/>
          <w:sz w:val="24"/>
          <w:szCs w:val="24"/>
        </w:rPr>
        <w:t>për</w:t>
      </w:r>
      <w:r>
        <w:rPr>
          <w:rFonts w:ascii="Cambria" w:eastAsia="Cambria" w:hAnsi="Cambria" w:cs="Cambria"/>
          <w:sz w:val="24"/>
          <w:szCs w:val="24"/>
        </w:rPr>
        <w:t xml:space="preserve"> promovimin e përvojave pozitive nga të gjithat rrafshet jetësore. </w:t>
      </w:r>
    </w:p>
    <w:p w:rsidR="00F36362" w:rsidRDefault="00B33CAA">
      <w:pPr>
        <w:pStyle w:val="Heading2"/>
        <w:spacing w:before="0"/>
        <w:jc w:val="both"/>
        <w:rPr>
          <w:b w:val="0"/>
          <w:i/>
          <w:color w:val="000000"/>
          <w:sz w:val="24"/>
          <w:szCs w:val="24"/>
        </w:rPr>
      </w:pPr>
      <w:r>
        <w:rPr>
          <w:sz w:val="24"/>
          <w:szCs w:val="24"/>
        </w:rPr>
        <w:lastRenderedPageBreak/>
        <w:t>Objektiv</w:t>
      </w:r>
      <w:r w:rsidR="00A5635A">
        <w:rPr>
          <w:sz w:val="24"/>
          <w:szCs w:val="24"/>
        </w:rPr>
        <w:t>i</w:t>
      </w:r>
      <w:r>
        <w:rPr>
          <w:sz w:val="24"/>
          <w:szCs w:val="24"/>
        </w:rPr>
        <w:t xml:space="preserve"> specifik 2.7:</w:t>
      </w:r>
      <w:r>
        <w:rPr>
          <w:color w:val="000000"/>
          <w:sz w:val="24"/>
          <w:szCs w:val="24"/>
        </w:rPr>
        <w:t xml:space="preserve"> </w:t>
      </w:r>
      <w:r>
        <w:rPr>
          <w:b w:val="0"/>
          <w:i/>
          <w:color w:val="000000"/>
          <w:sz w:val="24"/>
          <w:szCs w:val="24"/>
        </w:rPr>
        <w:t>Diaspora dhe</w:t>
      </w:r>
      <w:r w:rsidR="00A5635A">
        <w:rPr>
          <w:b w:val="0"/>
          <w:i/>
          <w:color w:val="000000"/>
          <w:sz w:val="24"/>
          <w:szCs w:val="24"/>
        </w:rPr>
        <w:t xml:space="preserve"> d</w:t>
      </w:r>
      <w:r>
        <w:rPr>
          <w:b w:val="0"/>
          <w:i/>
          <w:color w:val="000000"/>
          <w:sz w:val="24"/>
          <w:szCs w:val="24"/>
        </w:rPr>
        <w:t xml:space="preserve">iplomacia </w:t>
      </w:r>
      <w:r w:rsidR="00A5635A">
        <w:rPr>
          <w:b w:val="0"/>
          <w:i/>
          <w:color w:val="000000"/>
          <w:sz w:val="24"/>
          <w:szCs w:val="24"/>
        </w:rPr>
        <w:t>p</w:t>
      </w:r>
      <w:r>
        <w:rPr>
          <w:b w:val="0"/>
          <w:i/>
          <w:color w:val="000000"/>
          <w:sz w:val="24"/>
          <w:szCs w:val="24"/>
        </w:rPr>
        <w:t xml:space="preserve">ublike </w:t>
      </w:r>
    </w:p>
    <w:p w:rsidR="00F36362" w:rsidRDefault="00B33CA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K</w:t>
      </w:r>
      <w:r w:rsidR="00A5635A">
        <w:rPr>
          <w:rFonts w:ascii="Cambria" w:eastAsia="Cambria" w:hAnsi="Cambria" w:cs="Cambria"/>
          <w:sz w:val="24"/>
          <w:szCs w:val="24"/>
        </w:rPr>
        <w:t>y</w:t>
      </w:r>
      <w:r>
        <w:rPr>
          <w:rFonts w:ascii="Cambria" w:eastAsia="Cambria" w:hAnsi="Cambria" w:cs="Cambria"/>
          <w:sz w:val="24"/>
          <w:szCs w:val="24"/>
        </w:rPr>
        <w:t xml:space="preserve"> objektiv specifik ka për synim avancimin e komunikimit me diasporën</w:t>
      </w:r>
      <w:r w:rsidR="00A5635A">
        <w:rPr>
          <w:rFonts w:ascii="Cambria" w:eastAsia="Cambria" w:hAnsi="Cambria" w:cs="Cambria"/>
          <w:sz w:val="24"/>
          <w:szCs w:val="24"/>
        </w:rPr>
        <w:t>,</w:t>
      </w:r>
      <w:r>
        <w:rPr>
          <w:rFonts w:ascii="Cambria" w:eastAsia="Cambria" w:hAnsi="Cambria" w:cs="Cambria"/>
          <w:sz w:val="24"/>
          <w:szCs w:val="24"/>
        </w:rPr>
        <w:t xml:space="preserve"> duke krijuar mekanizma për shpërndarjen e informacionit përmes medi</w:t>
      </w:r>
      <w:r w:rsidR="00A5635A">
        <w:rPr>
          <w:rFonts w:ascii="Cambria" w:eastAsia="Cambria" w:hAnsi="Cambria" w:cs="Cambria"/>
          <w:sz w:val="24"/>
          <w:szCs w:val="24"/>
        </w:rPr>
        <w:t>e</w:t>
      </w:r>
      <w:r>
        <w:rPr>
          <w:rFonts w:ascii="Cambria" w:eastAsia="Cambria" w:hAnsi="Cambria" w:cs="Cambria"/>
          <w:sz w:val="24"/>
          <w:szCs w:val="24"/>
        </w:rPr>
        <w:t>ve elektronike, të shkruara, dhe alternative. Gjithashtu, k</w:t>
      </w:r>
      <w:r w:rsidR="00A5635A">
        <w:rPr>
          <w:rFonts w:ascii="Cambria" w:eastAsia="Cambria" w:hAnsi="Cambria" w:cs="Cambria"/>
          <w:sz w:val="24"/>
          <w:szCs w:val="24"/>
        </w:rPr>
        <w:t>y</w:t>
      </w:r>
      <w:r>
        <w:rPr>
          <w:rFonts w:ascii="Cambria" w:eastAsia="Cambria" w:hAnsi="Cambria" w:cs="Cambria"/>
          <w:sz w:val="24"/>
          <w:szCs w:val="24"/>
        </w:rPr>
        <w:t xml:space="preserve"> objektiv specifik synon fuqizimin dhe organizimin e pjesëtarëve të diasporës në fushën e promovimit e kulturës, traditave, turizmit dhe aseteve të Kosovës në vendet ku </w:t>
      </w:r>
      <w:r w:rsidR="00A5635A">
        <w:rPr>
          <w:rFonts w:ascii="Cambria" w:eastAsia="Cambria" w:hAnsi="Cambria" w:cs="Cambria"/>
          <w:sz w:val="24"/>
          <w:szCs w:val="24"/>
        </w:rPr>
        <w:t>jetojnë</w:t>
      </w:r>
      <w:r>
        <w:rPr>
          <w:rFonts w:ascii="Cambria" w:eastAsia="Cambria" w:hAnsi="Cambria" w:cs="Cambria"/>
          <w:sz w:val="24"/>
          <w:szCs w:val="24"/>
        </w:rPr>
        <w:t xml:space="preserve">. </w:t>
      </w:r>
    </w:p>
    <w:p w:rsidR="00F36362" w:rsidRDefault="00B33CAA">
      <w:pPr>
        <w:pStyle w:val="Heading1"/>
        <w:spacing w:before="0"/>
        <w:rPr>
          <w:color w:val="4F81BD"/>
          <w:sz w:val="30"/>
          <w:szCs w:val="30"/>
        </w:rPr>
      </w:pPr>
      <w:r>
        <w:rPr>
          <w:color w:val="4F81BD"/>
          <w:sz w:val="30"/>
          <w:szCs w:val="30"/>
        </w:rPr>
        <w:t>Objektiv</w:t>
      </w:r>
      <w:r w:rsidR="00A5635A">
        <w:rPr>
          <w:color w:val="4F81BD"/>
          <w:sz w:val="30"/>
          <w:szCs w:val="30"/>
        </w:rPr>
        <w:t>i</w:t>
      </w:r>
      <w:r>
        <w:rPr>
          <w:color w:val="4F81BD"/>
          <w:sz w:val="30"/>
          <w:szCs w:val="30"/>
        </w:rPr>
        <w:t xml:space="preserve"> strategjik 3: Roli i </w:t>
      </w:r>
      <w:r w:rsidR="00A5635A">
        <w:rPr>
          <w:color w:val="4F81BD"/>
          <w:sz w:val="30"/>
          <w:szCs w:val="30"/>
        </w:rPr>
        <w:t>d</w:t>
      </w:r>
      <w:r>
        <w:rPr>
          <w:color w:val="4F81BD"/>
          <w:sz w:val="30"/>
          <w:szCs w:val="30"/>
        </w:rPr>
        <w:t xml:space="preserve">iasporës në </w:t>
      </w:r>
      <w:r w:rsidR="00A5635A">
        <w:rPr>
          <w:color w:val="4F81BD"/>
          <w:sz w:val="30"/>
          <w:szCs w:val="30"/>
        </w:rPr>
        <w:t>z</w:t>
      </w:r>
      <w:r>
        <w:rPr>
          <w:color w:val="4F81BD"/>
          <w:sz w:val="30"/>
          <w:szCs w:val="30"/>
        </w:rPr>
        <w:t xml:space="preserve">hvillimin </w:t>
      </w:r>
      <w:r w:rsidR="00A5635A">
        <w:rPr>
          <w:color w:val="4F81BD"/>
          <w:sz w:val="30"/>
          <w:szCs w:val="30"/>
        </w:rPr>
        <w:t>s</w:t>
      </w:r>
      <w:r>
        <w:rPr>
          <w:color w:val="4F81BD"/>
          <w:sz w:val="30"/>
          <w:szCs w:val="30"/>
        </w:rPr>
        <w:t>ocio-ekonomik të Kosovës</w:t>
      </w:r>
    </w:p>
    <w:p w:rsidR="00F36362" w:rsidRDefault="00B33CAA">
      <w:pPr>
        <w:spacing w:after="0"/>
        <w:jc w:val="both"/>
        <w:rPr>
          <w:rFonts w:ascii="Cambria" w:eastAsia="Cambria" w:hAnsi="Cambria" w:cs="Cambria"/>
          <w:sz w:val="24"/>
          <w:szCs w:val="24"/>
        </w:rPr>
      </w:pPr>
      <w:r>
        <w:rPr>
          <w:rFonts w:ascii="Cambria" w:eastAsia="Cambria" w:hAnsi="Cambria" w:cs="Cambria"/>
          <w:sz w:val="24"/>
          <w:szCs w:val="24"/>
        </w:rPr>
        <w:t>K</w:t>
      </w:r>
      <w:r w:rsidR="00A5635A">
        <w:rPr>
          <w:rFonts w:ascii="Cambria" w:eastAsia="Cambria" w:hAnsi="Cambria" w:cs="Cambria"/>
          <w:sz w:val="24"/>
          <w:szCs w:val="24"/>
        </w:rPr>
        <w:t>y</w:t>
      </w:r>
      <w:r>
        <w:rPr>
          <w:rFonts w:ascii="Cambria" w:eastAsia="Cambria" w:hAnsi="Cambria" w:cs="Cambria"/>
          <w:sz w:val="24"/>
          <w:szCs w:val="24"/>
        </w:rPr>
        <w:t xml:space="preserve"> objektiv strategjik synon fuqizimin, lehtësimin dhe nxitjen e angazhimit të diasporës në zhvillimin socio-ekonomik të vendit të </w:t>
      </w:r>
      <w:r w:rsidR="00A5635A">
        <w:rPr>
          <w:rFonts w:ascii="Cambria" w:eastAsia="Cambria" w:hAnsi="Cambria" w:cs="Cambria"/>
          <w:sz w:val="24"/>
          <w:szCs w:val="24"/>
        </w:rPr>
        <w:t>prejardhjes</w:t>
      </w:r>
      <w:r>
        <w:rPr>
          <w:rFonts w:ascii="Cambria" w:eastAsia="Cambria" w:hAnsi="Cambria" w:cs="Cambria"/>
          <w:sz w:val="24"/>
          <w:szCs w:val="24"/>
        </w:rPr>
        <w:t>. Në kuadër të kë</w:t>
      </w:r>
      <w:r w:rsidR="00A5635A">
        <w:rPr>
          <w:rFonts w:ascii="Cambria" w:eastAsia="Cambria" w:hAnsi="Cambria" w:cs="Cambria"/>
          <w:sz w:val="24"/>
          <w:szCs w:val="24"/>
        </w:rPr>
        <w:t>tij</w:t>
      </w:r>
      <w:r>
        <w:rPr>
          <w:rFonts w:ascii="Cambria" w:eastAsia="Cambria" w:hAnsi="Cambria" w:cs="Cambria"/>
          <w:sz w:val="24"/>
          <w:szCs w:val="24"/>
        </w:rPr>
        <w:t xml:space="preserve"> objektiv</w:t>
      </w:r>
      <w:r w:rsidR="00A5635A">
        <w:rPr>
          <w:rFonts w:ascii="Cambria" w:eastAsia="Cambria" w:hAnsi="Cambria" w:cs="Cambria"/>
          <w:sz w:val="24"/>
          <w:szCs w:val="24"/>
        </w:rPr>
        <w:t>i</w:t>
      </w:r>
      <w:r>
        <w:rPr>
          <w:rFonts w:ascii="Cambria" w:eastAsia="Cambria" w:hAnsi="Cambria" w:cs="Cambria"/>
          <w:sz w:val="24"/>
          <w:szCs w:val="24"/>
        </w:rPr>
        <w:t>, strategjia synon të nxi</w:t>
      </w:r>
      <w:r w:rsidR="00A5635A">
        <w:rPr>
          <w:rFonts w:ascii="Cambria" w:eastAsia="Cambria" w:hAnsi="Cambria" w:cs="Cambria"/>
          <w:sz w:val="24"/>
          <w:szCs w:val="24"/>
        </w:rPr>
        <w:t>t</w:t>
      </w:r>
      <w:r>
        <w:rPr>
          <w:rFonts w:ascii="Cambria" w:eastAsia="Cambria" w:hAnsi="Cambria" w:cs="Cambria"/>
          <w:sz w:val="24"/>
          <w:szCs w:val="24"/>
        </w:rPr>
        <w:t xml:space="preserve">ë, </w:t>
      </w:r>
      <w:r w:rsidR="00A5635A">
        <w:rPr>
          <w:rFonts w:ascii="Cambria" w:eastAsia="Cambria" w:hAnsi="Cambria" w:cs="Cambria"/>
          <w:sz w:val="24"/>
          <w:szCs w:val="24"/>
        </w:rPr>
        <w:t xml:space="preserve">të </w:t>
      </w:r>
      <w:r>
        <w:rPr>
          <w:rFonts w:ascii="Cambria" w:eastAsia="Cambria" w:hAnsi="Cambria" w:cs="Cambria"/>
          <w:sz w:val="24"/>
          <w:szCs w:val="24"/>
        </w:rPr>
        <w:t xml:space="preserve">stimulojë dhe </w:t>
      </w:r>
      <w:r w:rsidR="00A5635A">
        <w:rPr>
          <w:rFonts w:ascii="Cambria" w:eastAsia="Cambria" w:hAnsi="Cambria" w:cs="Cambria"/>
          <w:sz w:val="24"/>
          <w:szCs w:val="24"/>
        </w:rPr>
        <w:t xml:space="preserve">të </w:t>
      </w:r>
      <w:r>
        <w:rPr>
          <w:rFonts w:ascii="Cambria" w:eastAsia="Cambria" w:hAnsi="Cambria" w:cs="Cambria"/>
          <w:sz w:val="24"/>
          <w:szCs w:val="24"/>
        </w:rPr>
        <w:t>bashkëpunojë me platformat ekonomike formale dhe</w:t>
      </w:r>
    </w:p>
    <w:p w:rsidR="00F36362" w:rsidRDefault="00B33CAA">
      <w:pPr>
        <w:spacing w:after="0"/>
        <w:jc w:val="both"/>
        <w:rPr>
          <w:rFonts w:ascii="Cambria" w:eastAsia="Cambria" w:hAnsi="Cambria" w:cs="Cambria"/>
          <w:sz w:val="24"/>
          <w:szCs w:val="24"/>
        </w:rPr>
      </w:pPr>
      <w:r>
        <w:rPr>
          <w:rFonts w:ascii="Cambria" w:eastAsia="Cambria" w:hAnsi="Cambria" w:cs="Cambria"/>
          <w:sz w:val="24"/>
          <w:szCs w:val="24"/>
        </w:rPr>
        <w:t>joformale në vendet e ndryshme të botës. Po ashtu, përmes kë</w:t>
      </w:r>
      <w:r w:rsidR="00A5635A">
        <w:rPr>
          <w:rFonts w:ascii="Cambria" w:eastAsia="Cambria" w:hAnsi="Cambria" w:cs="Cambria"/>
          <w:sz w:val="24"/>
          <w:szCs w:val="24"/>
        </w:rPr>
        <w:t>tij</w:t>
      </w:r>
      <w:r>
        <w:rPr>
          <w:rFonts w:ascii="Cambria" w:eastAsia="Cambria" w:hAnsi="Cambria" w:cs="Cambria"/>
          <w:sz w:val="24"/>
          <w:szCs w:val="24"/>
        </w:rPr>
        <w:t xml:space="preserve"> objektiv</w:t>
      </w:r>
      <w:r w:rsidR="00A5635A">
        <w:rPr>
          <w:rFonts w:ascii="Cambria" w:eastAsia="Cambria" w:hAnsi="Cambria" w:cs="Cambria"/>
          <w:sz w:val="24"/>
          <w:szCs w:val="24"/>
        </w:rPr>
        <w:t>i</w:t>
      </w:r>
      <w:r>
        <w:rPr>
          <w:rFonts w:ascii="Cambria" w:eastAsia="Cambria" w:hAnsi="Cambria" w:cs="Cambria"/>
          <w:sz w:val="24"/>
          <w:szCs w:val="24"/>
        </w:rPr>
        <w:t xml:space="preserve"> synohet të ofrohen mekanizmat për transferimin e njohurive dhe shkëmbimin e </w:t>
      </w:r>
      <w:r w:rsidR="00A5635A">
        <w:rPr>
          <w:rFonts w:ascii="Cambria" w:eastAsia="Cambria" w:hAnsi="Cambria" w:cs="Cambria"/>
          <w:sz w:val="24"/>
          <w:szCs w:val="24"/>
        </w:rPr>
        <w:t xml:space="preserve">përvojave </w:t>
      </w:r>
      <w:r>
        <w:rPr>
          <w:rFonts w:ascii="Cambria" w:eastAsia="Cambria" w:hAnsi="Cambria" w:cs="Cambria"/>
          <w:sz w:val="24"/>
          <w:szCs w:val="24"/>
        </w:rPr>
        <w:t xml:space="preserve">nga diaspora dhe anasjelltas.  </w:t>
      </w:r>
    </w:p>
    <w:p w:rsidR="00F36362" w:rsidRDefault="00F36362">
      <w:pPr>
        <w:spacing w:after="0"/>
        <w:jc w:val="both"/>
        <w:rPr>
          <w:rFonts w:ascii="Cambria" w:eastAsia="Cambria" w:hAnsi="Cambria" w:cs="Cambria"/>
          <w:b/>
          <w:color w:val="4F81BD"/>
          <w:sz w:val="24"/>
          <w:szCs w:val="24"/>
        </w:rPr>
      </w:pPr>
    </w:p>
    <w:p w:rsidR="00F36362" w:rsidRDefault="00B33CAA">
      <w:pPr>
        <w:spacing w:after="0"/>
        <w:jc w:val="both"/>
        <w:rPr>
          <w:rFonts w:ascii="Cambria" w:eastAsia="Cambria" w:hAnsi="Cambria" w:cs="Cambria"/>
          <w:i/>
          <w:sz w:val="24"/>
          <w:szCs w:val="24"/>
        </w:rPr>
      </w:pPr>
      <w:r>
        <w:rPr>
          <w:rFonts w:ascii="Cambria" w:eastAsia="Cambria" w:hAnsi="Cambria" w:cs="Cambria"/>
          <w:b/>
          <w:color w:val="4F81BD"/>
          <w:sz w:val="24"/>
          <w:szCs w:val="24"/>
        </w:rPr>
        <w:t>Objektiv</w:t>
      </w:r>
      <w:r w:rsidR="00A5635A">
        <w:rPr>
          <w:rFonts w:ascii="Cambria" w:eastAsia="Cambria" w:hAnsi="Cambria" w:cs="Cambria"/>
          <w:b/>
          <w:color w:val="4F81BD"/>
          <w:sz w:val="24"/>
          <w:szCs w:val="24"/>
        </w:rPr>
        <w:t>i</w:t>
      </w:r>
      <w:r>
        <w:rPr>
          <w:rFonts w:ascii="Cambria" w:eastAsia="Cambria" w:hAnsi="Cambria" w:cs="Cambria"/>
          <w:b/>
          <w:color w:val="4F81BD"/>
          <w:sz w:val="24"/>
          <w:szCs w:val="24"/>
        </w:rPr>
        <w:t xml:space="preserve"> specifik 3.1: </w:t>
      </w:r>
      <w:r>
        <w:rPr>
          <w:rFonts w:ascii="Cambria" w:eastAsia="Cambria" w:hAnsi="Cambria" w:cs="Cambria"/>
          <w:i/>
          <w:sz w:val="24"/>
          <w:szCs w:val="24"/>
        </w:rPr>
        <w:t xml:space="preserve">Fuqizimi i bashkëpunimit me diasporën për zhvillimin ekonomik </w:t>
      </w:r>
    </w:p>
    <w:p w:rsidR="00F36362" w:rsidRDefault="00B33CAA">
      <w:pPr>
        <w:spacing w:after="0"/>
        <w:jc w:val="both"/>
        <w:rPr>
          <w:rFonts w:ascii="Cambria" w:eastAsia="Cambria" w:hAnsi="Cambria" w:cs="Cambria"/>
          <w:sz w:val="24"/>
          <w:szCs w:val="24"/>
        </w:rPr>
      </w:pPr>
      <w:r>
        <w:rPr>
          <w:rFonts w:ascii="Cambria" w:eastAsia="Cambria" w:hAnsi="Cambria" w:cs="Cambria"/>
          <w:sz w:val="24"/>
          <w:szCs w:val="24"/>
        </w:rPr>
        <w:t>Në kuadër të kë</w:t>
      </w:r>
      <w:r w:rsidR="00A5635A">
        <w:rPr>
          <w:rFonts w:ascii="Cambria" w:eastAsia="Cambria" w:hAnsi="Cambria" w:cs="Cambria"/>
          <w:sz w:val="24"/>
          <w:szCs w:val="24"/>
        </w:rPr>
        <w:t>tij</w:t>
      </w:r>
      <w:r>
        <w:rPr>
          <w:rFonts w:ascii="Cambria" w:eastAsia="Cambria" w:hAnsi="Cambria" w:cs="Cambria"/>
          <w:sz w:val="24"/>
          <w:szCs w:val="24"/>
        </w:rPr>
        <w:t xml:space="preserve"> objektiv</w:t>
      </w:r>
      <w:r w:rsidR="00A5635A">
        <w:rPr>
          <w:rFonts w:ascii="Cambria" w:eastAsia="Cambria" w:hAnsi="Cambria" w:cs="Cambria"/>
          <w:sz w:val="24"/>
          <w:szCs w:val="24"/>
        </w:rPr>
        <w:t>i</w:t>
      </w:r>
      <w:r>
        <w:rPr>
          <w:rFonts w:ascii="Cambria" w:eastAsia="Cambria" w:hAnsi="Cambria" w:cs="Cambria"/>
          <w:sz w:val="24"/>
          <w:szCs w:val="24"/>
        </w:rPr>
        <w:t xml:space="preserve"> specifik synohet të forcohet lidhja dhe bashkëpunimi n</w:t>
      </w:r>
      <w:r w:rsidR="00A5635A">
        <w:rPr>
          <w:rFonts w:ascii="Cambria" w:eastAsia="Cambria" w:hAnsi="Cambria" w:cs="Cambria"/>
          <w:sz w:val="24"/>
          <w:szCs w:val="24"/>
        </w:rPr>
        <w:t>d</w:t>
      </w:r>
      <w:r>
        <w:rPr>
          <w:rFonts w:ascii="Cambria" w:eastAsia="Cambria" w:hAnsi="Cambria" w:cs="Cambria"/>
          <w:sz w:val="24"/>
          <w:szCs w:val="24"/>
        </w:rPr>
        <w:t>ë</w:t>
      </w:r>
      <w:r w:rsidR="00A5635A">
        <w:rPr>
          <w:rFonts w:ascii="Cambria" w:eastAsia="Cambria" w:hAnsi="Cambria" w:cs="Cambria"/>
          <w:sz w:val="24"/>
          <w:szCs w:val="24"/>
        </w:rPr>
        <w:t>r</w:t>
      </w:r>
      <w:r>
        <w:rPr>
          <w:rFonts w:ascii="Cambria" w:eastAsia="Cambria" w:hAnsi="Cambria" w:cs="Cambria"/>
          <w:sz w:val="24"/>
          <w:szCs w:val="24"/>
        </w:rPr>
        <w:t>m</w:t>
      </w:r>
      <w:r w:rsidR="00A5635A">
        <w:rPr>
          <w:rFonts w:ascii="Cambria" w:eastAsia="Cambria" w:hAnsi="Cambria" w:cs="Cambria"/>
          <w:sz w:val="24"/>
          <w:szCs w:val="24"/>
        </w:rPr>
        <w:t>j</w:t>
      </w:r>
      <w:r>
        <w:rPr>
          <w:rFonts w:ascii="Cambria" w:eastAsia="Cambria" w:hAnsi="Cambria" w:cs="Cambria"/>
          <w:sz w:val="24"/>
          <w:szCs w:val="24"/>
        </w:rPr>
        <w:t>e</w:t>
      </w:r>
      <w:r w:rsidR="00A5635A">
        <w:rPr>
          <w:rFonts w:ascii="Cambria" w:eastAsia="Cambria" w:hAnsi="Cambria" w:cs="Cambria"/>
          <w:sz w:val="24"/>
          <w:szCs w:val="24"/>
        </w:rPr>
        <w:t>t</w:t>
      </w:r>
      <w:r>
        <w:rPr>
          <w:rFonts w:ascii="Cambria" w:eastAsia="Cambria" w:hAnsi="Cambria" w:cs="Cambria"/>
          <w:sz w:val="24"/>
          <w:szCs w:val="24"/>
        </w:rPr>
        <w:t xml:space="preserve"> diasporës dhe tregut vend</w:t>
      </w:r>
      <w:r w:rsidR="00A5635A">
        <w:rPr>
          <w:rFonts w:ascii="Cambria" w:eastAsia="Cambria" w:hAnsi="Cambria" w:cs="Cambria"/>
          <w:sz w:val="24"/>
          <w:szCs w:val="24"/>
        </w:rPr>
        <w:t>ës</w:t>
      </w:r>
      <w:r>
        <w:rPr>
          <w:rFonts w:ascii="Cambria" w:eastAsia="Cambria" w:hAnsi="Cambria" w:cs="Cambria"/>
          <w:sz w:val="24"/>
          <w:szCs w:val="24"/>
        </w:rPr>
        <w:t>, duke promovuar qasje</w:t>
      </w:r>
      <w:r w:rsidR="0052045E">
        <w:rPr>
          <w:rFonts w:ascii="Cambria" w:eastAsia="Cambria" w:hAnsi="Cambria" w:cs="Cambria"/>
          <w:sz w:val="24"/>
          <w:szCs w:val="24"/>
        </w:rPr>
        <w:t>n</w:t>
      </w:r>
      <w:r>
        <w:rPr>
          <w:rFonts w:ascii="Cambria" w:eastAsia="Cambria" w:hAnsi="Cambria" w:cs="Cambria"/>
          <w:sz w:val="24"/>
          <w:szCs w:val="24"/>
        </w:rPr>
        <w:t xml:space="preserve"> e bizneseve </w:t>
      </w:r>
      <w:r w:rsidR="0052045E">
        <w:rPr>
          <w:rFonts w:ascii="Cambria" w:eastAsia="Cambria" w:hAnsi="Cambria" w:cs="Cambria"/>
          <w:sz w:val="24"/>
          <w:szCs w:val="24"/>
        </w:rPr>
        <w:t xml:space="preserve">të </w:t>
      </w:r>
      <w:r>
        <w:rPr>
          <w:rFonts w:ascii="Cambria" w:eastAsia="Cambria" w:hAnsi="Cambria" w:cs="Cambria"/>
          <w:sz w:val="24"/>
          <w:szCs w:val="24"/>
        </w:rPr>
        <w:t>vend</w:t>
      </w:r>
      <w:r w:rsidR="0052045E">
        <w:rPr>
          <w:rFonts w:ascii="Cambria" w:eastAsia="Cambria" w:hAnsi="Cambria" w:cs="Cambria"/>
          <w:sz w:val="24"/>
          <w:szCs w:val="24"/>
        </w:rPr>
        <w:t>it</w:t>
      </w:r>
      <w:r>
        <w:rPr>
          <w:rFonts w:ascii="Cambria" w:eastAsia="Cambria" w:hAnsi="Cambria" w:cs="Cambria"/>
          <w:sz w:val="24"/>
          <w:szCs w:val="24"/>
        </w:rPr>
        <w:t xml:space="preserve"> në tregjet ndërkombëtare përmes bizneseve të diasporës dhe takime</w:t>
      </w:r>
      <w:r w:rsidR="0052045E">
        <w:rPr>
          <w:rFonts w:ascii="Cambria" w:eastAsia="Cambria" w:hAnsi="Cambria" w:cs="Cambria"/>
          <w:sz w:val="24"/>
          <w:szCs w:val="24"/>
        </w:rPr>
        <w:t>ve</w:t>
      </w:r>
      <w:r>
        <w:rPr>
          <w:rFonts w:ascii="Cambria" w:eastAsia="Cambria" w:hAnsi="Cambria" w:cs="Cambria"/>
          <w:sz w:val="24"/>
          <w:szCs w:val="24"/>
        </w:rPr>
        <w:t xml:space="preserve"> B2B.  </w:t>
      </w:r>
    </w:p>
    <w:p w:rsidR="00F36362" w:rsidRDefault="00F36362">
      <w:pPr>
        <w:pStyle w:val="Heading2"/>
        <w:spacing w:before="0"/>
        <w:jc w:val="both"/>
        <w:rPr>
          <w:color w:val="000000"/>
          <w:sz w:val="24"/>
          <w:szCs w:val="24"/>
        </w:rPr>
      </w:pPr>
    </w:p>
    <w:p w:rsidR="00F36362" w:rsidRDefault="00B33CAA">
      <w:pPr>
        <w:pStyle w:val="Heading2"/>
        <w:spacing w:before="0"/>
        <w:jc w:val="both"/>
        <w:rPr>
          <w:b w:val="0"/>
          <w:i/>
          <w:color w:val="000000"/>
          <w:sz w:val="24"/>
          <w:szCs w:val="24"/>
        </w:rPr>
      </w:pPr>
      <w:r>
        <w:rPr>
          <w:sz w:val="24"/>
          <w:szCs w:val="24"/>
        </w:rPr>
        <w:t>Objektiv</w:t>
      </w:r>
      <w:r w:rsidR="0052045E">
        <w:rPr>
          <w:sz w:val="24"/>
          <w:szCs w:val="24"/>
        </w:rPr>
        <w:t>i</w:t>
      </w:r>
      <w:r>
        <w:rPr>
          <w:sz w:val="24"/>
          <w:szCs w:val="24"/>
        </w:rPr>
        <w:t xml:space="preserve"> specifik 3.2: </w:t>
      </w:r>
      <w:r>
        <w:rPr>
          <w:b w:val="0"/>
          <w:i/>
          <w:color w:val="000000"/>
          <w:sz w:val="24"/>
          <w:szCs w:val="24"/>
        </w:rPr>
        <w:t xml:space="preserve">Promovimi i </w:t>
      </w:r>
      <w:r w:rsidR="0052045E">
        <w:rPr>
          <w:b w:val="0"/>
          <w:i/>
          <w:color w:val="000000"/>
          <w:sz w:val="24"/>
          <w:szCs w:val="24"/>
        </w:rPr>
        <w:t>a</w:t>
      </w:r>
      <w:r>
        <w:rPr>
          <w:b w:val="0"/>
          <w:i/>
          <w:color w:val="000000"/>
          <w:sz w:val="24"/>
          <w:szCs w:val="24"/>
        </w:rPr>
        <w:t xml:space="preserve">seteve dhe </w:t>
      </w:r>
      <w:r w:rsidR="0052045E">
        <w:rPr>
          <w:b w:val="0"/>
          <w:i/>
          <w:color w:val="000000"/>
          <w:sz w:val="24"/>
          <w:szCs w:val="24"/>
        </w:rPr>
        <w:t>m</w:t>
      </w:r>
      <w:r>
        <w:rPr>
          <w:b w:val="0"/>
          <w:i/>
          <w:color w:val="000000"/>
          <w:sz w:val="24"/>
          <w:szCs w:val="24"/>
        </w:rPr>
        <w:t xml:space="preserve">undësive për </w:t>
      </w:r>
      <w:r w:rsidR="0052045E">
        <w:rPr>
          <w:b w:val="0"/>
          <w:i/>
          <w:color w:val="000000"/>
          <w:sz w:val="24"/>
          <w:szCs w:val="24"/>
        </w:rPr>
        <w:t>i</w:t>
      </w:r>
      <w:r>
        <w:rPr>
          <w:b w:val="0"/>
          <w:i/>
          <w:color w:val="000000"/>
          <w:sz w:val="24"/>
          <w:szCs w:val="24"/>
        </w:rPr>
        <w:t xml:space="preserve">nvestime </w:t>
      </w:r>
    </w:p>
    <w:p w:rsidR="00F36362" w:rsidRDefault="00B33CAA">
      <w:pPr>
        <w:pStyle w:val="Heading2"/>
        <w:spacing w:before="0"/>
        <w:jc w:val="both"/>
        <w:rPr>
          <w:color w:val="000000"/>
          <w:sz w:val="24"/>
          <w:szCs w:val="24"/>
        </w:rPr>
      </w:pPr>
      <w:r>
        <w:rPr>
          <w:b w:val="0"/>
          <w:color w:val="000000"/>
          <w:sz w:val="24"/>
          <w:szCs w:val="24"/>
        </w:rPr>
        <w:t>K</w:t>
      </w:r>
      <w:r w:rsidR="0052045E">
        <w:rPr>
          <w:b w:val="0"/>
          <w:color w:val="000000"/>
          <w:sz w:val="24"/>
          <w:szCs w:val="24"/>
        </w:rPr>
        <w:t>y</w:t>
      </w:r>
      <w:r>
        <w:rPr>
          <w:b w:val="0"/>
          <w:color w:val="000000"/>
          <w:sz w:val="24"/>
          <w:szCs w:val="24"/>
        </w:rPr>
        <w:t xml:space="preserve"> objektiv specifik do t</w:t>
      </w:r>
      <w:r w:rsidR="0052045E">
        <w:rPr>
          <w:b w:val="0"/>
          <w:color w:val="000000"/>
          <w:sz w:val="24"/>
          <w:szCs w:val="24"/>
        </w:rPr>
        <w:t>’i</w:t>
      </w:r>
      <w:r>
        <w:rPr>
          <w:b w:val="0"/>
          <w:color w:val="000000"/>
          <w:sz w:val="24"/>
          <w:szCs w:val="24"/>
        </w:rPr>
        <w:t xml:space="preserve"> koordinoj</w:t>
      </w:r>
      <w:r w:rsidR="0052045E">
        <w:rPr>
          <w:b w:val="0"/>
          <w:color w:val="000000"/>
          <w:sz w:val="24"/>
          <w:szCs w:val="24"/>
        </w:rPr>
        <w:t>ë</w:t>
      </w:r>
      <w:r>
        <w:rPr>
          <w:b w:val="0"/>
          <w:color w:val="000000"/>
          <w:sz w:val="24"/>
          <w:szCs w:val="24"/>
        </w:rPr>
        <w:t xml:space="preserve"> dhe </w:t>
      </w:r>
      <w:r w:rsidR="0052045E">
        <w:rPr>
          <w:b w:val="0"/>
          <w:color w:val="000000"/>
          <w:sz w:val="24"/>
          <w:szCs w:val="24"/>
        </w:rPr>
        <w:t xml:space="preserve">do t’i </w:t>
      </w:r>
      <w:r>
        <w:rPr>
          <w:b w:val="0"/>
          <w:color w:val="000000"/>
          <w:sz w:val="24"/>
          <w:szCs w:val="24"/>
        </w:rPr>
        <w:t>promovoj</w:t>
      </w:r>
      <w:r w:rsidR="0052045E">
        <w:rPr>
          <w:b w:val="0"/>
          <w:color w:val="000000"/>
          <w:sz w:val="24"/>
          <w:szCs w:val="24"/>
        </w:rPr>
        <w:t>ë</w:t>
      </w:r>
      <w:r>
        <w:rPr>
          <w:b w:val="0"/>
          <w:color w:val="000000"/>
          <w:sz w:val="24"/>
          <w:szCs w:val="24"/>
        </w:rPr>
        <w:t xml:space="preserve"> mekanizmat ekzistues për mundësitë e investimeve nga </w:t>
      </w:r>
      <w:r w:rsidR="0052045E">
        <w:rPr>
          <w:b w:val="0"/>
          <w:color w:val="000000"/>
          <w:sz w:val="24"/>
          <w:szCs w:val="24"/>
        </w:rPr>
        <w:t>d</w:t>
      </w:r>
      <w:r>
        <w:rPr>
          <w:b w:val="0"/>
          <w:color w:val="000000"/>
          <w:sz w:val="24"/>
          <w:szCs w:val="24"/>
        </w:rPr>
        <w:t>iaspor</w:t>
      </w:r>
      <w:r w:rsidR="0052045E">
        <w:rPr>
          <w:b w:val="0"/>
          <w:color w:val="000000"/>
          <w:sz w:val="24"/>
          <w:szCs w:val="24"/>
        </w:rPr>
        <w:t>a</w:t>
      </w:r>
      <w:r>
        <w:rPr>
          <w:b w:val="0"/>
          <w:color w:val="000000"/>
          <w:sz w:val="24"/>
          <w:szCs w:val="24"/>
        </w:rPr>
        <w:t xml:space="preserve">, </w:t>
      </w:r>
      <w:r w:rsidR="0052045E">
        <w:rPr>
          <w:b w:val="0"/>
          <w:color w:val="000000"/>
          <w:sz w:val="24"/>
          <w:szCs w:val="24"/>
        </w:rPr>
        <w:t xml:space="preserve"> si </w:t>
      </w:r>
      <w:r>
        <w:rPr>
          <w:b w:val="0"/>
          <w:color w:val="000000"/>
          <w:sz w:val="24"/>
          <w:szCs w:val="24"/>
        </w:rPr>
        <w:t>dhe do t</w:t>
      </w:r>
      <w:r w:rsidR="0052045E">
        <w:rPr>
          <w:b w:val="0"/>
          <w:color w:val="000000"/>
          <w:sz w:val="24"/>
          <w:szCs w:val="24"/>
        </w:rPr>
        <w:t>a</w:t>
      </w:r>
      <w:r>
        <w:rPr>
          <w:b w:val="0"/>
          <w:color w:val="000000"/>
          <w:sz w:val="24"/>
          <w:szCs w:val="24"/>
        </w:rPr>
        <w:t xml:space="preserve"> ofrojë informacionin e nevojshëm përmes institucioneve </w:t>
      </w:r>
      <w:r w:rsidR="0052045E">
        <w:rPr>
          <w:b w:val="0"/>
          <w:color w:val="000000"/>
          <w:sz w:val="24"/>
          <w:szCs w:val="24"/>
        </w:rPr>
        <w:t xml:space="preserve">të </w:t>
      </w:r>
      <w:r>
        <w:rPr>
          <w:b w:val="0"/>
          <w:color w:val="000000"/>
          <w:sz w:val="24"/>
          <w:szCs w:val="24"/>
        </w:rPr>
        <w:t>tjera relevante në Kosovë. Gjithashtu, në kuadër të kë</w:t>
      </w:r>
      <w:r w:rsidR="0052045E">
        <w:rPr>
          <w:b w:val="0"/>
          <w:color w:val="000000"/>
          <w:sz w:val="24"/>
          <w:szCs w:val="24"/>
        </w:rPr>
        <w:t>tij</w:t>
      </w:r>
      <w:r>
        <w:rPr>
          <w:b w:val="0"/>
          <w:color w:val="000000"/>
          <w:sz w:val="24"/>
          <w:szCs w:val="24"/>
        </w:rPr>
        <w:t xml:space="preserve"> objektiv</w:t>
      </w:r>
      <w:r w:rsidR="0052045E">
        <w:rPr>
          <w:b w:val="0"/>
          <w:color w:val="000000"/>
          <w:sz w:val="24"/>
          <w:szCs w:val="24"/>
        </w:rPr>
        <w:t>i</w:t>
      </w:r>
      <w:r>
        <w:rPr>
          <w:b w:val="0"/>
          <w:color w:val="000000"/>
          <w:sz w:val="24"/>
          <w:szCs w:val="24"/>
        </w:rPr>
        <w:t xml:space="preserve"> do të promovohen ofertat ekonomike të Kosovës përmes hulumtimeve, forumeve, fokus</w:t>
      </w:r>
      <w:r w:rsidR="0052045E">
        <w:rPr>
          <w:b w:val="0"/>
          <w:color w:val="000000"/>
          <w:sz w:val="24"/>
          <w:szCs w:val="24"/>
        </w:rPr>
        <w:t>-</w:t>
      </w:r>
      <w:r>
        <w:rPr>
          <w:b w:val="0"/>
          <w:color w:val="000000"/>
          <w:sz w:val="24"/>
          <w:szCs w:val="24"/>
        </w:rPr>
        <w:t xml:space="preserve"> grupeve, takimeve B2B dhe konferencave për rrjetëzim. </w:t>
      </w:r>
    </w:p>
    <w:p w:rsidR="00F36362" w:rsidRDefault="00B33CAA">
      <w:pPr>
        <w:pStyle w:val="Heading2"/>
        <w:jc w:val="both"/>
        <w:rPr>
          <w:b w:val="0"/>
          <w:i/>
          <w:color w:val="000000"/>
          <w:sz w:val="24"/>
          <w:szCs w:val="24"/>
        </w:rPr>
      </w:pPr>
      <w:bookmarkStart w:id="14" w:name="_1fob9te" w:colFirst="0" w:colLast="0"/>
      <w:bookmarkEnd w:id="14"/>
      <w:r>
        <w:rPr>
          <w:sz w:val="24"/>
          <w:szCs w:val="24"/>
        </w:rPr>
        <w:t>Objektiv</w:t>
      </w:r>
      <w:r w:rsidR="0052045E">
        <w:rPr>
          <w:sz w:val="24"/>
          <w:szCs w:val="24"/>
        </w:rPr>
        <w:t>i</w:t>
      </w:r>
      <w:r>
        <w:rPr>
          <w:sz w:val="24"/>
          <w:szCs w:val="24"/>
        </w:rPr>
        <w:t xml:space="preserve"> specifik 3.3: </w:t>
      </w:r>
      <w:r>
        <w:rPr>
          <w:b w:val="0"/>
          <w:i/>
          <w:color w:val="000000"/>
          <w:sz w:val="24"/>
          <w:szCs w:val="24"/>
        </w:rPr>
        <w:t xml:space="preserve">Promovimi i </w:t>
      </w:r>
      <w:r w:rsidR="0052045E">
        <w:rPr>
          <w:b w:val="0"/>
          <w:i/>
          <w:color w:val="000000"/>
          <w:sz w:val="24"/>
          <w:szCs w:val="24"/>
        </w:rPr>
        <w:t>t</w:t>
      </w:r>
      <w:r>
        <w:rPr>
          <w:b w:val="0"/>
          <w:i/>
          <w:color w:val="000000"/>
          <w:sz w:val="24"/>
          <w:szCs w:val="24"/>
        </w:rPr>
        <w:t xml:space="preserve">urizmit përmes </w:t>
      </w:r>
      <w:r w:rsidR="0052045E">
        <w:rPr>
          <w:b w:val="0"/>
          <w:i/>
          <w:color w:val="000000"/>
          <w:sz w:val="24"/>
          <w:szCs w:val="24"/>
        </w:rPr>
        <w:t>d</w:t>
      </w:r>
      <w:r>
        <w:rPr>
          <w:b w:val="0"/>
          <w:i/>
          <w:color w:val="000000"/>
          <w:sz w:val="24"/>
          <w:szCs w:val="24"/>
        </w:rPr>
        <w:t xml:space="preserve">iasporës </w:t>
      </w:r>
    </w:p>
    <w:p w:rsidR="00F36362" w:rsidRDefault="00B33CAA">
      <w:pPr>
        <w:spacing w:after="0"/>
        <w:ind w:right="-180"/>
        <w:jc w:val="both"/>
        <w:rPr>
          <w:rFonts w:ascii="Cambria" w:eastAsia="Cambria" w:hAnsi="Cambria" w:cs="Cambria"/>
          <w:sz w:val="24"/>
          <w:szCs w:val="24"/>
        </w:rPr>
      </w:pPr>
      <w:r>
        <w:rPr>
          <w:rFonts w:ascii="Cambria" w:eastAsia="Cambria" w:hAnsi="Cambria" w:cs="Cambria"/>
          <w:sz w:val="24"/>
          <w:szCs w:val="24"/>
        </w:rPr>
        <w:t>K</w:t>
      </w:r>
      <w:r w:rsidR="0052045E">
        <w:rPr>
          <w:rFonts w:ascii="Cambria" w:eastAsia="Cambria" w:hAnsi="Cambria" w:cs="Cambria"/>
          <w:sz w:val="24"/>
          <w:szCs w:val="24"/>
        </w:rPr>
        <w:t>y</w:t>
      </w:r>
      <w:r>
        <w:rPr>
          <w:rFonts w:ascii="Cambria" w:eastAsia="Cambria" w:hAnsi="Cambria" w:cs="Cambria"/>
          <w:sz w:val="24"/>
          <w:szCs w:val="24"/>
        </w:rPr>
        <w:t xml:space="preserve"> objektiv specifik synon të koordinoj</w:t>
      </w:r>
      <w:r w:rsidR="0052045E">
        <w:rPr>
          <w:rFonts w:ascii="Cambria" w:eastAsia="Cambria" w:hAnsi="Cambria" w:cs="Cambria"/>
          <w:sz w:val="24"/>
          <w:szCs w:val="24"/>
        </w:rPr>
        <w:t>ë</w:t>
      </w:r>
      <w:r>
        <w:rPr>
          <w:rFonts w:ascii="Cambria" w:eastAsia="Cambria" w:hAnsi="Cambria" w:cs="Cambria"/>
          <w:sz w:val="24"/>
          <w:szCs w:val="24"/>
        </w:rPr>
        <w:t xml:space="preserve"> dhe </w:t>
      </w:r>
      <w:r w:rsidR="0052045E">
        <w:rPr>
          <w:rFonts w:ascii="Cambria" w:eastAsia="Cambria" w:hAnsi="Cambria" w:cs="Cambria"/>
          <w:sz w:val="24"/>
          <w:szCs w:val="24"/>
        </w:rPr>
        <w:t xml:space="preserve">të </w:t>
      </w:r>
      <w:r>
        <w:rPr>
          <w:rFonts w:ascii="Cambria" w:eastAsia="Cambria" w:hAnsi="Cambria" w:cs="Cambria"/>
          <w:sz w:val="24"/>
          <w:szCs w:val="24"/>
        </w:rPr>
        <w:t xml:space="preserve">ofrojë informacione në lidhje me turizmin biznesor, shëndetësor dhe kulinar për pjesëtarët e diasporës dhe të huajt. Në këtë </w:t>
      </w:r>
      <w:r w:rsidR="0052045E">
        <w:rPr>
          <w:rFonts w:ascii="Cambria" w:eastAsia="Cambria" w:hAnsi="Cambria" w:cs="Cambria"/>
          <w:sz w:val="24"/>
          <w:szCs w:val="24"/>
        </w:rPr>
        <w:t>kontekst</w:t>
      </w:r>
      <w:r>
        <w:rPr>
          <w:rFonts w:ascii="Cambria" w:eastAsia="Cambria" w:hAnsi="Cambria" w:cs="Cambria"/>
          <w:sz w:val="24"/>
          <w:szCs w:val="24"/>
        </w:rPr>
        <w:t xml:space="preserve">,  synojmë të ofrojmë informacione dhe </w:t>
      </w:r>
      <w:r w:rsidR="0052045E">
        <w:rPr>
          <w:rFonts w:ascii="Cambria" w:eastAsia="Cambria" w:hAnsi="Cambria" w:cs="Cambria"/>
          <w:sz w:val="24"/>
          <w:szCs w:val="24"/>
        </w:rPr>
        <w:t xml:space="preserve">t’i </w:t>
      </w:r>
      <w:r>
        <w:rPr>
          <w:rFonts w:ascii="Cambria" w:eastAsia="Cambria" w:hAnsi="Cambria" w:cs="Cambria"/>
          <w:sz w:val="24"/>
          <w:szCs w:val="24"/>
        </w:rPr>
        <w:t xml:space="preserve">promovojmë shërbimet ekzistuese. Gjithashtu, me këtë objektiv specifik synohet edhe promovimi i turizmit, kryesisht malor, me qëllim të joshjes së turistëve nga vendet  ku </w:t>
      </w:r>
      <w:r w:rsidR="0052045E">
        <w:rPr>
          <w:rFonts w:ascii="Cambria" w:eastAsia="Cambria" w:hAnsi="Cambria" w:cs="Cambria"/>
          <w:sz w:val="24"/>
          <w:szCs w:val="24"/>
        </w:rPr>
        <w:t xml:space="preserve">jeton </w:t>
      </w:r>
      <w:r>
        <w:rPr>
          <w:rFonts w:ascii="Cambria" w:eastAsia="Cambria" w:hAnsi="Cambria" w:cs="Cambria"/>
          <w:sz w:val="24"/>
          <w:szCs w:val="24"/>
        </w:rPr>
        <w:t>diaspora.</w:t>
      </w:r>
    </w:p>
    <w:p w:rsidR="00F36362" w:rsidRDefault="00F36362">
      <w:pPr>
        <w:spacing w:after="0"/>
        <w:ind w:right="-180"/>
        <w:jc w:val="both"/>
        <w:rPr>
          <w:rFonts w:ascii="Cambria" w:eastAsia="Cambria" w:hAnsi="Cambria" w:cs="Cambria"/>
          <w:sz w:val="24"/>
          <w:szCs w:val="24"/>
        </w:rPr>
      </w:pPr>
    </w:p>
    <w:p w:rsidR="00F36362" w:rsidRDefault="00B33CAA">
      <w:pPr>
        <w:spacing w:after="0"/>
        <w:ind w:right="-180"/>
        <w:jc w:val="both"/>
        <w:rPr>
          <w:rFonts w:ascii="Cambria" w:eastAsia="Cambria" w:hAnsi="Cambria" w:cs="Cambria"/>
          <w:b/>
          <w:sz w:val="24"/>
          <w:szCs w:val="24"/>
        </w:rPr>
      </w:pPr>
      <w:r>
        <w:rPr>
          <w:rFonts w:ascii="Cambria" w:eastAsia="Cambria" w:hAnsi="Cambria" w:cs="Cambria"/>
          <w:b/>
          <w:color w:val="4F81BD"/>
          <w:sz w:val="24"/>
          <w:szCs w:val="24"/>
        </w:rPr>
        <w:lastRenderedPageBreak/>
        <w:t>Objektiv</w:t>
      </w:r>
      <w:r w:rsidR="0052045E">
        <w:rPr>
          <w:rFonts w:ascii="Cambria" w:eastAsia="Cambria" w:hAnsi="Cambria" w:cs="Cambria"/>
          <w:b/>
          <w:color w:val="4F81BD"/>
          <w:sz w:val="24"/>
          <w:szCs w:val="24"/>
        </w:rPr>
        <w:t>i</w:t>
      </w:r>
      <w:r>
        <w:rPr>
          <w:rFonts w:ascii="Cambria" w:eastAsia="Cambria" w:hAnsi="Cambria" w:cs="Cambria"/>
          <w:b/>
          <w:color w:val="4F81BD"/>
          <w:sz w:val="24"/>
          <w:szCs w:val="24"/>
        </w:rPr>
        <w:t xml:space="preserve"> specifik 3.4: </w:t>
      </w:r>
      <w:r>
        <w:rPr>
          <w:rFonts w:ascii="Cambria" w:eastAsia="Cambria" w:hAnsi="Cambria" w:cs="Cambria"/>
          <w:i/>
          <w:sz w:val="24"/>
          <w:szCs w:val="24"/>
        </w:rPr>
        <w:t>Nxitja dhe promovimi i kthimit të potencialit intelektual</w:t>
      </w:r>
    </w:p>
    <w:p w:rsidR="00F36362" w:rsidRDefault="00B33CAA">
      <w:pPr>
        <w:spacing w:after="0"/>
        <w:ind w:right="-180"/>
        <w:jc w:val="both"/>
        <w:rPr>
          <w:rFonts w:ascii="Cambria" w:eastAsia="Cambria" w:hAnsi="Cambria" w:cs="Cambria"/>
          <w:sz w:val="24"/>
          <w:szCs w:val="24"/>
        </w:rPr>
      </w:pPr>
      <w:r>
        <w:rPr>
          <w:rFonts w:ascii="Cambria" w:eastAsia="Cambria" w:hAnsi="Cambria" w:cs="Cambria"/>
          <w:sz w:val="24"/>
          <w:szCs w:val="24"/>
        </w:rPr>
        <w:t>K</w:t>
      </w:r>
      <w:r w:rsidR="0052045E">
        <w:rPr>
          <w:rFonts w:ascii="Cambria" w:eastAsia="Cambria" w:hAnsi="Cambria" w:cs="Cambria"/>
          <w:sz w:val="24"/>
          <w:szCs w:val="24"/>
        </w:rPr>
        <w:t>y</w:t>
      </w:r>
      <w:r>
        <w:rPr>
          <w:rFonts w:ascii="Cambria" w:eastAsia="Cambria" w:hAnsi="Cambria" w:cs="Cambria"/>
          <w:sz w:val="24"/>
          <w:szCs w:val="24"/>
        </w:rPr>
        <w:t xml:space="preserve"> objektiv specifik synon transferimi</w:t>
      </w:r>
      <w:r w:rsidR="0052045E">
        <w:rPr>
          <w:rFonts w:ascii="Cambria" w:eastAsia="Cambria" w:hAnsi="Cambria" w:cs="Cambria"/>
          <w:sz w:val="24"/>
          <w:szCs w:val="24"/>
        </w:rPr>
        <w:t>n</w:t>
      </w:r>
      <w:r>
        <w:rPr>
          <w:rFonts w:ascii="Cambria" w:eastAsia="Cambria" w:hAnsi="Cambria" w:cs="Cambria"/>
          <w:sz w:val="24"/>
          <w:szCs w:val="24"/>
        </w:rPr>
        <w:t xml:space="preserve"> </w:t>
      </w:r>
      <w:r w:rsidR="0052045E">
        <w:rPr>
          <w:rFonts w:ascii="Cambria" w:eastAsia="Cambria" w:hAnsi="Cambria" w:cs="Cambria"/>
          <w:sz w:val="24"/>
          <w:szCs w:val="24"/>
        </w:rPr>
        <w:t>e</w:t>
      </w:r>
      <w:r>
        <w:rPr>
          <w:rFonts w:ascii="Cambria" w:eastAsia="Cambria" w:hAnsi="Cambria" w:cs="Cambria"/>
          <w:sz w:val="24"/>
          <w:szCs w:val="24"/>
        </w:rPr>
        <w:t xml:space="preserve"> njohurive dhe </w:t>
      </w:r>
      <w:r w:rsidR="0052045E">
        <w:rPr>
          <w:rFonts w:ascii="Cambria" w:eastAsia="Cambria" w:hAnsi="Cambria" w:cs="Cambria"/>
          <w:sz w:val="24"/>
          <w:szCs w:val="24"/>
        </w:rPr>
        <w:t xml:space="preserve">të </w:t>
      </w:r>
      <w:r>
        <w:rPr>
          <w:rFonts w:ascii="Cambria" w:eastAsia="Cambria" w:hAnsi="Cambria" w:cs="Cambria"/>
          <w:sz w:val="24"/>
          <w:szCs w:val="24"/>
        </w:rPr>
        <w:t>aftësive teknike në forma të ndryshime virtuale dhe në terren në afat të shkurt</w:t>
      </w:r>
      <w:r w:rsidR="0052045E">
        <w:rPr>
          <w:rFonts w:ascii="Cambria" w:eastAsia="Cambria" w:hAnsi="Cambria" w:cs="Cambria"/>
          <w:sz w:val="24"/>
          <w:szCs w:val="24"/>
        </w:rPr>
        <w:t>ër</w:t>
      </w:r>
      <w:r>
        <w:rPr>
          <w:rFonts w:ascii="Cambria" w:eastAsia="Cambria" w:hAnsi="Cambria" w:cs="Cambria"/>
          <w:sz w:val="24"/>
          <w:szCs w:val="24"/>
        </w:rPr>
        <w:t xml:space="preserve"> dhe gjatë. </w:t>
      </w:r>
      <w:r>
        <w:rPr>
          <w:rFonts w:ascii="Cambria" w:eastAsia="Cambria" w:hAnsi="Cambria" w:cs="Cambria"/>
          <w:color w:val="333333"/>
          <w:sz w:val="24"/>
          <w:szCs w:val="24"/>
          <w:highlight w:val="white"/>
        </w:rPr>
        <w:t xml:space="preserve">Angazhimi afatshkurtër i ekspertëve dhe </w:t>
      </w:r>
      <w:r w:rsidR="0052045E">
        <w:rPr>
          <w:rFonts w:ascii="Cambria" w:eastAsia="Cambria" w:hAnsi="Cambria" w:cs="Cambria"/>
          <w:color w:val="333333"/>
          <w:sz w:val="24"/>
          <w:szCs w:val="24"/>
          <w:highlight w:val="white"/>
        </w:rPr>
        <w:t xml:space="preserve">i </w:t>
      </w:r>
      <w:r>
        <w:rPr>
          <w:rFonts w:ascii="Cambria" w:eastAsia="Cambria" w:hAnsi="Cambria" w:cs="Cambria"/>
          <w:color w:val="333333"/>
          <w:sz w:val="24"/>
          <w:szCs w:val="24"/>
          <w:highlight w:val="white"/>
        </w:rPr>
        <w:t>studentëve të diasporës</w:t>
      </w:r>
      <w:r w:rsidR="0052045E">
        <w:rPr>
          <w:rFonts w:ascii="Cambria" w:eastAsia="Cambria" w:hAnsi="Cambria" w:cs="Cambria"/>
          <w:color w:val="333333"/>
          <w:sz w:val="24"/>
          <w:szCs w:val="24"/>
        </w:rPr>
        <w:t>,</w:t>
      </w:r>
      <w:r>
        <w:rPr>
          <w:rFonts w:ascii="Cambria" w:eastAsia="Cambria" w:hAnsi="Cambria" w:cs="Cambria"/>
          <w:sz w:val="24"/>
          <w:szCs w:val="24"/>
        </w:rPr>
        <w:t xml:space="preserve"> përmes kë</w:t>
      </w:r>
      <w:r w:rsidR="0052045E">
        <w:rPr>
          <w:rFonts w:ascii="Cambria" w:eastAsia="Cambria" w:hAnsi="Cambria" w:cs="Cambria"/>
          <w:sz w:val="24"/>
          <w:szCs w:val="24"/>
        </w:rPr>
        <w:t xml:space="preserve">tij </w:t>
      </w:r>
      <w:r>
        <w:rPr>
          <w:rFonts w:ascii="Cambria" w:eastAsia="Cambria" w:hAnsi="Cambria" w:cs="Cambria"/>
          <w:sz w:val="24"/>
          <w:szCs w:val="24"/>
        </w:rPr>
        <w:t>nënobjektiv</w:t>
      </w:r>
      <w:r w:rsidR="0052045E">
        <w:rPr>
          <w:rFonts w:ascii="Cambria" w:eastAsia="Cambria" w:hAnsi="Cambria" w:cs="Cambria"/>
          <w:sz w:val="24"/>
          <w:szCs w:val="24"/>
        </w:rPr>
        <w:t>i,</w:t>
      </w:r>
      <w:r>
        <w:rPr>
          <w:rFonts w:ascii="Cambria" w:eastAsia="Cambria" w:hAnsi="Cambria" w:cs="Cambria"/>
          <w:sz w:val="24"/>
          <w:szCs w:val="24"/>
        </w:rPr>
        <w:t xml:space="preserve"> do të nxi</w:t>
      </w:r>
      <w:r w:rsidR="0052045E">
        <w:rPr>
          <w:rFonts w:ascii="Cambria" w:eastAsia="Cambria" w:hAnsi="Cambria" w:cs="Cambria"/>
          <w:sz w:val="24"/>
          <w:szCs w:val="24"/>
        </w:rPr>
        <w:t>të</w:t>
      </w:r>
      <w:r>
        <w:rPr>
          <w:rFonts w:ascii="Cambria" w:eastAsia="Cambria" w:hAnsi="Cambria" w:cs="Cambria"/>
          <w:sz w:val="24"/>
          <w:szCs w:val="24"/>
        </w:rPr>
        <w:t xml:space="preserve"> kthimin e përkohshëm të ekspertëve dhe </w:t>
      </w:r>
      <w:r w:rsidR="0052045E">
        <w:rPr>
          <w:rFonts w:ascii="Cambria" w:eastAsia="Cambria" w:hAnsi="Cambria" w:cs="Cambria"/>
          <w:sz w:val="24"/>
          <w:szCs w:val="24"/>
        </w:rPr>
        <w:t xml:space="preserve">të </w:t>
      </w:r>
      <w:r>
        <w:rPr>
          <w:rFonts w:ascii="Cambria" w:eastAsia="Cambria" w:hAnsi="Cambria" w:cs="Cambria"/>
          <w:sz w:val="24"/>
          <w:szCs w:val="24"/>
        </w:rPr>
        <w:t xml:space="preserve">profesionistëve në sektorin publik dhe </w:t>
      </w:r>
      <w:r w:rsidR="0052045E">
        <w:rPr>
          <w:rFonts w:ascii="Cambria" w:eastAsia="Cambria" w:hAnsi="Cambria" w:cs="Cambria"/>
          <w:sz w:val="24"/>
          <w:szCs w:val="24"/>
        </w:rPr>
        <w:t xml:space="preserve">në atë </w:t>
      </w:r>
      <w:r>
        <w:rPr>
          <w:rFonts w:ascii="Cambria" w:eastAsia="Cambria" w:hAnsi="Cambria" w:cs="Cambria"/>
          <w:sz w:val="24"/>
          <w:szCs w:val="24"/>
        </w:rPr>
        <w:t xml:space="preserve">privat. </w:t>
      </w:r>
    </w:p>
    <w:p w:rsidR="00F36362" w:rsidRDefault="00B33CAA">
      <w:pPr>
        <w:pStyle w:val="Heading2"/>
        <w:jc w:val="both"/>
        <w:rPr>
          <w:b w:val="0"/>
          <w:i/>
          <w:color w:val="000000"/>
          <w:sz w:val="24"/>
          <w:szCs w:val="24"/>
        </w:rPr>
      </w:pPr>
      <w:bookmarkStart w:id="15" w:name="_3znysh7" w:colFirst="0" w:colLast="0"/>
      <w:bookmarkEnd w:id="15"/>
      <w:r>
        <w:rPr>
          <w:sz w:val="24"/>
          <w:szCs w:val="24"/>
        </w:rPr>
        <w:t>Objektiv</w:t>
      </w:r>
      <w:r w:rsidR="0052045E">
        <w:rPr>
          <w:sz w:val="24"/>
          <w:szCs w:val="24"/>
        </w:rPr>
        <w:t>i</w:t>
      </w:r>
      <w:r>
        <w:rPr>
          <w:sz w:val="24"/>
          <w:szCs w:val="24"/>
        </w:rPr>
        <w:t xml:space="preserve">  specifik 3.5:</w:t>
      </w:r>
      <w:r>
        <w:rPr>
          <w:color w:val="000000"/>
          <w:sz w:val="24"/>
          <w:szCs w:val="24"/>
        </w:rPr>
        <w:t xml:space="preserve"> </w:t>
      </w:r>
      <w:r>
        <w:rPr>
          <w:b w:val="0"/>
          <w:i/>
          <w:color w:val="000000"/>
          <w:sz w:val="24"/>
          <w:szCs w:val="24"/>
        </w:rPr>
        <w:t>Sti</w:t>
      </w:r>
      <w:r w:rsidR="0052045E">
        <w:rPr>
          <w:b w:val="0"/>
          <w:i/>
          <w:color w:val="000000"/>
          <w:sz w:val="24"/>
          <w:szCs w:val="24"/>
        </w:rPr>
        <w:t>mu</w:t>
      </w:r>
      <w:r>
        <w:rPr>
          <w:b w:val="0"/>
          <w:i/>
          <w:color w:val="000000"/>
          <w:sz w:val="24"/>
          <w:szCs w:val="24"/>
        </w:rPr>
        <w:t>l</w:t>
      </w:r>
      <w:r w:rsidR="0052045E">
        <w:rPr>
          <w:b w:val="0"/>
          <w:i/>
          <w:color w:val="000000"/>
          <w:sz w:val="24"/>
          <w:szCs w:val="24"/>
        </w:rPr>
        <w:t>i</w:t>
      </w:r>
      <w:r>
        <w:rPr>
          <w:b w:val="0"/>
          <w:i/>
          <w:color w:val="000000"/>
          <w:sz w:val="24"/>
          <w:szCs w:val="24"/>
        </w:rPr>
        <w:t xml:space="preserve">mi i platformave filantropike </w:t>
      </w:r>
    </w:p>
    <w:p w:rsidR="00F36362" w:rsidRDefault="00B33CAA">
      <w:pPr>
        <w:jc w:val="both"/>
        <w:rPr>
          <w:rFonts w:ascii="Cambria" w:eastAsia="Cambria" w:hAnsi="Cambria" w:cs="Cambria"/>
          <w:b/>
          <w:color w:val="366091"/>
          <w:sz w:val="26"/>
          <w:szCs w:val="26"/>
        </w:rPr>
      </w:pPr>
      <w:r>
        <w:rPr>
          <w:rFonts w:ascii="Cambria" w:eastAsia="Cambria" w:hAnsi="Cambria" w:cs="Cambria"/>
          <w:sz w:val="24"/>
          <w:szCs w:val="24"/>
        </w:rPr>
        <w:t>K</w:t>
      </w:r>
      <w:r w:rsidR="0052045E">
        <w:rPr>
          <w:rFonts w:ascii="Cambria" w:eastAsia="Cambria" w:hAnsi="Cambria" w:cs="Cambria"/>
          <w:sz w:val="24"/>
          <w:szCs w:val="24"/>
        </w:rPr>
        <w:t>y</w:t>
      </w:r>
      <w:r>
        <w:rPr>
          <w:rFonts w:ascii="Cambria" w:eastAsia="Cambria" w:hAnsi="Cambria" w:cs="Cambria"/>
          <w:sz w:val="24"/>
          <w:szCs w:val="24"/>
        </w:rPr>
        <w:t xml:space="preserve"> objektiv specifik synon transferimin e fondeve filantropike nga diaspora n</w:t>
      </w:r>
      <w:r w:rsidR="0052045E">
        <w:rPr>
          <w:rFonts w:ascii="Cambria" w:eastAsia="Cambria" w:hAnsi="Cambria" w:cs="Cambria"/>
          <w:sz w:val="24"/>
          <w:szCs w:val="24"/>
        </w:rPr>
        <w:t>ë</w:t>
      </w:r>
      <w:r>
        <w:rPr>
          <w:rFonts w:ascii="Cambria" w:eastAsia="Cambria" w:hAnsi="Cambria" w:cs="Cambria"/>
          <w:sz w:val="24"/>
          <w:szCs w:val="24"/>
        </w:rPr>
        <w:t xml:space="preserve"> vendin e </w:t>
      </w:r>
      <w:r w:rsidR="0052045E">
        <w:rPr>
          <w:rFonts w:ascii="Cambria" w:eastAsia="Cambria" w:hAnsi="Cambria" w:cs="Cambria"/>
          <w:sz w:val="24"/>
          <w:szCs w:val="24"/>
        </w:rPr>
        <w:t>prejardhjes,</w:t>
      </w:r>
      <w:r>
        <w:rPr>
          <w:rFonts w:ascii="Cambria" w:eastAsia="Cambria" w:hAnsi="Cambria" w:cs="Cambria"/>
          <w:sz w:val="24"/>
          <w:szCs w:val="24"/>
        </w:rPr>
        <w:t xml:space="preserve"> në mënyrë që diaspora të ofrojë ndihmë financiare në kauzat që i vlerësojnë. </w:t>
      </w:r>
    </w:p>
    <w:p w:rsidR="00F36362" w:rsidRDefault="00B33CAA">
      <w:pPr>
        <w:jc w:val="both"/>
        <w:rPr>
          <w:rFonts w:ascii="Cambria" w:eastAsia="Cambria" w:hAnsi="Cambria" w:cs="Cambria"/>
          <w:b/>
          <w:color w:val="4F81BD"/>
          <w:sz w:val="30"/>
          <w:szCs w:val="30"/>
        </w:rPr>
      </w:pPr>
      <w:r>
        <w:rPr>
          <w:rFonts w:ascii="Cambria" w:eastAsia="Cambria" w:hAnsi="Cambria" w:cs="Cambria"/>
          <w:b/>
          <w:color w:val="4F81BD"/>
          <w:sz w:val="30"/>
          <w:szCs w:val="30"/>
        </w:rPr>
        <w:t xml:space="preserve">Monitorimi dhe </w:t>
      </w:r>
      <w:r w:rsidR="0052045E">
        <w:rPr>
          <w:rFonts w:ascii="Cambria" w:eastAsia="Cambria" w:hAnsi="Cambria" w:cs="Cambria"/>
          <w:b/>
          <w:color w:val="4F81BD"/>
          <w:sz w:val="30"/>
          <w:szCs w:val="30"/>
        </w:rPr>
        <w:t>v</w:t>
      </w:r>
      <w:r>
        <w:rPr>
          <w:rFonts w:ascii="Cambria" w:eastAsia="Cambria" w:hAnsi="Cambria" w:cs="Cambria"/>
          <w:b/>
          <w:color w:val="4F81BD"/>
          <w:sz w:val="30"/>
          <w:szCs w:val="30"/>
        </w:rPr>
        <w:t xml:space="preserve">lerësimi i </w:t>
      </w:r>
      <w:r w:rsidR="0052045E">
        <w:rPr>
          <w:rFonts w:ascii="Cambria" w:eastAsia="Cambria" w:hAnsi="Cambria" w:cs="Cambria"/>
          <w:b/>
          <w:color w:val="4F81BD"/>
          <w:sz w:val="30"/>
          <w:szCs w:val="30"/>
        </w:rPr>
        <w:t>z</w:t>
      </w:r>
      <w:r>
        <w:rPr>
          <w:rFonts w:ascii="Cambria" w:eastAsia="Cambria" w:hAnsi="Cambria" w:cs="Cambria"/>
          <w:b/>
          <w:color w:val="4F81BD"/>
          <w:sz w:val="30"/>
          <w:szCs w:val="30"/>
        </w:rPr>
        <w:t>batimit të Strategjisë</w:t>
      </w:r>
    </w:p>
    <w:p w:rsidR="00F36362" w:rsidRDefault="00B33CAA">
      <w:pPr>
        <w:pBdr>
          <w:top w:val="nil"/>
          <w:left w:val="nil"/>
          <w:bottom w:val="nil"/>
          <w:right w:val="nil"/>
          <w:between w:val="nil"/>
        </w:pBdr>
        <w:spacing w:before="120" w:after="120"/>
        <w:jc w:val="both"/>
        <w:rPr>
          <w:rFonts w:ascii="Cambria" w:eastAsia="Cambria" w:hAnsi="Cambria" w:cs="Cambria"/>
          <w:sz w:val="24"/>
          <w:szCs w:val="24"/>
        </w:rPr>
      </w:pPr>
      <w:r>
        <w:rPr>
          <w:rFonts w:ascii="Cambria" w:eastAsia="Cambria" w:hAnsi="Cambria" w:cs="Cambria"/>
          <w:color w:val="000000"/>
          <w:sz w:val="24"/>
          <w:szCs w:val="24"/>
        </w:rPr>
        <w:t xml:space="preserve">Institucioni udhëheqës </w:t>
      </w:r>
      <w:r>
        <w:rPr>
          <w:rFonts w:ascii="Cambria" w:eastAsia="Cambria" w:hAnsi="Cambria" w:cs="Cambria"/>
          <w:sz w:val="24"/>
          <w:szCs w:val="24"/>
        </w:rPr>
        <w:t xml:space="preserve">kryesor për administrimin dhe bashkërendimin e monitorimit të zbatimit të Strategjisë për </w:t>
      </w:r>
      <w:r w:rsidR="006673D5">
        <w:rPr>
          <w:rFonts w:ascii="Cambria" w:eastAsia="Cambria" w:hAnsi="Cambria" w:cs="Cambria"/>
          <w:sz w:val="24"/>
          <w:szCs w:val="24"/>
        </w:rPr>
        <w:t>Diasporë</w:t>
      </w:r>
      <w:r w:rsidR="0052045E">
        <w:rPr>
          <w:rFonts w:ascii="Cambria" w:eastAsia="Cambria" w:hAnsi="Cambria" w:cs="Cambria"/>
          <w:sz w:val="24"/>
          <w:szCs w:val="24"/>
        </w:rPr>
        <w:t>n</w:t>
      </w:r>
      <w:r>
        <w:rPr>
          <w:rFonts w:ascii="Cambria" w:eastAsia="Cambria" w:hAnsi="Cambria" w:cs="Cambria"/>
          <w:color w:val="000000"/>
          <w:sz w:val="24"/>
          <w:szCs w:val="24"/>
        </w:rPr>
        <w:t xml:space="preserve"> është</w:t>
      </w:r>
      <w:r>
        <w:rPr>
          <w:rFonts w:ascii="Cambria" w:eastAsia="Cambria" w:hAnsi="Cambria" w:cs="Cambria"/>
          <w:b/>
          <w:color w:val="000000"/>
          <w:sz w:val="24"/>
          <w:szCs w:val="24"/>
        </w:rPr>
        <w:t xml:space="preserve"> Ministria e Diasporës dhe Investimeve Strategjike. </w:t>
      </w:r>
      <w:r>
        <w:rPr>
          <w:rFonts w:ascii="Cambria" w:eastAsia="Cambria" w:hAnsi="Cambria" w:cs="Cambria"/>
          <w:sz w:val="24"/>
          <w:szCs w:val="24"/>
        </w:rPr>
        <w:t xml:space="preserve">Përgjegjësia për bashkërendimin e monitorimit dhe </w:t>
      </w:r>
      <w:r w:rsidR="0052045E">
        <w:rPr>
          <w:rFonts w:ascii="Cambria" w:eastAsia="Cambria" w:hAnsi="Cambria" w:cs="Cambria"/>
          <w:sz w:val="24"/>
          <w:szCs w:val="24"/>
        </w:rPr>
        <w:t xml:space="preserve">të </w:t>
      </w:r>
      <w:r>
        <w:rPr>
          <w:rFonts w:ascii="Cambria" w:eastAsia="Cambria" w:hAnsi="Cambria" w:cs="Cambria"/>
          <w:sz w:val="24"/>
          <w:szCs w:val="24"/>
        </w:rPr>
        <w:t>raportimit i takon MDIS-</w:t>
      </w:r>
      <w:r w:rsidR="0052045E">
        <w:rPr>
          <w:rFonts w:ascii="Cambria" w:eastAsia="Cambria" w:hAnsi="Cambria" w:cs="Cambria"/>
          <w:sz w:val="24"/>
          <w:szCs w:val="24"/>
        </w:rPr>
        <w:t>it</w:t>
      </w:r>
      <w:r>
        <w:rPr>
          <w:rFonts w:ascii="Cambria" w:eastAsia="Cambria" w:hAnsi="Cambria" w:cs="Cambria"/>
          <w:sz w:val="24"/>
          <w:szCs w:val="24"/>
        </w:rPr>
        <w:t xml:space="preserve">, përderisa </w:t>
      </w:r>
      <w:r w:rsidR="0052045E">
        <w:rPr>
          <w:rFonts w:ascii="Cambria" w:eastAsia="Cambria" w:hAnsi="Cambria" w:cs="Cambria"/>
          <w:sz w:val="24"/>
          <w:szCs w:val="24"/>
        </w:rPr>
        <w:t xml:space="preserve">në këtë proces </w:t>
      </w:r>
      <w:r>
        <w:rPr>
          <w:rFonts w:ascii="Cambria" w:eastAsia="Cambria" w:hAnsi="Cambria" w:cs="Cambria"/>
          <w:sz w:val="24"/>
          <w:szCs w:val="24"/>
        </w:rPr>
        <w:t xml:space="preserve">do të sigurohet edhe përfshirja e vazhdueshme e partnerëve të tjerë dhe  </w:t>
      </w:r>
      <w:r w:rsidR="0052045E">
        <w:rPr>
          <w:rFonts w:ascii="Cambria" w:eastAsia="Cambria" w:hAnsi="Cambria" w:cs="Cambria"/>
          <w:sz w:val="24"/>
          <w:szCs w:val="24"/>
        </w:rPr>
        <w:t xml:space="preserve">e </w:t>
      </w:r>
      <w:r>
        <w:rPr>
          <w:rFonts w:ascii="Cambria" w:eastAsia="Cambria" w:hAnsi="Cambria" w:cs="Cambria"/>
          <w:sz w:val="24"/>
          <w:szCs w:val="24"/>
        </w:rPr>
        <w:t>shoqërisë civile.</w:t>
      </w:r>
      <w:r>
        <w:rPr>
          <w:rFonts w:ascii="Cambria" w:eastAsia="Cambria" w:hAnsi="Cambria" w:cs="Cambria"/>
          <w:b/>
          <w:sz w:val="24"/>
          <w:szCs w:val="24"/>
        </w:rPr>
        <w:t xml:space="preserve"> </w:t>
      </w:r>
      <w:r>
        <w:rPr>
          <w:rFonts w:ascii="Cambria" w:eastAsia="Cambria" w:hAnsi="Cambria" w:cs="Cambria"/>
          <w:color w:val="000000"/>
          <w:sz w:val="24"/>
          <w:szCs w:val="24"/>
        </w:rPr>
        <w:t>MDIS</w:t>
      </w:r>
      <w:r w:rsidR="0052045E">
        <w:rPr>
          <w:rFonts w:ascii="Cambria" w:eastAsia="Cambria" w:hAnsi="Cambria" w:cs="Cambria"/>
          <w:color w:val="000000"/>
          <w:sz w:val="24"/>
          <w:szCs w:val="24"/>
        </w:rPr>
        <w:t xml:space="preserve">-i, në baza vjetore, </w:t>
      </w:r>
      <w:r>
        <w:rPr>
          <w:rFonts w:ascii="Cambria" w:eastAsia="Cambria" w:hAnsi="Cambria" w:cs="Cambria"/>
          <w:color w:val="000000"/>
          <w:sz w:val="24"/>
          <w:szCs w:val="24"/>
        </w:rPr>
        <w:t xml:space="preserve">do të përcaktojë procedura më të detajuara të monitorimit dhe </w:t>
      </w:r>
      <w:r w:rsidR="0052045E">
        <w:rPr>
          <w:rFonts w:ascii="Cambria" w:eastAsia="Cambria" w:hAnsi="Cambria" w:cs="Cambria"/>
          <w:color w:val="000000"/>
          <w:sz w:val="24"/>
          <w:szCs w:val="24"/>
        </w:rPr>
        <w:t xml:space="preserve">të </w:t>
      </w:r>
      <w:r>
        <w:rPr>
          <w:rFonts w:ascii="Cambria" w:eastAsia="Cambria" w:hAnsi="Cambria" w:cs="Cambria"/>
          <w:color w:val="000000"/>
          <w:sz w:val="24"/>
          <w:szCs w:val="24"/>
        </w:rPr>
        <w:t>raportimit për institucionet pjesëmarrëse</w:t>
      </w:r>
      <w:r w:rsidR="0052045E">
        <w:rPr>
          <w:rFonts w:ascii="Cambria" w:eastAsia="Cambria" w:hAnsi="Cambria" w:cs="Cambria"/>
          <w:color w:val="000000"/>
          <w:sz w:val="24"/>
          <w:szCs w:val="24"/>
        </w:rPr>
        <w:t>,</w:t>
      </w:r>
      <w:r>
        <w:rPr>
          <w:rFonts w:ascii="Cambria" w:eastAsia="Cambria" w:hAnsi="Cambria" w:cs="Cambria"/>
          <w:color w:val="000000"/>
          <w:sz w:val="24"/>
          <w:szCs w:val="24"/>
        </w:rPr>
        <w:t xml:space="preserve">  duke ndjekur parimet </w:t>
      </w:r>
      <w:r w:rsidR="0052045E">
        <w:rPr>
          <w:rFonts w:ascii="Cambria" w:eastAsia="Cambria" w:hAnsi="Cambria" w:cs="Cambria"/>
          <w:color w:val="000000"/>
          <w:sz w:val="24"/>
          <w:szCs w:val="24"/>
        </w:rPr>
        <w:t>e</w:t>
      </w:r>
      <w:r>
        <w:rPr>
          <w:rFonts w:ascii="Cambria" w:eastAsia="Cambria" w:hAnsi="Cambria" w:cs="Cambria"/>
          <w:color w:val="000000"/>
          <w:sz w:val="24"/>
          <w:szCs w:val="24"/>
        </w:rPr>
        <w:t xml:space="preserve"> mëposhtme:</w:t>
      </w:r>
    </w:p>
    <w:p w:rsidR="00F36362" w:rsidRDefault="00B33CAA">
      <w:pPr>
        <w:pBdr>
          <w:top w:val="nil"/>
          <w:left w:val="nil"/>
          <w:bottom w:val="nil"/>
          <w:right w:val="nil"/>
          <w:between w:val="nil"/>
        </w:pBdr>
        <w:spacing w:before="120" w:after="120"/>
        <w:jc w:val="both"/>
        <w:rPr>
          <w:sz w:val="24"/>
          <w:szCs w:val="24"/>
        </w:rPr>
      </w:pPr>
      <w:r>
        <w:rPr>
          <w:rFonts w:ascii="Cambria" w:eastAsia="Cambria" w:hAnsi="Cambria" w:cs="Cambria"/>
          <w:color w:val="000000"/>
          <w:sz w:val="24"/>
          <w:szCs w:val="24"/>
        </w:rPr>
        <w:t>Raporti vjetor i progresit për arritjen e objektivave të strategjisë dhe zbatimin e planit të veprimit do të hartohet në baza vjetore</w:t>
      </w:r>
      <w:r w:rsidR="0052045E">
        <w:rPr>
          <w:rFonts w:ascii="Cambria" w:eastAsia="Cambria" w:hAnsi="Cambria" w:cs="Cambria"/>
          <w:color w:val="000000"/>
          <w:sz w:val="24"/>
          <w:szCs w:val="24"/>
        </w:rPr>
        <w:t>.</w:t>
      </w:r>
      <w:r>
        <w:rPr>
          <w:rFonts w:ascii="Cambria" w:eastAsia="Cambria" w:hAnsi="Cambria" w:cs="Cambria"/>
          <w:color w:val="000000"/>
          <w:sz w:val="24"/>
          <w:szCs w:val="24"/>
        </w:rPr>
        <w:t xml:space="preserve"> </w:t>
      </w:r>
      <w:r w:rsidR="0052045E">
        <w:rPr>
          <w:rFonts w:ascii="Cambria" w:eastAsia="Cambria" w:hAnsi="Cambria" w:cs="Cambria"/>
          <w:color w:val="000000"/>
          <w:sz w:val="24"/>
          <w:szCs w:val="24"/>
        </w:rPr>
        <w:t>Ai</w:t>
      </w:r>
      <w:r>
        <w:rPr>
          <w:rFonts w:ascii="Cambria" w:eastAsia="Cambria" w:hAnsi="Cambria" w:cs="Cambria"/>
          <w:color w:val="000000"/>
          <w:sz w:val="24"/>
          <w:szCs w:val="24"/>
        </w:rPr>
        <w:t xml:space="preserve"> do t</w:t>
      </w:r>
      <w:r>
        <w:rPr>
          <w:rFonts w:ascii="Cambria" w:eastAsia="Cambria" w:hAnsi="Cambria" w:cs="Cambria"/>
          <w:sz w:val="24"/>
          <w:szCs w:val="24"/>
        </w:rPr>
        <w:t>’i</w:t>
      </w:r>
      <w:r>
        <w:rPr>
          <w:rFonts w:ascii="Cambria" w:eastAsia="Cambria" w:hAnsi="Cambria" w:cs="Cambria"/>
          <w:color w:val="000000"/>
          <w:sz w:val="24"/>
          <w:szCs w:val="24"/>
        </w:rPr>
        <w:t xml:space="preserve"> paraqitet grupit </w:t>
      </w:r>
      <w:r w:rsidR="0052045E">
        <w:rPr>
          <w:rFonts w:ascii="Cambria" w:eastAsia="Cambria" w:hAnsi="Cambria" w:cs="Cambria"/>
          <w:color w:val="000000"/>
          <w:sz w:val="24"/>
          <w:szCs w:val="24"/>
        </w:rPr>
        <w:t xml:space="preserve">ndërministror të </w:t>
      </w:r>
      <w:r>
        <w:rPr>
          <w:rFonts w:ascii="Cambria" w:eastAsia="Cambria" w:hAnsi="Cambria" w:cs="Cambria"/>
          <w:color w:val="000000"/>
          <w:sz w:val="24"/>
          <w:szCs w:val="24"/>
        </w:rPr>
        <w:t>pun</w:t>
      </w:r>
      <w:r w:rsidR="0052045E">
        <w:rPr>
          <w:rFonts w:ascii="Cambria" w:eastAsia="Cambria" w:hAnsi="Cambria" w:cs="Cambria"/>
          <w:color w:val="000000"/>
          <w:sz w:val="24"/>
          <w:szCs w:val="24"/>
        </w:rPr>
        <w:t>ës</w:t>
      </w:r>
      <w:r>
        <w:rPr>
          <w:rFonts w:ascii="Cambria" w:eastAsia="Cambria" w:hAnsi="Cambria" w:cs="Cambria"/>
          <w:color w:val="000000"/>
          <w:sz w:val="24"/>
          <w:szCs w:val="24"/>
        </w:rPr>
        <w:t xml:space="preserve"> për diskutim dhe për fillimin e veprimeve të mëtejshme, nëse është e nevojshme</w:t>
      </w:r>
      <w:r w:rsidR="0052045E">
        <w:rPr>
          <w:rFonts w:ascii="Cambria" w:eastAsia="Cambria" w:hAnsi="Cambria" w:cs="Cambria"/>
          <w:color w:val="000000"/>
          <w:sz w:val="24"/>
          <w:szCs w:val="24"/>
        </w:rPr>
        <w:t>.</w:t>
      </w:r>
    </w:p>
    <w:p w:rsidR="00F36362" w:rsidRDefault="00B33CAA">
      <w:pPr>
        <w:pBdr>
          <w:top w:val="nil"/>
          <w:left w:val="nil"/>
          <w:bottom w:val="nil"/>
          <w:right w:val="nil"/>
          <w:between w:val="nil"/>
        </w:pBdr>
        <w:spacing w:before="120" w:after="120"/>
        <w:jc w:val="both"/>
        <w:rPr>
          <w:sz w:val="24"/>
          <w:szCs w:val="24"/>
        </w:rPr>
      </w:pPr>
      <w:r>
        <w:rPr>
          <w:rFonts w:ascii="Cambria" w:eastAsia="Cambria" w:hAnsi="Cambria" w:cs="Cambria"/>
          <w:color w:val="000000"/>
          <w:sz w:val="24"/>
          <w:szCs w:val="24"/>
        </w:rPr>
        <w:t xml:space="preserve">Nëse vendoset nga grupi </w:t>
      </w:r>
      <w:r w:rsidR="0052045E">
        <w:rPr>
          <w:rFonts w:ascii="Cambria" w:eastAsia="Cambria" w:hAnsi="Cambria" w:cs="Cambria"/>
          <w:color w:val="000000"/>
          <w:sz w:val="24"/>
          <w:szCs w:val="24"/>
        </w:rPr>
        <w:t xml:space="preserve">ndërministror i </w:t>
      </w:r>
      <w:r>
        <w:rPr>
          <w:rFonts w:ascii="Cambria" w:eastAsia="Cambria" w:hAnsi="Cambria" w:cs="Cambria"/>
          <w:color w:val="000000"/>
          <w:sz w:val="24"/>
          <w:szCs w:val="24"/>
        </w:rPr>
        <w:t>pun</w:t>
      </w:r>
      <w:r w:rsidR="0052045E">
        <w:rPr>
          <w:rFonts w:ascii="Cambria" w:eastAsia="Cambria" w:hAnsi="Cambria" w:cs="Cambria"/>
          <w:color w:val="000000"/>
          <w:sz w:val="24"/>
          <w:szCs w:val="24"/>
        </w:rPr>
        <w:t>ës</w:t>
      </w:r>
      <w:r>
        <w:rPr>
          <w:rFonts w:ascii="Cambria" w:eastAsia="Cambria" w:hAnsi="Cambria" w:cs="Cambria"/>
          <w:color w:val="000000"/>
          <w:sz w:val="24"/>
          <w:szCs w:val="24"/>
        </w:rPr>
        <w:t xml:space="preserve">, raporti vjetor mund të dorëzohet për shqyrtim në takimin e Kabinetit dhe </w:t>
      </w:r>
      <w:r w:rsidR="0052045E">
        <w:rPr>
          <w:rFonts w:ascii="Cambria" w:eastAsia="Cambria" w:hAnsi="Cambria" w:cs="Cambria"/>
          <w:color w:val="000000"/>
          <w:sz w:val="24"/>
          <w:szCs w:val="24"/>
        </w:rPr>
        <w:t xml:space="preserve">të </w:t>
      </w:r>
      <w:r>
        <w:rPr>
          <w:rFonts w:ascii="Cambria" w:eastAsia="Cambria" w:hAnsi="Cambria" w:cs="Cambria"/>
          <w:color w:val="000000"/>
          <w:sz w:val="24"/>
          <w:szCs w:val="24"/>
        </w:rPr>
        <w:t>ministri</w:t>
      </w:r>
      <w:r w:rsidR="0052045E">
        <w:rPr>
          <w:rFonts w:ascii="Cambria" w:eastAsia="Cambria" w:hAnsi="Cambria" w:cs="Cambria"/>
          <w:color w:val="000000"/>
          <w:sz w:val="24"/>
          <w:szCs w:val="24"/>
        </w:rPr>
        <w:t>t.</w:t>
      </w:r>
    </w:p>
    <w:p w:rsidR="00F36362" w:rsidRDefault="00B33CAA">
      <w:pPr>
        <w:pBdr>
          <w:top w:val="nil"/>
          <w:left w:val="nil"/>
          <w:bottom w:val="nil"/>
          <w:right w:val="nil"/>
          <w:between w:val="nil"/>
        </w:pBdr>
        <w:spacing w:before="120" w:after="120"/>
        <w:jc w:val="both"/>
        <w:rPr>
          <w:sz w:val="24"/>
          <w:szCs w:val="24"/>
        </w:rPr>
      </w:pPr>
      <w:r>
        <w:rPr>
          <w:rFonts w:ascii="Cambria" w:eastAsia="Cambria" w:hAnsi="Cambria" w:cs="Cambria"/>
          <w:color w:val="000000"/>
          <w:sz w:val="24"/>
          <w:szCs w:val="24"/>
        </w:rPr>
        <w:t xml:space="preserve">Raporti vjetor i progresit do të japë informacione </w:t>
      </w:r>
      <w:r w:rsidR="0052045E">
        <w:rPr>
          <w:rFonts w:ascii="Cambria" w:eastAsia="Cambria" w:hAnsi="Cambria" w:cs="Cambria"/>
          <w:color w:val="000000"/>
          <w:sz w:val="24"/>
          <w:szCs w:val="24"/>
        </w:rPr>
        <w:t>për</w:t>
      </w:r>
      <w:r>
        <w:rPr>
          <w:rFonts w:ascii="Cambria" w:eastAsia="Cambria" w:hAnsi="Cambria" w:cs="Cambria"/>
          <w:color w:val="000000"/>
          <w:sz w:val="24"/>
          <w:szCs w:val="24"/>
        </w:rPr>
        <w:t xml:space="preserve"> progresin kundrejt objektivave dhe zbatimin e aktiviteteve. Vëmendje e veçantë do t'</w:t>
      </w:r>
      <w:r w:rsidR="00366D7D">
        <w:rPr>
          <w:rFonts w:ascii="Cambria" w:eastAsia="Cambria" w:hAnsi="Cambria" w:cs="Cambria"/>
          <w:color w:val="000000"/>
          <w:sz w:val="24"/>
          <w:szCs w:val="24"/>
        </w:rPr>
        <w:t>u</w:t>
      </w:r>
      <w:r>
        <w:rPr>
          <w:rFonts w:ascii="Cambria" w:eastAsia="Cambria" w:hAnsi="Cambria" w:cs="Cambria"/>
          <w:color w:val="000000"/>
          <w:sz w:val="24"/>
          <w:szCs w:val="24"/>
        </w:rPr>
        <w:t xml:space="preserve"> kushtohet analizës së pengesave, sfidave dhe rreziqeve në lidhje me zbatimin e strategjisë</w:t>
      </w:r>
      <w:r w:rsidR="00366D7D">
        <w:rPr>
          <w:rFonts w:ascii="Cambria" w:eastAsia="Cambria" w:hAnsi="Cambria" w:cs="Cambria"/>
          <w:color w:val="000000"/>
          <w:sz w:val="24"/>
          <w:szCs w:val="24"/>
        </w:rPr>
        <w:t>.</w:t>
      </w:r>
    </w:p>
    <w:p w:rsidR="00F36362" w:rsidRDefault="00B33CAA">
      <w:pPr>
        <w:pBdr>
          <w:top w:val="nil"/>
          <w:left w:val="nil"/>
          <w:bottom w:val="nil"/>
          <w:right w:val="nil"/>
          <w:between w:val="nil"/>
        </w:pBdr>
        <w:spacing w:before="120" w:after="120"/>
        <w:jc w:val="both"/>
        <w:rPr>
          <w:sz w:val="24"/>
          <w:szCs w:val="24"/>
        </w:rPr>
      </w:pPr>
      <w:r>
        <w:rPr>
          <w:rFonts w:ascii="Cambria" w:eastAsia="Cambria" w:hAnsi="Cambria" w:cs="Cambria"/>
          <w:color w:val="000000"/>
          <w:sz w:val="24"/>
          <w:szCs w:val="24"/>
        </w:rPr>
        <w:t xml:space="preserve">Institucionet pjesëmarrëse do t’i japin informacione </w:t>
      </w:r>
      <w:r w:rsidR="00366D7D">
        <w:rPr>
          <w:rFonts w:ascii="Cambria" w:eastAsia="Cambria" w:hAnsi="Cambria" w:cs="Cambria"/>
          <w:color w:val="000000"/>
          <w:sz w:val="24"/>
          <w:szCs w:val="24"/>
        </w:rPr>
        <w:t>për</w:t>
      </w:r>
      <w:r>
        <w:rPr>
          <w:rFonts w:ascii="Cambria" w:eastAsia="Cambria" w:hAnsi="Cambria" w:cs="Cambria"/>
          <w:color w:val="000000"/>
          <w:sz w:val="24"/>
          <w:szCs w:val="24"/>
        </w:rPr>
        <w:t xml:space="preserve"> progresin dhe </w:t>
      </w:r>
      <w:r w:rsidR="00366D7D">
        <w:rPr>
          <w:rFonts w:ascii="Cambria" w:eastAsia="Cambria" w:hAnsi="Cambria" w:cs="Cambria"/>
          <w:color w:val="000000"/>
          <w:sz w:val="24"/>
          <w:szCs w:val="24"/>
        </w:rPr>
        <w:t xml:space="preserve">për </w:t>
      </w:r>
      <w:r>
        <w:rPr>
          <w:rFonts w:ascii="Cambria" w:eastAsia="Cambria" w:hAnsi="Cambria" w:cs="Cambria"/>
          <w:color w:val="000000"/>
          <w:sz w:val="24"/>
          <w:szCs w:val="24"/>
        </w:rPr>
        <w:t xml:space="preserve">sfidat institucionit udhëheqës pas udhëzimit të lëshuar nga </w:t>
      </w:r>
      <w:r w:rsidR="00366D7D">
        <w:rPr>
          <w:rFonts w:ascii="Cambria" w:eastAsia="Cambria" w:hAnsi="Cambria" w:cs="Cambria"/>
          <w:color w:val="000000"/>
          <w:sz w:val="24"/>
          <w:szCs w:val="24"/>
        </w:rPr>
        <w:t>ai</w:t>
      </w:r>
      <w:r>
        <w:rPr>
          <w:rFonts w:ascii="Cambria" w:eastAsia="Cambria" w:hAnsi="Cambria" w:cs="Cambria"/>
          <w:color w:val="000000"/>
          <w:sz w:val="24"/>
          <w:szCs w:val="24"/>
        </w:rPr>
        <w:t>.</w:t>
      </w:r>
    </w:p>
    <w:p w:rsidR="002D4BC2" w:rsidRDefault="00366D7D">
      <w:pPr>
        <w:pBdr>
          <w:top w:val="nil"/>
          <w:left w:val="nil"/>
          <w:bottom w:val="nil"/>
          <w:right w:val="nil"/>
          <w:between w:val="nil"/>
        </w:pBdr>
        <w:spacing w:before="120" w:after="120"/>
        <w:jc w:val="both"/>
        <w:rPr>
          <w:rFonts w:ascii="Cambria" w:eastAsia="Cambria" w:hAnsi="Cambria" w:cs="Cambria"/>
          <w:color w:val="000000"/>
          <w:sz w:val="24"/>
          <w:szCs w:val="24"/>
        </w:rPr>
      </w:pPr>
      <w:r>
        <w:rPr>
          <w:rFonts w:ascii="Cambria" w:eastAsia="Cambria" w:hAnsi="Cambria" w:cs="Cambria"/>
          <w:color w:val="000000"/>
          <w:sz w:val="24"/>
          <w:szCs w:val="24"/>
        </w:rPr>
        <w:t>N</w:t>
      </w:r>
      <w:r>
        <w:rPr>
          <w:rFonts w:ascii="Cambria" w:eastAsia="Cambria" w:hAnsi="Cambria" w:cs="Cambria"/>
          <w:sz w:val="24"/>
          <w:szCs w:val="24"/>
        </w:rPr>
        <w:t xml:space="preserve">ë çerekun e tretë të </w:t>
      </w:r>
      <w:r>
        <w:rPr>
          <w:rFonts w:ascii="Cambria" w:eastAsia="Cambria" w:hAnsi="Cambria" w:cs="Cambria"/>
          <w:color w:val="000000"/>
          <w:sz w:val="24"/>
          <w:szCs w:val="24"/>
        </w:rPr>
        <w:t>viti</w:t>
      </w:r>
      <w:r>
        <w:rPr>
          <w:rFonts w:ascii="Cambria" w:eastAsia="Cambria" w:hAnsi="Cambria" w:cs="Cambria"/>
          <w:sz w:val="24"/>
          <w:szCs w:val="24"/>
        </w:rPr>
        <w:t>t</w:t>
      </w:r>
      <w:r>
        <w:rPr>
          <w:rFonts w:ascii="Cambria" w:eastAsia="Cambria" w:hAnsi="Cambria" w:cs="Cambria"/>
          <w:color w:val="000000"/>
          <w:sz w:val="24"/>
          <w:szCs w:val="24"/>
        </w:rPr>
        <w:t xml:space="preserve"> </w:t>
      </w:r>
      <w:r>
        <w:rPr>
          <w:rFonts w:ascii="Cambria" w:eastAsia="Cambria" w:hAnsi="Cambria" w:cs="Cambria"/>
          <w:sz w:val="24"/>
          <w:szCs w:val="24"/>
        </w:rPr>
        <w:t xml:space="preserve">2021, </w:t>
      </w:r>
      <w:r w:rsidR="00B33CAA">
        <w:rPr>
          <w:rFonts w:ascii="Cambria" w:eastAsia="Cambria" w:hAnsi="Cambria" w:cs="Cambria"/>
          <w:color w:val="000000"/>
          <w:sz w:val="24"/>
          <w:szCs w:val="24"/>
        </w:rPr>
        <w:t>Strategjia do t'i nënshtrohet vlerësimit të përkohshëm</w:t>
      </w:r>
      <w:r>
        <w:rPr>
          <w:rFonts w:ascii="Cambria" w:eastAsia="Cambria" w:hAnsi="Cambria" w:cs="Cambria"/>
          <w:color w:val="000000"/>
          <w:sz w:val="24"/>
          <w:szCs w:val="24"/>
        </w:rPr>
        <w:t>,</w:t>
      </w:r>
      <w:r w:rsidR="00B33CAA">
        <w:rPr>
          <w:rFonts w:ascii="Cambria" w:eastAsia="Cambria" w:hAnsi="Cambria" w:cs="Cambria"/>
          <w:color w:val="000000"/>
          <w:sz w:val="24"/>
          <w:szCs w:val="24"/>
        </w:rPr>
        <w:t xml:space="preserve"> për të vlerësuar efektivitetin dhe efikasitetin e zbatimit. Vlerësimi përfundimtar do të bëhet në vitin</w:t>
      </w:r>
      <w:r w:rsidR="00B33CAA">
        <w:rPr>
          <w:rFonts w:ascii="Cambria" w:eastAsia="Cambria" w:hAnsi="Cambria" w:cs="Cambria"/>
          <w:sz w:val="24"/>
          <w:szCs w:val="24"/>
        </w:rPr>
        <w:t xml:space="preserve"> 2023.</w:t>
      </w:r>
      <w:r w:rsidR="00B33CAA">
        <w:rPr>
          <w:rFonts w:ascii="Cambria" w:eastAsia="Cambria" w:hAnsi="Cambria" w:cs="Cambria"/>
          <w:color w:val="000000"/>
          <w:sz w:val="24"/>
          <w:szCs w:val="24"/>
        </w:rPr>
        <w:t xml:space="preserve"> Të dy</w:t>
      </w:r>
      <w:r>
        <w:rPr>
          <w:rFonts w:ascii="Cambria" w:eastAsia="Cambria" w:hAnsi="Cambria" w:cs="Cambria"/>
          <w:color w:val="000000"/>
          <w:sz w:val="24"/>
          <w:szCs w:val="24"/>
        </w:rPr>
        <w:t>ja</w:t>
      </w:r>
      <w:r w:rsidR="00B33CAA">
        <w:rPr>
          <w:rFonts w:ascii="Cambria" w:eastAsia="Cambria" w:hAnsi="Cambria" w:cs="Cambria"/>
          <w:color w:val="000000"/>
          <w:sz w:val="24"/>
          <w:szCs w:val="24"/>
        </w:rPr>
        <w:t xml:space="preserve"> vlerësimet do t</w:t>
      </w:r>
      <w:r w:rsidR="007E5BF9">
        <w:rPr>
          <w:rFonts w:ascii="Cambria" w:eastAsia="Cambria" w:hAnsi="Cambria" w:cs="Cambria"/>
          <w:color w:val="000000"/>
          <w:sz w:val="24"/>
          <w:szCs w:val="24"/>
        </w:rPr>
        <w:t>ë jenë të pavarura (të jashtme)</w:t>
      </w:r>
    </w:p>
    <w:p w:rsidR="007E5BF9" w:rsidRPr="007E5BF9" w:rsidRDefault="007E5BF9" w:rsidP="007E5BF9">
      <w:pPr>
        <w:jc w:val="center"/>
        <w:rPr>
          <w:sz w:val="40"/>
          <w:szCs w:val="40"/>
        </w:rPr>
      </w:pPr>
      <w:r w:rsidRPr="002C003B">
        <w:rPr>
          <w:sz w:val="40"/>
          <w:szCs w:val="40"/>
        </w:rPr>
        <w:lastRenderedPageBreak/>
        <w:t xml:space="preserve">PLANI I VEPRIMIT I </w:t>
      </w:r>
      <w:r>
        <w:rPr>
          <w:sz w:val="40"/>
          <w:szCs w:val="40"/>
        </w:rPr>
        <w:t>PROJEKT-</w:t>
      </w:r>
      <w:r w:rsidRPr="002C003B">
        <w:rPr>
          <w:sz w:val="40"/>
          <w:szCs w:val="40"/>
        </w:rPr>
        <w:t>STRATEGJISË SË DIASPORËS 2019 - 2021</w:t>
      </w:r>
    </w:p>
    <w:tbl>
      <w:tblPr>
        <w:tblW w:w="14112"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330"/>
        <w:gridCol w:w="860"/>
        <w:gridCol w:w="56"/>
        <w:gridCol w:w="884"/>
        <w:gridCol w:w="90"/>
        <w:gridCol w:w="56"/>
        <w:gridCol w:w="131"/>
        <w:gridCol w:w="169"/>
        <w:gridCol w:w="641"/>
        <w:gridCol w:w="56"/>
        <w:gridCol w:w="930"/>
        <w:gridCol w:w="1238"/>
        <w:gridCol w:w="90"/>
        <w:gridCol w:w="82"/>
        <w:gridCol w:w="1178"/>
        <w:gridCol w:w="157"/>
        <w:gridCol w:w="56"/>
        <w:gridCol w:w="2218"/>
        <w:gridCol w:w="89"/>
        <w:gridCol w:w="211"/>
        <w:gridCol w:w="708"/>
        <w:gridCol w:w="106"/>
        <w:gridCol w:w="56"/>
      </w:tblGrid>
      <w:tr w:rsidR="001F50EF" w:rsidRPr="002E7433" w:rsidTr="00ED5A6C">
        <w:trPr>
          <w:gridAfter w:val="2"/>
          <w:wAfter w:w="162" w:type="dxa"/>
        </w:trPr>
        <w:tc>
          <w:tcPr>
            <w:tcW w:w="720" w:type="dxa"/>
            <w:shd w:val="clear" w:color="auto" w:fill="BDD6EE"/>
            <w:vAlign w:val="center"/>
          </w:tcPr>
          <w:p w:rsidR="001F50EF" w:rsidRPr="002E7433" w:rsidRDefault="001F50EF" w:rsidP="00ED5A6C">
            <w:pPr>
              <w:jc w:val="center"/>
              <w:rPr>
                <w:b/>
                <w:sz w:val="18"/>
                <w:szCs w:val="18"/>
              </w:rPr>
            </w:pPr>
            <w:r w:rsidRPr="002E7433">
              <w:rPr>
                <w:b/>
                <w:sz w:val="18"/>
                <w:szCs w:val="18"/>
              </w:rPr>
              <w:t>Nr.</w:t>
            </w:r>
          </w:p>
        </w:tc>
        <w:tc>
          <w:tcPr>
            <w:tcW w:w="3330" w:type="dxa"/>
            <w:shd w:val="clear" w:color="auto" w:fill="BDD6EE"/>
            <w:vAlign w:val="center"/>
          </w:tcPr>
          <w:p w:rsidR="001F50EF" w:rsidRPr="002E7433" w:rsidRDefault="001F50EF" w:rsidP="00ED5A6C">
            <w:pPr>
              <w:jc w:val="center"/>
              <w:rPr>
                <w:b/>
                <w:sz w:val="18"/>
                <w:szCs w:val="18"/>
              </w:rPr>
            </w:pPr>
            <w:r w:rsidRPr="002E7433">
              <w:rPr>
                <w:b/>
                <w:sz w:val="18"/>
                <w:szCs w:val="18"/>
              </w:rPr>
              <w:t>Objektivat strategjike dhe specifike, treguesit dhe veprimet</w:t>
            </w:r>
          </w:p>
        </w:tc>
        <w:tc>
          <w:tcPr>
            <w:tcW w:w="2077" w:type="dxa"/>
            <w:gridSpan w:val="6"/>
            <w:shd w:val="clear" w:color="auto" w:fill="BDD6EE"/>
            <w:vAlign w:val="center"/>
          </w:tcPr>
          <w:p w:rsidR="001F50EF" w:rsidRPr="002E7433" w:rsidRDefault="001F50EF" w:rsidP="00ED5A6C">
            <w:pPr>
              <w:jc w:val="center"/>
              <w:rPr>
                <w:b/>
                <w:sz w:val="18"/>
                <w:szCs w:val="18"/>
              </w:rPr>
            </w:pPr>
            <w:r w:rsidRPr="002E7433">
              <w:rPr>
                <w:b/>
                <w:sz w:val="18"/>
                <w:szCs w:val="18"/>
              </w:rPr>
              <w:t xml:space="preserve">Vlera bazë </w:t>
            </w:r>
          </w:p>
        </w:tc>
        <w:tc>
          <w:tcPr>
            <w:tcW w:w="1796" w:type="dxa"/>
            <w:gridSpan w:val="4"/>
            <w:shd w:val="clear" w:color="auto" w:fill="BDD6EE"/>
            <w:vAlign w:val="center"/>
          </w:tcPr>
          <w:p w:rsidR="001F50EF" w:rsidRPr="002E7433" w:rsidRDefault="001F50EF" w:rsidP="00ED5A6C">
            <w:pPr>
              <w:jc w:val="center"/>
              <w:rPr>
                <w:b/>
                <w:sz w:val="18"/>
                <w:szCs w:val="18"/>
              </w:rPr>
            </w:pPr>
            <w:r w:rsidRPr="002E7433">
              <w:rPr>
                <w:b/>
                <w:sz w:val="18"/>
                <w:szCs w:val="18"/>
              </w:rPr>
              <w:t>Synimi i përkohshëm [viti]</w:t>
            </w:r>
          </w:p>
        </w:tc>
        <w:tc>
          <w:tcPr>
            <w:tcW w:w="1410" w:type="dxa"/>
            <w:gridSpan w:val="3"/>
            <w:shd w:val="clear" w:color="auto" w:fill="BDD6EE"/>
            <w:vAlign w:val="center"/>
          </w:tcPr>
          <w:p w:rsidR="001F50EF" w:rsidRPr="002E7433" w:rsidRDefault="001F50EF" w:rsidP="00ED5A6C">
            <w:pPr>
              <w:jc w:val="center"/>
              <w:rPr>
                <w:b/>
                <w:sz w:val="18"/>
                <w:szCs w:val="18"/>
              </w:rPr>
            </w:pPr>
            <w:r w:rsidRPr="002E7433">
              <w:rPr>
                <w:b/>
                <w:sz w:val="18"/>
                <w:szCs w:val="18"/>
              </w:rPr>
              <w:t xml:space="preserve">Synimi i vitit të fundit [vit] </w:t>
            </w:r>
          </w:p>
        </w:tc>
        <w:tc>
          <w:tcPr>
            <w:tcW w:w="4617" w:type="dxa"/>
            <w:gridSpan w:val="7"/>
            <w:shd w:val="clear" w:color="auto" w:fill="BDD6EE"/>
            <w:vAlign w:val="center"/>
          </w:tcPr>
          <w:p w:rsidR="001F50EF" w:rsidRPr="002E7433" w:rsidRDefault="001F50EF" w:rsidP="00ED5A6C">
            <w:pPr>
              <w:jc w:val="center"/>
              <w:rPr>
                <w:b/>
                <w:sz w:val="18"/>
                <w:szCs w:val="18"/>
              </w:rPr>
            </w:pPr>
            <w:r w:rsidRPr="002E7433">
              <w:rPr>
                <w:b/>
                <w:sz w:val="18"/>
                <w:szCs w:val="18"/>
              </w:rPr>
              <w:t>Rezultati</w:t>
            </w:r>
          </w:p>
        </w:tc>
      </w:tr>
      <w:tr w:rsidR="001F50EF" w:rsidRPr="002E7433" w:rsidTr="00ED5A6C">
        <w:trPr>
          <w:gridAfter w:val="2"/>
          <w:wAfter w:w="162" w:type="dxa"/>
        </w:trPr>
        <w:tc>
          <w:tcPr>
            <w:tcW w:w="720" w:type="dxa"/>
            <w:shd w:val="clear" w:color="auto" w:fill="BFBFBF"/>
          </w:tcPr>
          <w:p w:rsidR="001F50EF" w:rsidRPr="002E7433" w:rsidRDefault="001F50EF" w:rsidP="00ED5A6C">
            <w:pPr>
              <w:spacing w:before="120" w:after="120"/>
              <w:rPr>
                <w:sz w:val="20"/>
                <w:szCs w:val="20"/>
              </w:rPr>
            </w:pPr>
            <w:r w:rsidRPr="002E7433">
              <w:rPr>
                <w:b/>
                <w:sz w:val="20"/>
                <w:szCs w:val="20"/>
              </w:rPr>
              <w:t>I.</w:t>
            </w:r>
          </w:p>
        </w:tc>
        <w:tc>
          <w:tcPr>
            <w:tcW w:w="13230" w:type="dxa"/>
            <w:gridSpan w:val="21"/>
            <w:tcBorders>
              <w:right w:val="single" w:sz="4" w:space="0" w:color="000000"/>
            </w:tcBorders>
            <w:shd w:val="clear" w:color="auto" w:fill="BFBFBF"/>
            <w:vAlign w:val="center"/>
          </w:tcPr>
          <w:p w:rsidR="001F50EF" w:rsidRPr="002E7433" w:rsidRDefault="001F50EF" w:rsidP="00ED5A6C">
            <w:pPr>
              <w:rPr>
                <w:b/>
                <w:sz w:val="24"/>
                <w:szCs w:val="24"/>
              </w:rPr>
            </w:pPr>
            <w:r w:rsidRPr="002E7433">
              <w:rPr>
                <w:b/>
                <w:sz w:val="24"/>
                <w:szCs w:val="24"/>
              </w:rPr>
              <w:t>Objektivi strategjik: Ruajtja dhe zhvillimi i identitetit të pjesëtarëve të diasporës</w:t>
            </w:r>
          </w:p>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1</w:t>
            </w:r>
          </w:p>
        </w:tc>
        <w:tc>
          <w:tcPr>
            <w:tcW w:w="3330" w:type="dxa"/>
            <w:shd w:val="clear" w:color="auto" w:fill="auto"/>
            <w:vAlign w:val="center"/>
          </w:tcPr>
          <w:p w:rsidR="001F50EF" w:rsidRPr="002E7433" w:rsidRDefault="001F50EF" w:rsidP="00ED5A6C">
            <w:pPr>
              <w:jc w:val="center"/>
              <w:rPr>
                <w:sz w:val="18"/>
                <w:szCs w:val="18"/>
              </w:rPr>
            </w:pPr>
            <w:r w:rsidRPr="002E7433">
              <w:rPr>
                <w:b/>
                <w:sz w:val="20"/>
                <w:szCs w:val="20"/>
              </w:rPr>
              <w:t>Treguesi: [titulli]</w:t>
            </w:r>
          </w:p>
        </w:tc>
        <w:tc>
          <w:tcPr>
            <w:tcW w:w="2077" w:type="dxa"/>
            <w:gridSpan w:val="6"/>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796" w:type="dxa"/>
            <w:gridSpan w:val="4"/>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617" w:type="dxa"/>
            <w:gridSpan w:val="7"/>
            <w:shd w:val="clear" w:color="auto" w:fill="auto"/>
            <w:vAlign w:val="center"/>
          </w:tcPr>
          <w:p w:rsidR="001F50EF" w:rsidRPr="002E7433" w:rsidRDefault="001F50EF" w:rsidP="00ED5A6C">
            <w:pPr>
              <w:jc w:val="center"/>
              <w:rPr>
                <w:sz w:val="18"/>
                <w:szCs w:val="18"/>
              </w:rPr>
            </w:pPr>
          </w:p>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2</w:t>
            </w:r>
          </w:p>
        </w:tc>
        <w:tc>
          <w:tcPr>
            <w:tcW w:w="3330" w:type="dxa"/>
            <w:shd w:val="clear" w:color="auto" w:fill="auto"/>
            <w:vAlign w:val="center"/>
          </w:tcPr>
          <w:p w:rsidR="001F50EF" w:rsidRPr="002E7433" w:rsidRDefault="001F50EF" w:rsidP="00ED5A6C">
            <w:pPr>
              <w:jc w:val="center"/>
              <w:rPr>
                <w:b/>
                <w:sz w:val="20"/>
                <w:szCs w:val="20"/>
              </w:rPr>
            </w:pPr>
            <w:r w:rsidRPr="002E7433">
              <w:rPr>
                <w:b/>
                <w:sz w:val="20"/>
                <w:szCs w:val="20"/>
              </w:rPr>
              <w:t>Treguesi: [titulli]</w:t>
            </w:r>
          </w:p>
        </w:tc>
        <w:tc>
          <w:tcPr>
            <w:tcW w:w="2077" w:type="dxa"/>
            <w:gridSpan w:val="6"/>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796" w:type="dxa"/>
            <w:gridSpan w:val="4"/>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617" w:type="dxa"/>
            <w:gridSpan w:val="7"/>
            <w:shd w:val="clear" w:color="auto" w:fill="auto"/>
            <w:vAlign w:val="center"/>
          </w:tcPr>
          <w:p w:rsidR="001F50EF" w:rsidRPr="002E7433" w:rsidRDefault="001F50EF" w:rsidP="00ED5A6C">
            <w:pPr>
              <w:jc w:val="center"/>
              <w:rPr>
                <w:sz w:val="18"/>
                <w:szCs w:val="18"/>
              </w:rPr>
            </w:pPr>
          </w:p>
        </w:tc>
      </w:tr>
      <w:tr w:rsidR="001F50EF" w:rsidRPr="002E7433" w:rsidTr="00ED5A6C">
        <w:trPr>
          <w:gridAfter w:val="2"/>
          <w:wAfter w:w="162" w:type="dxa"/>
        </w:trPr>
        <w:tc>
          <w:tcPr>
            <w:tcW w:w="720" w:type="dxa"/>
            <w:shd w:val="clear" w:color="auto" w:fill="D9D9D9"/>
          </w:tcPr>
          <w:p w:rsidR="001F50EF" w:rsidRPr="002E7433" w:rsidRDefault="001F50EF" w:rsidP="00ED5A6C">
            <w:pPr>
              <w:spacing w:before="120" w:after="120"/>
              <w:rPr>
                <w:b/>
                <w:sz w:val="20"/>
                <w:szCs w:val="20"/>
              </w:rPr>
            </w:pPr>
            <w:r w:rsidRPr="002E7433">
              <w:rPr>
                <w:b/>
                <w:sz w:val="20"/>
                <w:szCs w:val="20"/>
              </w:rPr>
              <w:t>I.1</w:t>
            </w:r>
          </w:p>
        </w:tc>
        <w:tc>
          <w:tcPr>
            <w:tcW w:w="13230" w:type="dxa"/>
            <w:gridSpan w:val="21"/>
            <w:shd w:val="clear" w:color="auto" w:fill="D9D9D9"/>
            <w:vAlign w:val="center"/>
          </w:tcPr>
          <w:p w:rsidR="001F50EF" w:rsidRPr="002E7433" w:rsidRDefault="001F50EF" w:rsidP="00ED5A6C">
            <w:pPr>
              <w:rPr>
                <w:sz w:val="24"/>
                <w:szCs w:val="24"/>
              </w:rPr>
            </w:pPr>
            <w:r w:rsidRPr="002E7433">
              <w:rPr>
                <w:b/>
                <w:sz w:val="24"/>
                <w:szCs w:val="24"/>
              </w:rPr>
              <w:t>Objektivi specifik: Zhvillimi i mësimit plotësues në diasporë</w:t>
            </w:r>
          </w:p>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1</w:t>
            </w:r>
          </w:p>
        </w:tc>
        <w:tc>
          <w:tcPr>
            <w:tcW w:w="3330" w:type="dxa"/>
            <w:shd w:val="clear" w:color="auto" w:fill="auto"/>
            <w:vAlign w:val="center"/>
          </w:tcPr>
          <w:p w:rsidR="001F50EF" w:rsidRPr="002E7433" w:rsidRDefault="001F50EF" w:rsidP="00ED5A6C">
            <w:pPr>
              <w:jc w:val="center"/>
              <w:rPr>
                <w:sz w:val="18"/>
                <w:szCs w:val="18"/>
              </w:rPr>
            </w:pPr>
            <w:r w:rsidRPr="002E7433">
              <w:rPr>
                <w:b/>
                <w:sz w:val="20"/>
                <w:szCs w:val="20"/>
              </w:rPr>
              <w:t>Treguesi: [titulli]</w:t>
            </w:r>
          </w:p>
        </w:tc>
        <w:tc>
          <w:tcPr>
            <w:tcW w:w="2077" w:type="dxa"/>
            <w:gridSpan w:val="6"/>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796" w:type="dxa"/>
            <w:gridSpan w:val="4"/>
            <w:shd w:val="clear" w:color="auto" w:fill="auto"/>
            <w:vAlign w:val="center"/>
          </w:tcPr>
          <w:p w:rsidR="001F50EF" w:rsidRPr="002E7433" w:rsidRDefault="001F50EF" w:rsidP="00ED5A6C">
            <w:pPr>
              <w:jc w:val="center"/>
              <w:rPr>
                <w:sz w:val="18"/>
                <w:szCs w:val="18"/>
              </w:rPr>
            </w:pPr>
          </w:p>
        </w:tc>
        <w:tc>
          <w:tcPr>
            <w:tcW w:w="1328" w:type="dxa"/>
            <w:gridSpan w:val="2"/>
            <w:shd w:val="clear" w:color="auto" w:fill="auto"/>
            <w:vAlign w:val="center"/>
          </w:tcPr>
          <w:p w:rsidR="001F50EF" w:rsidRPr="002E7433" w:rsidRDefault="001F50EF" w:rsidP="00ED5A6C">
            <w:pPr>
              <w:jc w:val="center"/>
              <w:rPr>
                <w:sz w:val="18"/>
                <w:szCs w:val="18"/>
              </w:rPr>
            </w:pPr>
          </w:p>
        </w:tc>
        <w:tc>
          <w:tcPr>
            <w:tcW w:w="4699" w:type="dxa"/>
            <w:gridSpan w:val="8"/>
            <w:shd w:val="clear" w:color="auto" w:fill="auto"/>
            <w:vAlign w:val="center"/>
          </w:tcPr>
          <w:p w:rsidR="001F50EF" w:rsidRPr="002E7433" w:rsidRDefault="001F50EF" w:rsidP="00ED5A6C">
            <w:pPr>
              <w:jc w:val="center"/>
              <w:rPr>
                <w:sz w:val="18"/>
                <w:szCs w:val="18"/>
              </w:rPr>
            </w:pPr>
          </w:p>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2</w:t>
            </w:r>
          </w:p>
        </w:tc>
        <w:tc>
          <w:tcPr>
            <w:tcW w:w="3330" w:type="dxa"/>
            <w:shd w:val="clear" w:color="auto" w:fill="auto"/>
            <w:vAlign w:val="center"/>
          </w:tcPr>
          <w:p w:rsidR="001F50EF" w:rsidRPr="002E7433" w:rsidRDefault="001F50EF" w:rsidP="00ED5A6C">
            <w:pPr>
              <w:jc w:val="center"/>
              <w:rPr>
                <w:b/>
                <w:sz w:val="20"/>
                <w:szCs w:val="20"/>
              </w:rPr>
            </w:pPr>
            <w:r w:rsidRPr="002E7433">
              <w:rPr>
                <w:b/>
                <w:sz w:val="20"/>
                <w:szCs w:val="20"/>
              </w:rPr>
              <w:t>Treguesi: [titulli]</w:t>
            </w:r>
          </w:p>
        </w:tc>
        <w:tc>
          <w:tcPr>
            <w:tcW w:w="2077" w:type="dxa"/>
            <w:gridSpan w:val="6"/>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796" w:type="dxa"/>
            <w:gridSpan w:val="4"/>
            <w:shd w:val="clear" w:color="auto" w:fill="auto"/>
            <w:vAlign w:val="center"/>
          </w:tcPr>
          <w:p w:rsidR="001F50EF" w:rsidRPr="002E7433" w:rsidRDefault="001F50EF" w:rsidP="00ED5A6C">
            <w:pPr>
              <w:jc w:val="center"/>
              <w:rPr>
                <w:sz w:val="18"/>
                <w:szCs w:val="18"/>
              </w:rPr>
            </w:pPr>
          </w:p>
        </w:tc>
        <w:tc>
          <w:tcPr>
            <w:tcW w:w="1328" w:type="dxa"/>
            <w:gridSpan w:val="2"/>
            <w:shd w:val="clear" w:color="auto" w:fill="auto"/>
            <w:vAlign w:val="center"/>
          </w:tcPr>
          <w:p w:rsidR="001F50EF" w:rsidRPr="002E7433" w:rsidRDefault="001F50EF" w:rsidP="00ED5A6C">
            <w:pPr>
              <w:jc w:val="center"/>
              <w:rPr>
                <w:sz w:val="18"/>
                <w:szCs w:val="18"/>
              </w:rPr>
            </w:pPr>
          </w:p>
        </w:tc>
        <w:tc>
          <w:tcPr>
            <w:tcW w:w="4699" w:type="dxa"/>
            <w:gridSpan w:val="8"/>
            <w:shd w:val="clear" w:color="auto" w:fill="auto"/>
            <w:vAlign w:val="center"/>
          </w:tcPr>
          <w:p w:rsidR="001F50EF" w:rsidRPr="002E7433" w:rsidRDefault="001F50EF" w:rsidP="00ED5A6C">
            <w:pPr>
              <w:jc w:val="center"/>
              <w:rPr>
                <w:sz w:val="18"/>
                <w:szCs w:val="18"/>
              </w:rPr>
            </w:pPr>
          </w:p>
        </w:tc>
      </w:tr>
      <w:tr w:rsidR="001F50EF" w:rsidRPr="002E7433" w:rsidTr="00ED5A6C">
        <w:trPr>
          <w:gridAfter w:val="2"/>
          <w:wAfter w:w="162" w:type="dxa"/>
        </w:trPr>
        <w:tc>
          <w:tcPr>
            <w:tcW w:w="72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Nr.</w:t>
            </w:r>
          </w:p>
        </w:tc>
        <w:tc>
          <w:tcPr>
            <w:tcW w:w="333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Veprimi</w:t>
            </w:r>
          </w:p>
        </w:tc>
        <w:tc>
          <w:tcPr>
            <w:tcW w:w="860" w:type="dxa"/>
            <w:vMerge w:val="restart"/>
            <w:shd w:val="clear" w:color="auto" w:fill="D9D9D9"/>
            <w:vAlign w:val="center"/>
          </w:tcPr>
          <w:p w:rsidR="001F50EF" w:rsidRPr="002E7433" w:rsidRDefault="001F50EF" w:rsidP="00ED5A6C">
            <w:pPr>
              <w:jc w:val="center"/>
              <w:rPr>
                <w:sz w:val="18"/>
                <w:szCs w:val="18"/>
              </w:rPr>
            </w:pPr>
            <w:r w:rsidRPr="002E7433">
              <w:rPr>
                <w:b/>
                <w:sz w:val="18"/>
                <w:szCs w:val="18"/>
              </w:rPr>
              <w:t>Afati i fundit</w:t>
            </w:r>
          </w:p>
        </w:tc>
        <w:tc>
          <w:tcPr>
            <w:tcW w:w="3013" w:type="dxa"/>
            <w:gridSpan w:val="9"/>
            <w:shd w:val="clear" w:color="auto" w:fill="D9D9D9"/>
            <w:vAlign w:val="center"/>
          </w:tcPr>
          <w:p w:rsidR="001F50EF" w:rsidRPr="002E7433" w:rsidRDefault="001F50EF" w:rsidP="00ED5A6C">
            <w:pPr>
              <w:jc w:val="center"/>
              <w:rPr>
                <w:sz w:val="18"/>
                <w:szCs w:val="18"/>
              </w:rPr>
            </w:pPr>
            <w:r w:rsidRPr="002E7433">
              <w:rPr>
                <w:b/>
                <w:sz w:val="18"/>
                <w:szCs w:val="18"/>
              </w:rPr>
              <w:t>Buxheti</w:t>
            </w:r>
          </w:p>
        </w:tc>
        <w:tc>
          <w:tcPr>
            <w:tcW w:w="1328" w:type="dxa"/>
            <w:gridSpan w:val="2"/>
            <w:vMerge w:val="restart"/>
            <w:shd w:val="clear" w:color="auto" w:fill="D9D9D9"/>
            <w:vAlign w:val="center"/>
          </w:tcPr>
          <w:p w:rsidR="001F50EF" w:rsidRPr="002E7433" w:rsidRDefault="001F50EF" w:rsidP="00ED5A6C">
            <w:pPr>
              <w:jc w:val="center"/>
              <w:rPr>
                <w:sz w:val="18"/>
                <w:szCs w:val="18"/>
              </w:rPr>
            </w:pPr>
            <w:r w:rsidRPr="002E7433">
              <w:rPr>
                <w:b/>
                <w:sz w:val="18"/>
                <w:szCs w:val="18"/>
              </w:rPr>
              <w:t>Burimi i financimit</w:t>
            </w:r>
          </w:p>
        </w:tc>
        <w:tc>
          <w:tcPr>
            <w:tcW w:w="1260" w:type="dxa"/>
            <w:gridSpan w:val="2"/>
            <w:vMerge w:val="restart"/>
            <w:shd w:val="clear" w:color="auto" w:fill="D9D9D9"/>
          </w:tcPr>
          <w:p w:rsidR="001F50EF" w:rsidRPr="002E7433" w:rsidRDefault="001F50EF" w:rsidP="00ED5A6C">
            <w:pPr>
              <w:jc w:val="center"/>
              <w:rPr>
                <w:sz w:val="18"/>
                <w:szCs w:val="18"/>
              </w:rPr>
            </w:pPr>
            <w:r w:rsidRPr="002E7433">
              <w:rPr>
                <w:b/>
                <w:sz w:val="18"/>
                <w:szCs w:val="18"/>
              </w:rPr>
              <w:t>Institucioni udhëheqës dhe mbështetës</w:t>
            </w:r>
          </w:p>
        </w:tc>
        <w:tc>
          <w:tcPr>
            <w:tcW w:w="2520" w:type="dxa"/>
            <w:gridSpan w:val="4"/>
            <w:vMerge w:val="restart"/>
            <w:shd w:val="clear" w:color="auto" w:fill="D9D9D9"/>
            <w:vAlign w:val="center"/>
          </w:tcPr>
          <w:p w:rsidR="001F50EF" w:rsidRPr="002E7433" w:rsidRDefault="001F50EF" w:rsidP="00ED5A6C">
            <w:pPr>
              <w:jc w:val="center"/>
              <w:rPr>
                <w:b/>
                <w:sz w:val="20"/>
                <w:szCs w:val="20"/>
              </w:rPr>
            </w:pPr>
            <w:r w:rsidRPr="002E7433">
              <w:rPr>
                <w:b/>
                <w:sz w:val="20"/>
                <w:szCs w:val="20"/>
              </w:rPr>
              <w:t>Produkti (Output)</w:t>
            </w:r>
          </w:p>
        </w:tc>
        <w:tc>
          <w:tcPr>
            <w:tcW w:w="919" w:type="dxa"/>
            <w:gridSpan w:val="2"/>
            <w:vMerge w:val="restart"/>
            <w:shd w:val="clear" w:color="auto" w:fill="D9D9D9"/>
            <w:vAlign w:val="center"/>
          </w:tcPr>
          <w:p w:rsidR="001F50EF" w:rsidRPr="002E7433" w:rsidRDefault="001F50EF" w:rsidP="00ED5A6C">
            <w:pPr>
              <w:jc w:val="center"/>
              <w:rPr>
                <w:b/>
                <w:sz w:val="18"/>
                <w:szCs w:val="18"/>
              </w:rPr>
            </w:pPr>
            <w:r w:rsidRPr="002E7433">
              <w:rPr>
                <w:b/>
                <w:sz w:val="18"/>
                <w:szCs w:val="18"/>
              </w:rPr>
              <w:t>Referenca në dokumente</w:t>
            </w:r>
          </w:p>
        </w:tc>
      </w:tr>
      <w:tr w:rsidR="001F50EF" w:rsidRPr="002E7433" w:rsidTr="00ED5A6C">
        <w:trPr>
          <w:gridAfter w:val="2"/>
          <w:wAfter w:w="162" w:type="dxa"/>
        </w:trPr>
        <w:tc>
          <w:tcPr>
            <w:tcW w:w="72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333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86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940" w:type="dxa"/>
            <w:gridSpan w:val="2"/>
            <w:shd w:val="clear" w:color="auto" w:fill="D9D9D9"/>
          </w:tcPr>
          <w:p w:rsidR="001F50EF" w:rsidRPr="002E7433" w:rsidRDefault="001F50EF" w:rsidP="00ED5A6C">
            <w:pPr>
              <w:jc w:val="center"/>
              <w:rPr>
                <w:b/>
                <w:sz w:val="18"/>
                <w:szCs w:val="18"/>
              </w:rPr>
            </w:pPr>
            <w:r w:rsidRPr="002E7433">
              <w:rPr>
                <w:b/>
                <w:sz w:val="18"/>
                <w:szCs w:val="18"/>
              </w:rPr>
              <w:t>Viti N1</w:t>
            </w:r>
          </w:p>
        </w:tc>
        <w:tc>
          <w:tcPr>
            <w:tcW w:w="1087" w:type="dxa"/>
            <w:gridSpan w:val="5"/>
            <w:shd w:val="clear" w:color="auto" w:fill="D9D9D9"/>
          </w:tcPr>
          <w:p w:rsidR="001F50EF" w:rsidRPr="002E7433" w:rsidRDefault="001F50EF" w:rsidP="00ED5A6C">
            <w:pPr>
              <w:jc w:val="center"/>
              <w:rPr>
                <w:b/>
                <w:sz w:val="18"/>
                <w:szCs w:val="18"/>
              </w:rPr>
            </w:pPr>
            <w:r w:rsidRPr="002E7433">
              <w:rPr>
                <w:b/>
                <w:sz w:val="18"/>
                <w:szCs w:val="18"/>
              </w:rPr>
              <w:t>Viti N2</w:t>
            </w:r>
          </w:p>
        </w:tc>
        <w:tc>
          <w:tcPr>
            <w:tcW w:w="986" w:type="dxa"/>
            <w:gridSpan w:val="2"/>
            <w:shd w:val="clear" w:color="auto" w:fill="D9D9D9"/>
          </w:tcPr>
          <w:p w:rsidR="001F50EF" w:rsidRPr="002E7433" w:rsidRDefault="001F50EF" w:rsidP="00ED5A6C">
            <w:pPr>
              <w:jc w:val="center"/>
              <w:rPr>
                <w:b/>
                <w:sz w:val="18"/>
                <w:szCs w:val="18"/>
              </w:rPr>
            </w:pPr>
            <w:r w:rsidRPr="002E7433">
              <w:rPr>
                <w:b/>
                <w:sz w:val="18"/>
                <w:szCs w:val="18"/>
              </w:rPr>
              <w:t>Viti N3</w:t>
            </w:r>
          </w:p>
        </w:tc>
        <w:tc>
          <w:tcPr>
            <w:tcW w:w="1328" w:type="dxa"/>
            <w:gridSpan w:val="2"/>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260" w:type="dxa"/>
            <w:gridSpan w:val="2"/>
            <w:vMerge/>
            <w:shd w:val="clear" w:color="auto" w:fill="D9D9D9"/>
          </w:tcPr>
          <w:p w:rsidR="001F50EF" w:rsidRPr="002E7433" w:rsidRDefault="001F50EF" w:rsidP="00ED5A6C">
            <w:pPr>
              <w:widowControl w:val="0"/>
              <w:pBdr>
                <w:top w:val="nil"/>
                <w:left w:val="nil"/>
                <w:bottom w:val="nil"/>
                <w:right w:val="nil"/>
                <w:between w:val="nil"/>
              </w:pBdr>
              <w:spacing w:after="0"/>
              <w:rPr>
                <w:b/>
                <w:sz w:val="18"/>
                <w:szCs w:val="18"/>
              </w:rPr>
            </w:pPr>
          </w:p>
        </w:tc>
        <w:tc>
          <w:tcPr>
            <w:tcW w:w="2520" w:type="dxa"/>
            <w:gridSpan w:val="4"/>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919" w:type="dxa"/>
            <w:gridSpan w:val="2"/>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I.1.1</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Institucionalizimi i mësimit të gjuhës amtare</w:t>
            </w:r>
          </w:p>
        </w:tc>
        <w:tc>
          <w:tcPr>
            <w:tcW w:w="860" w:type="dxa"/>
            <w:shd w:val="clear" w:color="auto" w:fill="auto"/>
          </w:tcPr>
          <w:p w:rsidR="001F50EF" w:rsidRPr="002E7433" w:rsidRDefault="001F50EF" w:rsidP="00ED5A6C"/>
        </w:tc>
        <w:tc>
          <w:tcPr>
            <w:tcW w:w="940" w:type="dxa"/>
            <w:gridSpan w:val="2"/>
            <w:shd w:val="clear" w:color="auto" w:fill="auto"/>
          </w:tcPr>
          <w:p w:rsidR="001F50EF" w:rsidRPr="002C003B" w:rsidRDefault="001F50EF" w:rsidP="00ED5A6C">
            <w:r>
              <w:t>0</w:t>
            </w:r>
          </w:p>
        </w:tc>
        <w:tc>
          <w:tcPr>
            <w:tcW w:w="1087" w:type="dxa"/>
            <w:gridSpan w:val="5"/>
            <w:shd w:val="clear" w:color="auto" w:fill="auto"/>
          </w:tcPr>
          <w:p w:rsidR="001F50EF" w:rsidRPr="002C003B" w:rsidRDefault="001F50EF" w:rsidP="00ED5A6C">
            <w:r>
              <w:t>0</w:t>
            </w:r>
          </w:p>
        </w:tc>
        <w:tc>
          <w:tcPr>
            <w:tcW w:w="986" w:type="dxa"/>
            <w:gridSpan w:val="2"/>
            <w:shd w:val="clear" w:color="auto" w:fill="auto"/>
          </w:tcPr>
          <w:p w:rsidR="001F50EF" w:rsidRPr="002C003B" w:rsidRDefault="001F50EF" w:rsidP="00ED5A6C">
            <w:r>
              <w:t>0</w:t>
            </w:r>
          </w:p>
        </w:tc>
        <w:tc>
          <w:tcPr>
            <w:tcW w:w="1328" w:type="dxa"/>
            <w:gridSpan w:val="2"/>
            <w:shd w:val="clear" w:color="auto" w:fill="auto"/>
          </w:tcPr>
          <w:p w:rsidR="001F50EF" w:rsidRPr="002E7433" w:rsidRDefault="001F50EF" w:rsidP="00ED5A6C">
            <w:r w:rsidRPr="002E7433">
              <w:t>MDIS</w:t>
            </w:r>
          </w:p>
        </w:tc>
        <w:tc>
          <w:tcPr>
            <w:tcW w:w="1260" w:type="dxa"/>
            <w:gridSpan w:val="2"/>
            <w:shd w:val="clear" w:color="auto" w:fill="auto"/>
          </w:tcPr>
          <w:p w:rsidR="001F50EF" w:rsidRPr="002E7433" w:rsidRDefault="001F50EF" w:rsidP="00ED5A6C">
            <w:r w:rsidRPr="002E7433">
              <w:t xml:space="preserve">MDIS, MASHT, </w:t>
            </w:r>
          </w:p>
        </w:tc>
        <w:tc>
          <w:tcPr>
            <w:tcW w:w="2520" w:type="dxa"/>
            <w:gridSpan w:val="4"/>
            <w:shd w:val="clear" w:color="auto" w:fill="auto"/>
          </w:tcPr>
          <w:p w:rsidR="001F50EF" w:rsidRPr="002E7433" w:rsidRDefault="001F50EF" w:rsidP="00ED5A6C">
            <w:pPr>
              <w:rPr>
                <w:sz w:val="20"/>
                <w:szCs w:val="20"/>
              </w:rPr>
            </w:pPr>
            <w:r w:rsidRPr="002E7433">
              <w:rPr>
                <w:sz w:val="20"/>
                <w:szCs w:val="20"/>
              </w:rPr>
              <w:t xml:space="preserve">Plotësim </w:t>
            </w:r>
            <w:r>
              <w:rPr>
                <w:sz w:val="20"/>
                <w:szCs w:val="20"/>
              </w:rPr>
              <w:t>n</w:t>
            </w:r>
            <w:r w:rsidRPr="002E7433">
              <w:rPr>
                <w:sz w:val="20"/>
                <w:szCs w:val="20"/>
              </w:rPr>
              <w:t xml:space="preserve">dryshim i </w:t>
            </w:r>
            <w:r>
              <w:rPr>
                <w:sz w:val="20"/>
                <w:szCs w:val="20"/>
              </w:rPr>
              <w:t>L</w:t>
            </w:r>
            <w:r w:rsidRPr="002E7433">
              <w:rPr>
                <w:sz w:val="20"/>
                <w:szCs w:val="20"/>
              </w:rPr>
              <w:t>igjit Nr. 04/L-032</w:t>
            </w:r>
            <w:r w:rsidRPr="002E7433">
              <w:rPr>
                <w:sz w:val="20"/>
                <w:szCs w:val="20"/>
              </w:rPr>
              <w:cr/>
              <w:t xml:space="preserve"> për arsimin parauniversitar në Republikën e Kosovës;</w:t>
            </w:r>
          </w:p>
        </w:tc>
        <w:tc>
          <w:tcPr>
            <w:tcW w:w="919" w:type="dxa"/>
            <w:gridSpan w:val="2"/>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0"/>
              <w:rPr>
                <w:sz w:val="20"/>
                <w:szCs w:val="20"/>
              </w:rPr>
            </w:pPr>
            <w:r w:rsidRPr="002E7433">
              <w:rPr>
                <w:sz w:val="20"/>
                <w:szCs w:val="20"/>
              </w:rPr>
              <w:t>I.1.2</w:t>
            </w:r>
          </w:p>
        </w:tc>
        <w:tc>
          <w:tcPr>
            <w:tcW w:w="3330" w:type="dxa"/>
            <w:shd w:val="clear" w:color="auto" w:fill="auto"/>
          </w:tcPr>
          <w:p w:rsidR="001F50EF" w:rsidRPr="002E7433" w:rsidRDefault="001F50EF" w:rsidP="00ED5A6C">
            <w:pPr>
              <w:spacing w:before="120" w:after="0"/>
              <w:rPr>
                <w:sz w:val="20"/>
                <w:szCs w:val="20"/>
              </w:rPr>
            </w:pPr>
            <w:r w:rsidRPr="002E7433">
              <w:rPr>
                <w:sz w:val="20"/>
                <w:szCs w:val="20"/>
              </w:rPr>
              <w:t xml:space="preserve">Standardizimi i gjuhës shqipe sipas standardeve evropiane për standardizimin e gjuhëve </w:t>
            </w:r>
          </w:p>
        </w:tc>
        <w:tc>
          <w:tcPr>
            <w:tcW w:w="860" w:type="dxa"/>
            <w:shd w:val="clear" w:color="auto" w:fill="auto"/>
          </w:tcPr>
          <w:p w:rsidR="001F50EF" w:rsidRPr="002E7433" w:rsidRDefault="001F50EF" w:rsidP="00ED5A6C">
            <w:pPr>
              <w:spacing w:after="0"/>
            </w:pPr>
            <w:r w:rsidRPr="002E7433">
              <w:t>2021</w:t>
            </w:r>
          </w:p>
        </w:tc>
        <w:tc>
          <w:tcPr>
            <w:tcW w:w="940" w:type="dxa"/>
            <w:gridSpan w:val="2"/>
            <w:shd w:val="clear" w:color="auto" w:fill="auto"/>
          </w:tcPr>
          <w:p w:rsidR="001F50EF" w:rsidRPr="002E7433" w:rsidRDefault="001F50EF" w:rsidP="00ED5A6C">
            <w:pPr>
              <w:spacing w:after="0"/>
            </w:pPr>
            <w:r w:rsidRPr="002E7433">
              <w:t>100,000</w:t>
            </w:r>
          </w:p>
        </w:tc>
        <w:tc>
          <w:tcPr>
            <w:tcW w:w="1087" w:type="dxa"/>
            <w:gridSpan w:val="5"/>
            <w:shd w:val="clear" w:color="auto" w:fill="auto"/>
          </w:tcPr>
          <w:p w:rsidR="001F50EF" w:rsidRPr="002E7433" w:rsidRDefault="001F50EF" w:rsidP="00ED5A6C">
            <w:pPr>
              <w:spacing w:after="0"/>
            </w:pPr>
            <w:r w:rsidRPr="002E7433">
              <w:t>100,000</w:t>
            </w:r>
          </w:p>
        </w:tc>
        <w:tc>
          <w:tcPr>
            <w:tcW w:w="986" w:type="dxa"/>
            <w:gridSpan w:val="2"/>
            <w:shd w:val="clear" w:color="auto" w:fill="auto"/>
          </w:tcPr>
          <w:p w:rsidR="001F50EF" w:rsidRPr="002E7433" w:rsidRDefault="001F50EF" w:rsidP="00ED5A6C">
            <w:pPr>
              <w:spacing w:after="0"/>
            </w:pPr>
            <w:r w:rsidRPr="002E7433">
              <w:t>100,000</w:t>
            </w:r>
          </w:p>
        </w:tc>
        <w:tc>
          <w:tcPr>
            <w:tcW w:w="1328" w:type="dxa"/>
            <w:gridSpan w:val="2"/>
            <w:shd w:val="clear" w:color="auto" w:fill="auto"/>
          </w:tcPr>
          <w:p w:rsidR="001F50EF" w:rsidRPr="002E7433" w:rsidRDefault="001F50EF" w:rsidP="00ED5A6C">
            <w:pPr>
              <w:spacing w:after="0"/>
            </w:pPr>
          </w:p>
        </w:tc>
        <w:tc>
          <w:tcPr>
            <w:tcW w:w="1260" w:type="dxa"/>
            <w:gridSpan w:val="2"/>
            <w:shd w:val="clear" w:color="auto" w:fill="auto"/>
          </w:tcPr>
          <w:p w:rsidR="001F50EF" w:rsidRPr="002E7433" w:rsidRDefault="001F50EF" w:rsidP="00ED5A6C">
            <w:pPr>
              <w:spacing w:after="0"/>
            </w:pPr>
            <w:r w:rsidRPr="002E7433">
              <w:t xml:space="preserve">MDIS, MASHT, </w:t>
            </w:r>
          </w:p>
          <w:p w:rsidR="001F50EF" w:rsidRPr="002E7433" w:rsidRDefault="001F50EF" w:rsidP="00ED5A6C">
            <w:pPr>
              <w:spacing w:after="0"/>
            </w:pPr>
            <w:r w:rsidRPr="002E7433">
              <w:t>UP,</w:t>
            </w:r>
          </w:p>
          <w:p w:rsidR="001F50EF" w:rsidRPr="002E7433" w:rsidRDefault="001F50EF" w:rsidP="00ED5A6C">
            <w:pPr>
              <w:spacing w:after="0"/>
            </w:pPr>
          </w:p>
        </w:tc>
        <w:tc>
          <w:tcPr>
            <w:tcW w:w="2520" w:type="dxa"/>
            <w:gridSpan w:val="4"/>
            <w:shd w:val="clear" w:color="auto" w:fill="auto"/>
          </w:tcPr>
          <w:p w:rsidR="001F50EF" w:rsidRPr="002E7433" w:rsidRDefault="001F50EF" w:rsidP="00ED5A6C">
            <w:pPr>
              <w:spacing w:after="0"/>
              <w:rPr>
                <w:sz w:val="20"/>
                <w:szCs w:val="20"/>
              </w:rPr>
            </w:pPr>
            <w:r w:rsidRPr="002E7433">
              <w:rPr>
                <w:sz w:val="20"/>
                <w:szCs w:val="20"/>
              </w:rPr>
              <w:t>Përcaktimi i niveleve I-IV;</w:t>
            </w:r>
          </w:p>
          <w:p w:rsidR="001F50EF" w:rsidRPr="002E7433" w:rsidRDefault="001F50EF" w:rsidP="00ED5A6C">
            <w:pPr>
              <w:spacing w:after="0"/>
              <w:rPr>
                <w:sz w:val="20"/>
                <w:szCs w:val="20"/>
              </w:rPr>
            </w:pPr>
            <w:r w:rsidRPr="002E7433">
              <w:rPr>
                <w:sz w:val="20"/>
                <w:szCs w:val="20"/>
              </w:rPr>
              <w:t>Përgatitja e testeve I-IV;</w:t>
            </w:r>
          </w:p>
        </w:tc>
        <w:tc>
          <w:tcPr>
            <w:tcW w:w="919" w:type="dxa"/>
            <w:gridSpan w:val="2"/>
            <w:shd w:val="clear" w:color="auto" w:fill="auto"/>
          </w:tcPr>
          <w:p w:rsidR="001F50EF" w:rsidRPr="002E7433" w:rsidRDefault="001F50EF" w:rsidP="00ED5A6C">
            <w:pPr>
              <w:spacing w:after="0"/>
            </w:pPr>
          </w:p>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I.1.2</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 xml:space="preserve">Krijimi i programit për kualifikim të mësimdhënësve, sipas standardeve të </w:t>
            </w:r>
            <w:r w:rsidRPr="002E7433">
              <w:rPr>
                <w:sz w:val="20"/>
                <w:szCs w:val="20"/>
              </w:rPr>
              <w:lastRenderedPageBreak/>
              <w:t>standardizimit të gjuhës, në kuadër të Institucionit/UP</w:t>
            </w:r>
          </w:p>
        </w:tc>
        <w:tc>
          <w:tcPr>
            <w:tcW w:w="860" w:type="dxa"/>
            <w:shd w:val="clear" w:color="auto" w:fill="auto"/>
          </w:tcPr>
          <w:p w:rsidR="001F50EF" w:rsidRPr="002E7433" w:rsidRDefault="001F50EF" w:rsidP="00ED5A6C">
            <w:r w:rsidRPr="002E7433">
              <w:lastRenderedPageBreak/>
              <w:t>2021</w:t>
            </w:r>
          </w:p>
        </w:tc>
        <w:tc>
          <w:tcPr>
            <w:tcW w:w="940" w:type="dxa"/>
            <w:gridSpan w:val="2"/>
            <w:shd w:val="clear" w:color="auto" w:fill="auto"/>
          </w:tcPr>
          <w:p w:rsidR="001F50EF" w:rsidRPr="002C003B" w:rsidRDefault="001F50EF" w:rsidP="00ED5A6C">
            <w:r>
              <w:t>0</w:t>
            </w:r>
          </w:p>
        </w:tc>
        <w:tc>
          <w:tcPr>
            <w:tcW w:w="1087" w:type="dxa"/>
            <w:gridSpan w:val="5"/>
            <w:shd w:val="clear" w:color="auto" w:fill="auto"/>
          </w:tcPr>
          <w:p w:rsidR="001F50EF" w:rsidRPr="002C003B" w:rsidRDefault="001F50EF" w:rsidP="00ED5A6C">
            <w:r>
              <w:t>30,000</w:t>
            </w:r>
          </w:p>
        </w:tc>
        <w:tc>
          <w:tcPr>
            <w:tcW w:w="986" w:type="dxa"/>
            <w:gridSpan w:val="2"/>
            <w:shd w:val="clear" w:color="auto" w:fill="auto"/>
          </w:tcPr>
          <w:p w:rsidR="001F50EF" w:rsidRPr="002C003B" w:rsidRDefault="001F50EF" w:rsidP="00ED5A6C">
            <w:r>
              <w:t>30,000</w:t>
            </w:r>
          </w:p>
        </w:tc>
        <w:tc>
          <w:tcPr>
            <w:tcW w:w="1328" w:type="dxa"/>
            <w:gridSpan w:val="2"/>
            <w:shd w:val="clear" w:color="auto" w:fill="auto"/>
          </w:tcPr>
          <w:p w:rsidR="001F50EF" w:rsidRPr="002E7433" w:rsidRDefault="001F50EF" w:rsidP="00ED5A6C"/>
        </w:tc>
        <w:tc>
          <w:tcPr>
            <w:tcW w:w="1260" w:type="dxa"/>
            <w:gridSpan w:val="2"/>
            <w:shd w:val="clear" w:color="auto" w:fill="auto"/>
          </w:tcPr>
          <w:p w:rsidR="001F50EF" w:rsidRPr="002E7433" w:rsidRDefault="001F50EF" w:rsidP="00ED5A6C">
            <w:pPr>
              <w:spacing w:after="0"/>
            </w:pPr>
            <w:r w:rsidRPr="002E7433">
              <w:t xml:space="preserve">MDIS, MASHT, </w:t>
            </w:r>
          </w:p>
          <w:p w:rsidR="001F50EF" w:rsidRPr="002E7433" w:rsidRDefault="001F50EF" w:rsidP="00ED5A6C">
            <w:pPr>
              <w:spacing w:after="0"/>
            </w:pPr>
            <w:r w:rsidRPr="002E7433">
              <w:lastRenderedPageBreak/>
              <w:t>UP,</w:t>
            </w:r>
          </w:p>
        </w:tc>
        <w:tc>
          <w:tcPr>
            <w:tcW w:w="2520" w:type="dxa"/>
            <w:gridSpan w:val="4"/>
            <w:shd w:val="clear" w:color="auto" w:fill="auto"/>
          </w:tcPr>
          <w:p w:rsidR="001F50EF" w:rsidRPr="002E7433" w:rsidRDefault="001F50EF" w:rsidP="00ED5A6C">
            <w:pPr>
              <w:rPr>
                <w:sz w:val="20"/>
                <w:szCs w:val="20"/>
              </w:rPr>
            </w:pPr>
            <w:r w:rsidRPr="002E7433">
              <w:rPr>
                <w:sz w:val="20"/>
                <w:szCs w:val="20"/>
              </w:rPr>
              <w:lastRenderedPageBreak/>
              <w:t>Licencimi i mësimdhënësve sipas niveleve I-IV</w:t>
            </w:r>
          </w:p>
        </w:tc>
        <w:tc>
          <w:tcPr>
            <w:tcW w:w="919" w:type="dxa"/>
            <w:gridSpan w:val="2"/>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lastRenderedPageBreak/>
              <w:t>I.1.3</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Bashkorganizimi i fushatave vetëdijesuese</w:t>
            </w:r>
          </w:p>
        </w:tc>
        <w:tc>
          <w:tcPr>
            <w:tcW w:w="860" w:type="dxa"/>
            <w:shd w:val="clear" w:color="auto" w:fill="auto"/>
          </w:tcPr>
          <w:p w:rsidR="001F50EF" w:rsidRPr="002E7433" w:rsidRDefault="001F50EF" w:rsidP="00ED5A6C">
            <w:r w:rsidRPr="002E7433">
              <w:t>2020</w:t>
            </w:r>
          </w:p>
        </w:tc>
        <w:tc>
          <w:tcPr>
            <w:tcW w:w="940" w:type="dxa"/>
            <w:gridSpan w:val="2"/>
            <w:shd w:val="clear" w:color="auto" w:fill="auto"/>
          </w:tcPr>
          <w:p w:rsidR="001F50EF" w:rsidRPr="002C003B" w:rsidRDefault="001F50EF" w:rsidP="00ED5A6C">
            <w:r>
              <w:t>0</w:t>
            </w:r>
          </w:p>
        </w:tc>
        <w:tc>
          <w:tcPr>
            <w:tcW w:w="1087" w:type="dxa"/>
            <w:gridSpan w:val="5"/>
            <w:shd w:val="clear" w:color="auto" w:fill="auto"/>
          </w:tcPr>
          <w:p w:rsidR="001F50EF" w:rsidRPr="002C003B" w:rsidRDefault="001F50EF" w:rsidP="00ED5A6C">
            <w:r>
              <w:t>20,000</w:t>
            </w:r>
          </w:p>
        </w:tc>
        <w:tc>
          <w:tcPr>
            <w:tcW w:w="986" w:type="dxa"/>
            <w:gridSpan w:val="2"/>
            <w:shd w:val="clear" w:color="auto" w:fill="auto"/>
          </w:tcPr>
          <w:p w:rsidR="001F50EF" w:rsidRPr="002C003B" w:rsidRDefault="001F50EF" w:rsidP="00ED5A6C">
            <w:r>
              <w:t>20,000</w:t>
            </w:r>
          </w:p>
        </w:tc>
        <w:tc>
          <w:tcPr>
            <w:tcW w:w="1328" w:type="dxa"/>
            <w:gridSpan w:val="2"/>
            <w:shd w:val="clear" w:color="auto" w:fill="auto"/>
          </w:tcPr>
          <w:p w:rsidR="001F50EF" w:rsidRPr="002E7433" w:rsidRDefault="001F50EF" w:rsidP="00ED5A6C">
            <w:r w:rsidRPr="002E7433">
              <w:t>MDIS</w:t>
            </w:r>
          </w:p>
        </w:tc>
        <w:tc>
          <w:tcPr>
            <w:tcW w:w="1260" w:type="dxa"/>
            <w:gridSpan w:val="2"/>
            <w:shd w:val="clear" w:color="auto" w:fill="auto"/>
          </w:tcPr>
          <w:p w:rsidR="001F50EF" w:rsidRPr="002E7433" w:rsidRDefault="001F50EF" w:rsidP="00ED5A6C">
            <w:r w:rsidRPr="002E7433">
              <w:t>MDIS, MASHT, MPJ</w:t>
            </w:r>
          </w:p>
        </w:tc>
        <w:tc>
          <w:tcPr>
            <w:tcW w:w="2520" w:type="dxa"/>
            <w:gridSpan w:val="4"/>
            <w:shd w:val="clear" w:color="auto" w:fill="auto"/>
          </w:tcPr>
          <w:p w:rsidR="001F50EF" w:rsidRPr="002E7433" w:rsidRDefault="001F50EF" w:rsidP="00ED5A6C">
            <w:pPr>
              <w:rPr>
                <w:sz w:val="20"/>
                <w:szCs w:val="20"/>
              </w:rPr>
            </w:pPr>
            <w:r w:rsidRPr="002E7433">
              <w:rPr>
                <w:sz w:val="20"/>
                <w:szCs w:val="20"/>
              </w:rPr>
              <w:t>Takimet e drejtpërdrejta informuese; promovimi i aktiviteteve të përbashkëta, si botimi i revistave të përbashkëta, transmetimi i spoteve promovuese, botimi i broshurave dhe i posterëve; bashkorganizimi i emisioneve në radio dhe televizion për mësimin plotësues;</w:t>
            </w:r>
          </w:p>
        </w:tc>
        <w:tc>
          <w:tcPr>
            <w:tcW w:w="919" w:type="dxa"/>
            <w:gridSpan w:val="2"/>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I.1.4</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Marrëveshjet me shtete/republikë/kanton/komuna ku zhvillohet mësimi i gjuhës  dhe i kulturës  në diasporë</w:t>
            </w:r>
          </w:p>
          <w:p w:rsidR="001F50EF" w:rsidRPr="002E7433" w:rsidRDefault="001F50EF" w:rsidP="00ED5A6C">
            <w:pPr>
              <w:spacing w:before="120" w:after="120"/>
              <w:rPr>
                <w:sz w:val="20"/>
                <w:szCs w:val="20"/>
              </w:rPr>
            </w:pPr>
          </w:p>
        </w:tc>
        <w:tc>
          <w:tcPr>
            <w:tcW w:w="860" w:type="dxa"/>
            <w:shd w:val="clear" w:color="auto" w:fill="auto"/>
          </w:tcPr>
          <w:p w:rsidR="001F50EF" w:rsidRPr="002E7433" w:rsidRDefault="001F50EF" w:rsidP="00ED5A6C">
            <w:r w:rsidRPr="002E7433">
              <w:t>2021</w:t>
            </w:r>
          </w:p>
        </w:tc>
        <w:tc>
          <w:tcPr>
            <w:tcW w:w="940" w:type="dxa"/>
            <w:gridSpan w:val="2"/>
            <w:shd w:val="clear" w:color="auto" w:fill="auto"/>
          </w:tcPr>
          <w:p w:rsidR="001F50EF" w:rsidRPr="002C003B" w:rsidRDefault="001F50EF" w:rsidP="00ED5A6C">
            <w:r>
              <w:t>0</w:t>
            </w:r>
          </w:p>
        </w:tc>
        <w:tc>
          <w:tcPr>
            <w:tcW w:w="1087" w:type="dxa"/>
            <w:gridSpan w:val="5"/>
            <w:shd w:val="clear" w:color="auto" w:fill="auto"/>
          </w:tcPr>
          <w:p w:rsidR="001F50EF" w:rsidRPr="002C003B" w:rsidRDefault="001F50EF" w:rsidP="00ED5A6C">
            <w:r>
              <w:t>10,000</w:t>
            </w:r>
          </w:p>
        </w:tc>
        <w:tc>
          <w:tcPr>
            <w:tcW w:w="986" w:type="dxa"/>
            <w:gridSpan w:val="2"/>
            <w:shd w:val="clear" w:color="auto" w:fill="auto"/>
          </w:tcPr>
          <w:p w:rsidR="001F50EF" w:rsidRPr="002C003B" w:rsidRDefault="001F50EF" w:rsidP="00ED5A6C">
            <w:r>
              <w:t>10,000</w:t>
            </w:r>
          </w:p>
        </w:tc>
        <w:tc>
          <w:tcPr>
            <w:tcW w:w="1328" w:type="dxa"/>
            <w:gridSpan w:val="2"/>
            <w:shd w:val="clear" w:color="auto" w:fill="auto"/>
          </w:tcPr>
          <w:p w:rsidR="001F50EF" w:rsidRPr="002E7433" w:rsidRDefault="001F50EF" w:rsidP="00ED5A6C"/>
        </w:tc>
        <w:tc>
          <w:tcPr>
            <w:tcW w:w="1260" w:type="dxa"/>
            <w:gridSpan w:val="2"/>
            <w:shd w:val="clear" w:color="auto" w:fill="auto"/>
          </w:tcPr>
          <w:p w:rsidR="001F50EF" w:rsidRPr="002E7433" w:rsidRDefault="001F50EF" w:rsidP="00ED5A6C">
            <w:r w:rsidRPr="002E7433">
              <w:t>MDIS, MASHT, MPJ</w:t>
            </w:r>
          </w:p>
        </w:tc>
        <w:tc>
          <w:tcPr>
            <w:tcW w:w="2520" w:type="dxa"/>
            <w:gridSpan w:val="4"/>
            <w:shd w:val="clear" w:color="auto" w:fill="auto"/>
          </w:tcPr>
          <w:p w:rsidR="001F50EF" w:rsidRPr="002E7433" w:rsidRDefault="001F50EF" w:rsidP="00ED5A6C">
            <w:pPr>
              <w:rPr>
                <w:sz w:val="20"/>
                <w:szCs w:val="20"/>
              </w:rPr>
            </w:pPr>
            <w:r w:rsidRPr="002E7433">
              <w:rPr>
                <w:sz w:val="20"/>
                <w:szCs w:val="20"/>
              </w:rPr>
              <w:t>Inicimi i së paku dy marrëveshjeve;</w:t>
            </w:r>
          </w:p>
        </w:tc>
        <w:tc>
          <w:tcPr>
            <w:tcW w:w="919" w:type="dxa"/>
            <w:gridSpan w:val="2"/>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I.1.5</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 xml:space="preserve">Ngritja e cilësisë dhe </w:t>
            </w:r>
          </w:p>
          <w:p w:rsidR="001F50EF" w:rsidRPr="002E7433" w:rsidRDefault="001F50EF" w:rsidP="00ED5A6C">
            <w:pPr>
              <w:spacing w:before="120" w:after="120"/>
              <w:rPr>
                <w:b/>
                <w:i/>
                <w:sz w:val="20"/>
                <w:szCs w:val="20"/>
              </w:rPr>
            </w:pPr>
            <w:r w:rsidRPr="002E7433">
              <w:rPr>
                <w:sz w:val="20"/>
                <w:szCs w:val="20"/>
              </w:rPr>
              <w:t>zhvillimi profesional i mësimdhënësve në vazhdimësi  bazuar në kërkesat në veçanti</w:t>
            </w:r>
          </w:p>
          <w:p w:rsidR="001F50EF" w:rsidRPr="002E7433" w:rsidRDefault="001F50EF" w:rsidP="00ED5A6C">
            <w:pPr>
              <w:spacing w:before="120" w:after="120"/>
              <w:rPr>
                <w:sz w:val="20"/>
                <w:szCs w:val="20"/>
              </w:rPr>
            </w:pPr>
          </w:p>
        </w:tc>
        <w:tc>
          <w:tcPr>
            <w:tcW w:w="860" w:type="dxa"/>
            <w:shd w:val="clear" w:color="auto" w:fill="auto"/>
          </w:tcPr>
          <w:p w:rsidR="001F50EF" w:rsidRPr="002E7433" w:rsidRDefault="001F50EF" w:rsidP="00ED5A6C">
            <w:r w:rsidRPr="002E7433">
              <w:t>2021</w:t>
            </w:r>
          </w:p>
        </w:tc>
        <w:tc>
          <w:tcPr>
            <w:tcW w:w="940" w:type="dxa"/>
            <w:gridSpan w:val="2"/>
            <w:shd w:val="clear" w:color="auto" w:fill="auto"/>
          </w:tcPr>
          <w:p w:rsidR="001F50EF" w:rsidRPr="002C003B" w:rsidRDefault="001F50EF" w:rsidP="00ED5A6C">
            <w:r>
              <w:t xml:space="preserve">57,000.00 </w:t>
            </w:r>
          </w:p>
        </w:tc>
        <w:tc>
          <w:tcPr>
            <w:tcW w:w="1087" w:type="dxa"/>
            <w:gridSpan w:val="5"/>
            <w:shd w:val="clear" w:color="auto" w:fill="auto"/>
          </w:tcPr>
          <w:p w:rsidR="001F50EF" w:rsidRPr="002C003B" w:rsidRDefault="001F50EF" w:rsidP="00ED5A6C">
            <w:r>
              <w:t>57,000.00</w:t>
            </w:r>
          </w:p>
        </w:tc>
        <w:tc>
          <w:tcPr>
            <w:tcW w:w="986" w:type="dxa"/>
            <w:gridSpan w:val="2"/>
            <w:shd w:val="clear" w:color="auto" w:fill="auto"/>
          </w:tcPr>
          <w:p w:rsidR="001F50EF" w:rsidRPr="002C003B" w:rsidRDefault="001F50EF" w:rsidP="00ED5A6C">
            <w:r>
              <w:t>57,000.00</w:t>
            </w:r>
          </w:p>
        </w:tc>
        <w:tc>
          <w:tcPr>
            <w:tcW w:w="1328" w:type="dxa"/>
            <w:gridSpan w:val="2"/>
            <w:shd w:val="clear" w:color="auto" w:fill="auto"/>
          </w:tcPr>
          <w:p w:rsidR="001F50EF" w:rsidRPr="002E7433" w:rsidRDefault="001F50EF" w:rsidP="00ED5A6C">
            <w:r w:rsidRPr="002E7433">
              <w:t>MDIS</w:t>
            </w:r>
          </w:p>
        </w:tc>
        <w:tc>
          <w:tcPr>
            <w:tcW w:w="1260" w:type="dxa"/>
            <w:gridSpan w:val="2"/>
            <w:shd w:val="clear" w:color="auto" w:fill="auto"/>
          </w:tcPr>
          <w:p w:rsidR="001F50EF" w:rsidRPr="002E7433" w:rsidRDefault="001F50EF" w:rsidP="00ED5A6C">
            <w:r w:rsidRPr="002E7433">
              <w:t>MDIS, MASHT</w:t>
            </w:r>
          </w:p>
        </w:tc>
        <w:tc>
          <w:tcPr>
            <w:tcW w:w="2520" w:type="dxa"/>
            <w:gridSpan w:val="4"/>
            <w:shd w:val="clear" w:color="auto" w:fill="auto"/>
          </w:tcPr>
          <w:p w:rsidR="001F50EF" w:rsidRPr="002E7433" w:rsidRDefault="001F50EF" w:rsidP="00ED5A6C">
            <w:pPr>
              <w:spacing w:after="0"/>
              <w:rPr>
                <w:sz w:val="20"/>
                <w:szCs w:val="20"/>
              </w:rPr>
            </w:pPr>
            <w:r w:rsidRPr="002E7433">
              <w:rPr>
                <w:sz w:val="20"/>
                <w:szCs w:val="20"/>
              </w:rPr>
              <w:t xml:space="preserve">Një seminar në vit, si dhe përmes dy ose tri  trajnimeve specifike; </w:t>
            </w:r>
          </w:p>
          <w:p w:rsidR="001F50EF" w:rsidRPr="002E7433" w:rsidRDefault="001F50EF" w:rsidP="00ED5A6C">
            <w:pPr>
              <w:spacing w:after="0"/>
              <w:rPr>
                <w:sz w:val="20"/>
                <w:szCs w:val="20"/>
              </w:rPr>
            </w:pPr>
            <w:r w:rsidRPr="002E7433">
              <w:rPr>
                <w:sz w:val="20"/>
                <w:szCs w:val="20"/>
              </w:rPr>
              <w:t>Përgatitja e trajnerëve në vende</w:t>
            </w:r>
            <w:r>
              <w:rPr>
                <w:sz w:val="20"/>
                <w:szCs w:val="20"/>
              </w:rPr>
              <w:t>t</w:t>
            </w:r>
            <w:r w:rsidRPr="002E7433">
              <w:rPr>
                <w:sz w:val="20"/>
                <w:szCs w:val="20"/>
              </w:rPr>
              <w:t xml:space="preserve"> ku </w:t>
            </w:r>
            <w:r>
              <w:rPr>
                <w:sz w:val="20"/>
                <w:szCs w:val="20"/>
              </w:rPr>
              <w:t xml:space="preserve">jeton </w:t>
            </w:r>
            <w:r w:rsidRPr="002E7433">
              <w:rPr>
                <w:sz w:val="20"/>
                <w:szCs w:val="20"/>
              </w:rPr>
              <w:t>diaspora ;</w:t>
            </w:r>
          </w:p>
          <w:p w:rsidR="001F50EF" w:rsidRPr="002E7433" w:rsidRDefault="001F50EF" w:rsidP="00ED5A6C">
            <w:pPr>
              <w:spacing w:after="0"/>
              <w:rPr>
                <w:sz w:val="20"/>
                <w:szCs w:val="20"/>
              </w:rPr>
            </w:pPr>
            <w:r w:rsidRPr="002E7433">
              <w:rPr>
                <w:sz w:val="20"/>
                <w:szCs w:val="20"/>
              </w:rPr>
              <w:t>kontrolli i cilësisë së mësimdhënësve në bashkëpunim me konsullata dhe misione diplomatike</w:t>
            </w:r>
            <w:r>
              <w:rPr>
                <w:sz w:val="20"/>
                <w:szCs w:val="20"/>
              </w:rPr>
              <w:t>, si</w:t>
            </w:r>
            <w:r w:rsidRPr="002E7433">
              <w:rPr>
                <w:sz w:val="20"/>
                <w:szCs w:val="20"/>
              </w:rPr>
              <w:t xml:space="preserve"> </w:t>
            </w:r>
            <w:r>
              <w:rPr>
                <w:sz w:val="20"/>
                <w:szCs w:val="20"/>
              </w:rPr>
              <w:t>dhe</w:t>
            </w:r>
            <w:r w:rsidRPr="002E7433">
              <w:rPr>
                <w:sz w:val="20"/>
                <w:szCs w:val="20"/>
              </w:rPr>
              <w:t xml:space="preserve"> me entin shkollor në vendet ku</w:t>
            </w:r>
            <w:r>
              <w:rPr>
                <w:sz w:val="20"/>
                <w:szCs w:val="20"/>
              </w:rPr>
              <w:t xml:space="preserve"> jeton </w:t>
            </w:r>
            <w:r w:rsidRPr="002E7433">
              <w:rPr>
                <w:sz w:val="20"/>
                <w:szCs w:val="20"/>
              </w:rPr>
              <w:t xml:space="preserve"> diaspora .</w:t>
            </w:r>
          </w:p>
        </w:tc>
        <w:tc>
          <w:tcPr>
            <w:tcW w:w="919" w:type="dxa"/>
            <w:gridSpan w:val="2"/>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lastRenderedPageBreak/>
              <w:t>I.1.6</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Hapja e shkollave/paraleleve të reja dhe mbështetj</w:t>
            </w:r>
            <w:r>
              <w:rPr>
                <w:sz w:val="20"/>
                <w:szCs w:val="20"/>
              </w:rPr>
              <w:t>a</w:t>
            </w:r>
            <w:r w:rsidRPr="002E7433">
              <w:rPr>
                <w:sz w:val="20"/>
                <w:szCs w:val="20"/>
              </w:rPr>
              <w:t xml:space="preserve"> për organizimin e mësimit në gjuhën amtare në shkollat ekzistuese në diasporë</w:t>
            </w:r>
          </w:p>
        </w:tc>
        <w:tc>
          <w:tcPr>
            <w:tcW w:w="860" w:type="dxa"/>
            <w:shd w:val="clear" w:color="auto" w:fill="auto"/>
          </w:tcPr>
          <w:p w:rsidR="001F50EF" w:rsidRPr="002E7433" w:rsidRDefault="001F50EF" w:rsidP="00ED5A6C">
            <w:r w:rsidRPr="002E7433">
              <w:t>2023</w:t>
            </w:r>
          </w:p>
        </w:tc>
        <w:tc>
          <w:tcPr>
            <w:tcW w:w="940" w:type="dxa"/>
            <w:gridSpan w:val="2"/>
            <w:shd w:val="clear" w:color="auto" w:fill="auto"/>
          </w:tcPr>
          <w:p w:rsidR="001F50EF" w:rsidRPr="002E7433" w:rsidRDefault="001F50EF" w:rsidP="00ED5A6C"/>
        </w:tc>
        <w:tc>
          <w:tcPr>
            <w:tcW w:w="1087" w:type="dxa"/>
            <w:gridSpan w:val="5"/>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328" w:type="dxa"/>
            <w:gridSpan w:val="2"/>
            <w:shd w:val="clear" w:color="auto" w:fill="auto"/>
          </w:tcPr>
          <w:p w:rsidR="001F50EF" w:rsidRPr="002E7433" w:rsidRDefault="001F50EF" w:rsidP="00ED5A6C">
            <w:r w:rsidRPr="002E7433">
              <w:t>MDIS</w:t>
            </w:r>
          </w:p>
        </w:tc>
        <w:tc>
          <w:tcPr>
            <w:tcW w:w="1260" w:type="dxa"/>
            <w:gridSpan w:val="2"/>
            <w:shd w:val="clear" w:color="auto" w:fill="auto"/>
          </w:tcPr>
          <w:p w:rsidR="001F50EF" w:rsidRPr="002E7433" w:rsidRDefault="001F50EF" w:rsidP="00ED5A6C">
            <w:r w:rsidRPr="002E7433">
              <w:t>MDIS, MASHT</w:t>
            </w:r>
          </w:p>
        </w:tc>
        <w:tc>
          <w:tcPr>
            <w:tcW w:w="2520" w:type="dxa"/>
            <w:gridSpan w:val="4"/>
            <w:shd w:val="clear" w:color="auto" w:fill="auto"/>
          </w:tcPr>
          <w:p w:rsidR="001F50EF" w:rsidRPr="002E7433" w:rsidRDefault="001F50EF" w:rsidP="00ED5A6C">
            <w:pPr>
              <w:rPr>
                <w:sz w:val="20"/>
                <w:szCs w:val="20"/>
              </w:rPr>
            </w:pPr>
            <w:r w:rsidRPr="002E7433">
              <w:rPr>
                <w:sz w:val="20"/>
                <w:szCs w:val="20"/>
              </w:rPr>
              <w:t>Rritja e numrit të nxënësve në 500 nxënës për një vit</w:t>
            </w:r>
          </w:p>
        </w:tc>
        <w:tc>
          <w:tcPr>
            <w:tcW w:w="919" w:type="dxa"/>
            <w:gridSpan w:val="2"/>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I.1.7</w:t>
            </w:r>
          </w:p>
        </w:tc>
        <w:tc>
          <w:tcPr>
            <w:tcW w:w="3330" w:type="dxa"/>
            <w:shd w:val="clear" w:color="auto" w:fill="auto"/>
          </w:tcPr>
          <w:p w:rsidR="001F50EF" w:rsidRPr="002E7433" w:rsidRDefault="001F50EF" w:rsidP="00ED5A6C">
            <w:pPr>
              <w:spacing w:before="120" w:after="120"/>
              <w:rPr>
                <w:b/>
                <w:i/>
                <w:sz w:val="20"/>
                <w:szCs w:val="20"/>
              </w:rPr>
            </w:pPr>
            <w:r w:rsidRPr="002E7433">
              <w:rPr>
                <w:sz w:val="20"/>
                <w:szCs w:val="20"/>
              </w:rPr>
              <w:t>Furnizimi me libra dhe mjete t</w:t>
            </w:r>
            <w:r>
              <w:rPr>
                <w:sz w:val="20"/>
                <w:szCs w:val="20"/>
              </w:rPr>
              <w:t>ë t</w:t>
            </w:r>
            <w:r w:rsidRPr="002E7433">
              <w:rPr>
                <w:sz w:val="20"/>
                <w:szCs w:val="20"/>
              </w:rPr>
              <w:t>jera mësimore</w:t>
            </w:r>
            <w:r>
              <w:rPr>
                <w:sz w:val="20"/>
                <w:szCs w:val="20"/>
              </w:rPr>
              <w:t>;</w:t>
            </w:r>
            <w:r w:rsidRPr="002E7433">
              <w:rPr>
                <w:sz w:val="20"/>
                <w:szCs w:val="20"/>
              </w:rPr>
              <w:t xml:space="preserve"> hapja, promovimi, pasurimi i bibliotekave në diasporë</w:t>
            </w:r>
          </w:p>
        </w:tc>
        <w:tc>
          <w:tcPr>
            <w:tcW w:w="860" w:type="dxa"/>
            <w:shd w:val="clear" w:color="auto" w:fill="auto"/>
          </w:tcPr>
          <w:p w:rsidR="001F50EF" w:rsidRPr="002E7433" w:rsidRDefault="001F50EF" w:rsidP="00ED5A6C">
            <w:r w:rsidRPr="002E7433">
              <w:t>2023</w:t>
            </w:r>
          </w:p>
        </w:tc>
        <w:tc>
          <w:tcPr>
            <w:tcW w:w="940" w:type="dxa"/>
            <w:gridSpan w:val="2"/>
            <w:shd w:val="clear" w:color="auto" w:fill="auto"/>
          </w:tcPr>
          <w:p w:rsidR="001F50EF" w:rsidRPr="002C003B" w:rsidRDefault="001F50EF" w:rsidP="00ED5A6C">
            <w:r>
              <w:t>18,250</w:t>
            </w:r>
          </w:p>
        </w:tc>
        <w:tc>
          <w:tcPr>
            <w:tcW w:w="1087" w:type="dxa"/>
            <w:gridSpan w:val="5"/>
            <w:shd w:val="clear" w:color="auto" w:fill="auto"/>
          </w:tcPr>
          <w:p w:rsidR="001F50EF" w:rsidRPr="002C003B" w:rsidRDefault="001F50EF" w:rsidP="00ED5A6C">
            <w:r>
              <w:t>18,250</w:t>
            </w:r>
          </w:p>
        </w:tc>
        <w:tc>
          <w:tcPr>
            <w:tcW w:w="986" w:type="dxa"/>
            <w:gridSpan w:val="2"/>
            <w:shd w:val="clear" w:color="auto" w:fill="auto"/>
          </w:tcPr>
          <w:p w:rsidR="001F50EF" w:rsidRPr="002C003B" w:rsidRDefault="001F50EF" w:rsidP="00ED5A6C">
            <w:r>
              <w:t>18,250</w:t>
            </w:r>
          </w:p>
        </w:tc>
        <w:tc>
          <w:tcPr>
            <w:tcW w:w="1328" w:type="dxa"/>
            <w:gridSpan w:val="2"/>
            <w:shd w:val="clear" w:color="auto" w:fill="auto"/>
          </w:tcPr>
          <w:p w:rsidR="001F50EF" w:rsidRPr="002E7433" w:rsidRDefault="001F50EF" w:rsidP="00ED5A6C">
            <w:r w:rsidRPr="002E7433">
              <w:t>MDIS</w:t>
            </w:r>
          </w:p>
        </w:tc>
        <w:tc>
          <w:tcPr>
            <w:tcW w:w="1260" w:type="dxa"/>
            <w:gridSpan w:val="2"/>
            <w:shd w:val="clear" w:color="auto" w:fill="auto"/>
          </w:tcPr>
          <w:p w:rsidR="001F50EF" w:rsidRPr="002E7433" w:rsidRDefault="001F50EF" w:rsidP="00ED5A6C">
            <w:r w:rsidRPr="002E7433">
              <w:t>MDIS, MASHT</w:t>
            </w:r>
          </w:p>
        </w:tc>
        <w:tc>
          <w:tcPr>
            <w:tcW w:w="2520" w:type="dxa"/>
            <w:gridSpan w:val="4"/>
            <w:shd w:val="clear" w:color="auto" w:fill="auto"/>
          </w:tcPr>
          <w:p w:rsidR="001F50EF" w:rsidRPr="002E7433" w:rsidRDefault="001F50EF" w:rsidP="00ED5A6C">
            <w:pPr>
              <w:rPr>
                <w:sz w:val="20"/>
                <w:szCs w:val="20"/>
              </w:rPr>
            </w:pPr>
            <w:r w:rsidRPr="002E7433">
              <w:rPr>
                <w:sz w:val="20"/>
                <w:szCs w:val="20"/>
              </w:rPr>
              <w:t xml:space="preserve"> Furnizimi me material mësimor</w:t>
            </w:r>
          </w:p>
        </w:tc>
        <w:tc>
          <w:tcPr>
            <w:tcW w:w="919" w:type="dxa"/>
            <w:gridSpan w:val="2"/>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I.1.8</w:t>
            </w:r>
          </w:p>
        </w:tc>
        <w:tc>
          <w:tcPr>
            <w:tcW w:w="3330" w:type="dxa"/>
            <w:shd w:val="clear" w:color="auto" w:fill="auto"/>
          </w:tcPr>
          <w:p w:rsidR="001F50EF" w:rsidRPr="002E7433" w:rsidRDefault="001F50EF" w:rsidP="00ED5A6C">
            <w:pPr>
              <w:spacing w:before="120" w:after="120"/>
              <w:rPr>
                <w:b/>
                <w:i/>
                <w:sz w:val="20"/>
                <w:szCs w:val="20"/>
              </w:rPr>
            </w:pPr>
            <w:r w:rsidRPr="002E7433">
              <w:rPr>
                <w:sz w:val="20"/>
                <w:szCs w:val="20"/>
              </w:rPr>
              <w:t>Lidhja me vendin përmes edukimit joformal</w:t>
            </w:r>
          </w:p>
        </w:tc>
        <w:tc>
          <w:tcPr>
            <w:tcW w:w="860" w:type="dxa"/>
            <w:shd w:val="clear" w:color="auto" w:fill="auto"/>
          </w:tcPr>
          <w:p w:rsidR="001F50EF" w:rsidRPr="002E7433" w:rsidRDefault="001F50EF" w:rsidP="00ED5A6C">
            <w:r w:rsidRPr="002E7433">
              <w:t>2023</w:t>
            </w:r>
          </w:p>
        </w:tc>
        <w:tc>
          <w:tcPr>
            <w:tcW w:w="940" w:type="dxa"/>
            <w:gridSpan w:val="2"/>
            <w:shd w:val="clear" w:color="auto" w:fill="auto"/>
          </w:tcPr>
          <w:p w:rsidR="001F50EF" w:rsidRPr="002C003B" w:rsidRDefault="001F50EF" w:rsidP="00ED5A6C">
            <w:r>
              <w:t>56,105.00</w:t>
            </w:r>
          </w:p>
        </w:tc>
        <w:tc>
          <w:tcPr>
            <w:tcW w:w="1087" w:type="dxa"/>
            <w:gridSpan w:val="5"/>
            <w:shd w:val="clear" w:color="auto" w:fill="auto"/>
          </w:tcPr>
          <w:p w:rsidR="001F50EF" w:rsidRPr="002C003B" w:rsidRDefault="001F50EF" w:rsidP="00ED5A6C">
            <w:r>
              <w:t>56,105.00</w:t>
            </w:r>
          </w:p>
        </w:tc>
        <w:tc>
          <w:tcPr>
            <w:tcW w:w="986" w:type="dxa"/>
            <w:gridSpan w:val="2"/>
            <w:shd w:val="clear" w:color="auto" w:fill="auto"/>
          </w:tcPr>
          <w:p w:rsidR="001F50EF" w:rsidRPr="002C003B" w:rsidRDefault="001F50EF" w:rsidP="00ED5A6C">
            <w:r>
              <w:t>56,105.00</w:t>
            </w:r>
          </w:p>
        </w:tc>
        <w:tc>
          <w:tcPr>
            <w:tcW w:w="1328" w:type="dxa"/>
            <w:gridSpan w:val="2"/>
            <w:shd w:val="clear" w:color="auto" w:fill="auto"/>
          </w:tcPr>
          <w:p w:rsidR="001F50EF" w:rsidRPr="002E7433" w:rsidRDefault="001F50EF" w:rsidP="00ED5A6C">
            <w:r w:rsidRPr="002E7433">
              <w:t>MDIS</w:t>
            </w:r>
          </w:p>
        </w:tc>
        <w:tc>
          <w:tcPr>
            <w:tcW w:w="1260" w:type="dxa"/>
            <w:gridSpan w:val="2"/>
            <w:shd w:val="clear" w:color="auto" w:fill="auto"/>
          </w:tcPr>
          <w:p w:rsidR="001F50EF" w:rsidRPr="002E7433" w:rsidRDefault="001F50EF" w:rsidP="00ED5A6C">
            <w:r w:rsidRPr="002E7433">
              <w:t>MDIS, MASHT</w:t>
            </w:r>
          </w:p>
        </w:tc>
        <w:tc>
          <w:tcPr>
            <w:tcW w:w="2520" w:type="dxa"/>
            <w:gridSpan w:val="4"/>
            <w:shd w:val="clear" w:color="auto" w:fill="auto"/>
          </w:tcPr>
          <w:p w:rsidR="001F50EF" w:rsidRPr="002E7433" w:rsidRDefault="001F50EF" w:rsidP="00ED5A6C">
            <w:pPr>
              <w:rPr>
                <w:sz w:val="20"/>
                <w:szCs w:val="20"/>
              </w:rPr>
            </w:pPr>
            <w:r w:rsidRPr="002E7433">
              <w:rPr>
                <w:sz w:val="20"/>
                <w:szCs w:val="20"/>
              </w:rPr>
              <w:t xml:space="preserve">Dy </w:t>
            </w:r>
            <w:r>
              <w:rPr>
                <w:sz w:val="20"/>
                <w:szCs w:val="20"/>
              </w:rPr>
              <w:t>k</w:t>
            </w:r>
            <w:r w:rsidRPr="002E7433">
              <w:rPr>
                <w:sz w:val="20"/>
                <w:szCs w:val="20"/>
              </w:rPr>
              <w:t xml:space="preserve">ampe dhe shkolla verore (në bazë vjetore); 10 ekskursione mësimore njohëse në vendlindje; 1 kuiz të diturisë; 1 </w:t>
            </w:r>
            <w:r>
              <w:rPr>
                <w:sz w:val="20"/>
                <w:szCs w:val="20"/>
              </w:rPr>
              <w:t>F</w:t>
            </w:r>
            <w:r w:rsidRPr="002E7433">
              <w:rPr>
                <w:sz w:val="20"/>
                <w:szCs w:val="20"/>
              </w:rPr>
              <w:t>estivali për fëmijët e diasporës në atdhe; manifestime kulturore dhe sportive në atdhe dhe diasporë</w:t>
            </w:r>
            <w:r>
              <w:rPr>
                <w:sz w:val="20"/>
                <w:szCs w:val="20"/>
              </w:rPr>
              <w:t>,</w:t>
            </w:r>
            <w:r w:rsidRPr="002E7433">
              <w:rPr>
                <w:sz w:val="20"/>
                <w:szCs w:val="20"/>
              </w:rPr>
              <w:t xml:space="preserve"> si  olimpiada sportive, etj.</w:t>
            </w:r>
          </w:p>
        </w:tc>
        <w:tc>
          <w:tcPr>
            <w:tcW w:w="919" w:type="dxa"/>
            <w:gridSpan w:val="2"/>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I.1.9</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Krijimi i platformës didaktike (mësimi në distancë);</w:t>
            </w:r>
          </w:p>
        </w:tc>
        <w:tc>
          <w:tcPr>
            <w:tcW w:w="860" w:type="dxa"/>
            <w:shd w:val="clear" w:color="auto" w:fill="auto"/>
          </w:tcPr>
          <w:p w:rsidR="001F50EF" w:rsidRPr="002E7433" w:rsidRDefault="001F50EF" w:rsidP="00ED5A6C">
            <w:r w:rsidRPr="002E7433">
              <w:t>2023</w:t>
            </w:r>
          </w:p>
        </w:tc>
        <w:tc>
          <w:tcPr>
            <w:tcW w:w="940" w:type="dxa"/>
            <w:gridSpan w:val="2"/>
            <w:shd w:val="clear" w:color="auto" w:fill="auto"/>
          </w:tcPr>
          <w:p w:rsidR="001F50EF" w:rsidRPr="002E7433" w:rsidRDefault="001F50EF" w:rsidP="00ED5A6C"/>
        </w:tc>
        <w:tc>
          <w:tcPr>
            <w:tcW w:w="1087" w:type="dxa"/>
            <w:gridSpan w:val="5"/>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328" w:type="dxa"/>
            <w:gridSpan w:val="2"/>
            <w:shd w:val="clear" w:color="auto" w:fill="auto"/>
          </w:tcPr>
          <w:p w:rsidR="001F50EF" w:rsidRPr="002E7433" w:rsidRDefault="001F50EF" w:rsidP="00ED5A6C">
            <w:r w:rsidRPr="002E7433">
              <w:t>E pabuxhetuar</w:t>
            </w:r>
          </w:p>
        </w:tc>
        <w:tc>
          <w:tcPr>
            <w:tcW w:w="1260" w:type="dxa"/>
            <w:gridSpan w:val="2"/>
            <w:shd w:val="clear" w:color="auto" w:fill="auto"/>
          </w:tcPr>
          <w:p w:rsidR="001F50EF" w:rsidRPr="002E7433" w:rsidRDefault="001F50EF" w:rsidP="00ED5A6C">
            <w:r w:rsidRPr="002E7433">
              <w:t>MDIS, MASHT</w:t>
            </w:r>
          </w:p>
        </w:tc>
        <w:tc>
          <w:tcPr>
            <w:tcW w:w="2520" w:type="dxa"/>
            <w:gridSpan w:val="4"/>
            <w:shd w:val="clear" w:color="auto" w:fill="auto"/>
          </w:tcPr>
          <w:p w:rsidR="001F50EF" w:rsidRPr="002E7433" w:rsidRDefault="001F50EF" w:rsidP="00ED5A6C">
            <w:pPr>
              <w:spacing w:after="0"/>
              <w:rPr>
                <w:sz w:val="20"/>
                <w:szCs w:val="20"/>
              </w:rPr>
            </w:pPr>
            <w:r w:rsidRPr="002E7433">
              <w:rPr>
                <w:sz w:val="20"/>
                <w:szCs w:val="20"/>
              </w:rPr>
              <w:t xml:space="preserve">Platforma didaktike funksionale; </w:t>
            </w:r>
          </w:p>
          <w:p w:rsidR="001F50EF" w:rsidRPr="002E7433" w:rsidRDefault="001F50EF" w:rsidP="00ED5A6C">
            <w:pPr>
              <w:spacing w:after="0"/>
              <w:rPr>
                <w:sz w:val="20"/>
                <w:szCs w:val="20"/>
              </w:rPr>
            </w:pPr>
            <w:r w:rsidRPr="002E7433">
              <w:rPr>
                <w:sz w:val="20"/>
                <w:szCs w:val="20"/>
              </w:rPr>
              <w:t xml:space="preserve">Pasurimi i platformës me material didaktik; Angazhimi i ekspertëve të didaktikes; </w:t>
            </w:r>
          </w:p>
          <w:p w:rsidR="001F50EF" w:rsidRPr="002E7433" w:rsidRDefault="001F50EF" w:rsidP="00ED5A6C">
            <w:pPr>
              <w:spacing w:after="0"/>
              <w:rPr>
                <w:sz w:val="20"/>
                <w:szCs w:val="20"/>
              </w:rPr>
            </w:pPr>
            <w:r w:rsidRPr="002E7433">
              <w:rPr>
                <w:sz w:val="20"/>
                <w:szCs w:val="20"/>
              </w:rPr>
              <w:t xml:space="preserve">Përditësimi i platformës; </w:t>
            </w:r>
          </w:p>
        </w:tc>
        <w:tc>
          <w:tcPr>
            <w:tcW w:w="919" w:type="dxa"/>
            <w:gridSpan w:val="2"/>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I.1.10</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Krijimi, rrjetëzimi dhe fuqizimi i këshillave të mësimdhënësve dhe prindërve  në diasporë</w:t>
            </w:r>
          </w:p>
        </w:tc>
        <w:tc>
          <w:tcPr>
            <w:tcW w:w="860" w:type="dxa"/>
            <w:shd w:val="clear" w:color="auto" w:fill="auto"/>
          </w:tcPr>
          <w:p w:rsidR="001F50EF" w:rsidRPr="002E7433" w:rsidRDefault="001F50EF" w:rsidP="00ED5A6C">
            <w:r w:rsidRPr="002E7433">
              <w:t>2023</w:t>
            </w:r>
          </w:p>
        </w:tc>
        <w:tc>
          <w:tcPr>
            <w:tcW w:w="940" w:type="dxa"/>
            <w:gridSpan w:val="2"/>
            <w:shd w:val="clear" w:color="auto" w:fill="auto"/>
          </w:tcPr>
          <w:p w:rsidR="001F50EF" w:rsidRPr="002C003B" w:rsidRDefault="001F50EF" w:rsidP="00ED5A6C">
            <w:r>
              <w:t>9,585.00</w:t>
            </w:r>
          </w:p>
        </w:tc>
        <w:tc>
          <w:tcPr>
            <w:tcW w:w="1087" w:type="dxa"/>
            <w:gridSpan w:val="5"/>
            <w:shd w:val="clear" w:color="auto" w:fill="auto"/>
          </w:tcPr>
          <w:p w:rsidR="001F50EF" w:rsidRPr="002C003B" w:rsidRDefault="001F50EF" w:rsidP="00ED5A6C">
            <w:r>
              <w:t>9,585.00</w:t>
            </w:r>
          </w:p>
        </w:tc>
        <w:tc>
          <w:tcPr>
            <w:tcW w:w="986" w:type="dxa"/>
            <w:gridSpan w:val="2"/>
            <w:shd w:val="clear" w:color="auto" w:fill="auto"/>
          </w:tcPr>
          <w:p w:rsidR="001F50EF" w:rsidRPr="002C003B" w:rsidRDefault="001F50EF" w:rsidP="00ED5A6C">
            <w:r>
              <w:t>9,585.00</w:t>
            </w:r>
          </w:p>
        </w:tc>
        <w:tc>
          <w:tcPr>
            <w:tcW w:w="1328" w:type="dxa"/>
            <w:gridSpan w:val="2"/>
            <w:shd w:val="clear" w:color="auto" w:fill="auto"/>
          </w:tcPr>
          <w:p w:rsidR="001F50EF" w:rsidRPr="002E7433" w:rsidRDefault="001F50EF" w:rsidP="00ED5A6C">
            <w:r w:rsidRPr="002E7433">
              <w:t>MDIS</w:t>
            </w:r>
          </w:p>
        </w:tc>
        <w:tc>
          <w:tcPr>
            <w:tcW w:w="1260" w:type="dxa"/>
            <w:gridSpan w:val="2"/>
            <w:shd w:val="clear" w:color="auto" w:fill="auto"/>
          </w:tcPr>
          <w:p w:rsidR="001F50EF" w:rsidRPr="002E7433" w:rsidRDefault="001F50EF" w:rsidP="00ED5A6C">
            <w:r w:rsidRPr="002E7433">
              <w:t>MDIS, MASHT</w:t>
            </w:r>
          </w:p>
        </w:tc>
        <w:tc>
          <w:tcPr>
            <w:tcW w:w="2520" w:type="dxa"/>
            <w:gridSpan w:val="4"/>
            <w:shd w:val="clear" w:color="auto" w:fill="auto"/>
          </w:tcPr>
          <w:p w:rsidR="001F50EF" w:rsidRPr="002E7433" w:rsidRDefault="001F50EF" w:rsidP="00ED5A6C">
            <w:pPr>
              <w:rPr>
                <w:sz w:val="20"/>
                <w:szCs w:val="20"/>
              </w:rPr>
            </w:pPr>
            <w:r w:rsidRPr="002E7433">
              <w:rPr>
                <w:sz w:val="20"/>
                <w:szCs w:val="20"/>
              </w:rPr>
              <w:t xml:space="preserve">Rrjeti i mësimdhënësve dhe prindërve  në nivel të shteteve ku jeton diaspora; Rrjeti i përgjithshëm; ; </w:t>
            </w:r>
          </w:p>
        </w:tc>
        <w:tc>
          <w:tcPr>
            <w:tcW w:w="919" w:type="dxa"/>
            <w:gridSpan w:val="2"/>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rPr>
                <w:sz w:val="20"/>
                <w:szCs w:val="20"/>
              </w:rPr>
            </w:pPr>
            <w:r w:rsidRPr="002E7433">
              <w:rPr>
                <w:b/>
                <w:i/>
                <w:sz w:val="20"/>
                <w:szCs w:val="20"/>
              </w:rPr>
              <w:t xml:space="preserve">Buxheti i përgjithshëm për Objektivin </w:t>
            </w:r>
            <w:r w:rsidRPr="002E7433">
              <w:rPr>
                <w:b/>
                <w:i/>
                <w:sz w:val="20"/>
                <w:szCs w:val="20"/>
              </w:rPr>
              <w:lastRenderedPageBreak/>
              <w:t>Specifik I.1:</w:t>
            </w:r>
          </w:p>
        </w:tc>
        <w:tc>
          <w:tcPr>
            <w:tcW w:w="860" w:type="dxa"/>
            <w:shd w:val="clear" w:color="auto" w:fill="auto"/>
          </w:tcPr>
          <w:p w:rsidR="001F50EF" w:rsidRPr="002E7433" w:rsidRDefault="001F50EF" w:rsidP="00ED5A6C"/>
        </w:tc>
        <w:tc>
          <w:tcPr>
            <w:tcW w:w="940" w:type="dxa"/>
            <w:gridSpan w:val="2"/>
            <w:shd w:val="clear" w:color="auto" w:fill="auto"/>
          </w:tcPr>
          <w:p w:rsidR="001F50EF" w:rsidRPr="002E7433" w:rsidRDefault="001F50EF" w:rsidP="00ED5A6C"/>
        </w:tc>
        <w:tc>
          <w:tcPr>
            <w:tcW w:w="1087" w:type="dxa"/>
            <w:gridSpan w:val="5"/>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328" w:type="dxa"/>
            <w:gridSpan w:val="2"/>
            <w:shd w:val="clear" w:color="auto" w:fill="auto"/>
          </w:tcPr>
          <w:p w:rsidR="001F50EF" w:rsidRPr="002E7433" w:rsidRDefault="001F50EF" w:rsidP="00ED5A6C"/>
        </w:tc>
        <w:tc>
          <w:tcPr>
            <w:tcW w:w="1260" w:type="dxa"/>
            <w:gridSpan w:val="2"/>
            <w:shd w:val="clear" w:color="auto" w:fill="auto"/>
          </w:tcPr>
          <w:p w:rsidR="001F50EF" w:rsidRPr="002E7433" w:rsidRDefault="001F50EF" w:rsidP="00ED5A6C"/>
        </w:tc>
        <w:tc>
          <w:tcPr>
            <w:tcW w:w="2520" w:type="dxa"/>
            <w:gridSpan w:val="4"/>
            <w:shd w:val="clear" w:color="auto" w:fill="auto"/>
          </w:tcPr>
          <w:p w:rsidR="001F50EF" w:rsidRPr="002E7433" w:rsidRDefault="001F50EF" w:rsidP="00ED5A6C"/>
        </w:tc>
        <w:tc>
          <w:tcPr>
            <w:tcW w:w="919" w:type="dxa"/>
            <w:gridSpan w:val="2"/>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860" w:type="dxa"/>
            <w:shd w:val="clear" w:color="auto" w:fill="auto"/>
          </w:tcPr>
          <w:p w:rsidR="001F50EF" w:rsidRPr="002E7433" w:rsidRDefault="001F50EF" w:rsidP="00ED5A6C"/>
        </w:tc>
        <w:tc>
          <w:tcPr>
            <w:tcW w:w="940" w:type="dxa"/>
            <w:gridSpan w:val="2"/>
            <w:shd w:val="clear" w:color="auto" w:fill="auto"/>
          </w:tcPr>
          <w:p w:rsidR="001F50EF" w:rsidRPr="002E7433" w:rsidRDefault="001F50EF" w:rsidP="00ED5A6C"/>
        </w:tc>
        <w:tc>
          <w:tcPr>
            <w:tcW w:w="1087" w:type="dxa"/>
            <w:gridSpan w:val="5"/>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328" w:type="dxa"/>
            <w:gridSpan w:val="2"/>
            <w:shd w:val="clear" w:color="auto" w:fill="auto"/>
          </w:tcPr>
          <w:p w:rsidR="001F50EF" w:rsidRPr="002E7433" w:rsidRDefault="001F50EF" w:rsidP="00ED5A6C"/>
        </w:tc>
        <w:tc>
          <w:tcPr>
            <w:tcW w:w="1260" w:type="dxa"/>
            <w:gridSpan w:val="2"/>
            <w:shd w:val="clear" w:color="auto" w:fill="auto"/>
          </w:tcPr>
          <w:p w:rsidR="001F50EF" w:rsidRPr="002E7433" w:rsidRDefault="001F50EF" w:rsidP="00ED5A6C"/>
        </w:tc>
        <w:tc>
          <w:tcPr>
            <w:tcW w:w="2520" w:type="dxa"/>
            <w:gridSpan w:val="4"/>
            <w:shd w:val="clear" w:color="auto" w:fill="auto"/>
          </w:tcPr>
          <w:p w:rsidR="001F50EF" w:rsidRPr="002E7433" w:rsidRDefault="001F50EF" w:rsidP="00ED5A6C"/>
        </w:tc>
        <w:tc>
          <w:tcPr>
            <w:tcW w:w="919" w:type="dxa"/>
            <w:gridSpan w:val="2"/>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860" w:type="dxa"/>
            <w:shd w:val="clear" w:color="auto" w:fill="auto"/>
          </w:tcPr>
          <w:p w:rsidR="001F50EF" w:rsidRPr="002E7433" w:rsidRDefault="001F50EF" w:rsidP="00ED5A6C"/>
        </w:tc>
        <w:tc>
          <w:tcPr>
            <w:tcW w:w="940" w:type="dxa"/>
            <w:gridSpan w:val="2"/>
            <w:shd w:val="clear" w:color="auto" w:fill="auto"/>
          </w:tcPr>
          <w:p w:rsidR="001F50EF" w:rsidRPr="002E7433" w:rsidRDefault="001F50EF" w:rsidP="00ED5A6C"/>
        </w:tc>
        <w:tc>
          <w:tcPr>
            <w:tcW w:w="1087" w:type="dxa"/>
            <w:gridSpan w:val="5"/>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328" w:type="dxa"/>
            <w:gridSpan w:val="2"/>
            <w:shd w:val="clear" w:color="auto" w:fill="auto"/>
          </w:tcPr>
          <w:p w:rsidR="001F50EF" w:rsidRPr="002E7433" w:rsidRDefault="001F50EF" w:rsidP="00ED5A6C"/>
        </w:tc>
        <w:tc>
          <w:tcPr>
            <w:tcW w:w="1260" w:type="dxa"/>
            <w:gridSpan w:val="2"/>
            <w:shd w:val="clear" w:color="auto" w:fill="auto"/>
          </w:tcPr>
          <w:p w:rsidR="001F50EF" w:rsidRPr="002E7433" w:rsidRDefault="001F50EF" w:rsidP="00ED5A6C"/>
        </w:tc>
        <w:tc>
          <w:tcPr>
            <w:tcW w:w="2520" w:type="dxa"/>
            <w:gridSpan w:val="4"/>
            <w:shd w:val="clear" w:color="auto" w:fill="auto"/>
          </w:tcPr>
          <w:p w:rsidR="001F50EF" w:rsidRPr="002E7433" w:rsidRDefault="001F50EF" w:rsidP="00ED5A6C"/>
        </w:tc>
        <w:tc>
          <w:tcPr>
            <w:tcW w:w="919" w:type="dxa"/>
            <w:gridSpan w:val="2"/>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D9D9D9"/>
          </w:tcPr>
          <w:p w:rsidR="001F50EF" w:rsidRPr="002E7433" w:rsidRDefault="001F50EF" w:rsidP="00ED5A6C">
            <w:pPr>
              <w:spacing w:before="120" w:after="120"/>
              <w:rPr>
                <w:b/>
                <w:sz w:val="20"/>
                <w:szCs w:val="20"/>
              </w:rPr>
            </w:pPr>
            <w:r w:rsidRPr="002E7433">
              <w:rPr>
                <w:b/>
                <w:sz w:val="20"/>
                <w:szCs w:val="20"/>
              </w:rPr>
              <w:t>I.2</w:t>
            </w:r>
          </w:p>
        </w:tc>
        <w:tc>
          <w:tcPr>
            <w:tcW w:w="13230" w:type="dxa"/>
            <w:gridSpan w:val="21"/>
            <w:shd w:val="clear" w:color="auto" w:fill="D9D9D9"/>
            <w:vAlign w:val="center"/>
          </w:tcPr>
          <w:p w:rsidR="001F50EF" w:rsidRPr="002E7433" w:rsidRDefault="001F50EF" w:rsidP="00ED5A6C">
            <w:pPr>
              <w:rPr>
                <w:sz w:val="18"/>
                <w:szCs w:val="18"/>
              </w:rPr>
            </w:pPr>
            <w:r w:rsidRPr="002E7433">
              <w:rPr>
                <w:b/>
                <w:sz w:val="24"/>
                <w:szCs w:val="24"/>
              </w:rPr>
              <w:t>Objektivi specifik: Përfshirja e diasporës në arsimin parauniversitar, universitar dhe shkencor</w:t>
            </w:r>
          </w:p>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1</w:t>
            </w:r>
          </w:p>
        </w:tc>
        <w:tc>
          <w:tcPr>
            <w:tcW w:w="3330" w:type="dxa"/>
            <w:shd w:val="clear" w:color="auto" w:fill="auto"/>
            <w:vAlign w:val="center"/>
          </w:tcPr>
          <w:p w:rsidR="001F50EF" w:rsidRPr="002E7433" w:rsidRDefault="001F50EF" w:rsidP="00ED5A6C">
            <w:pPr>
              <w:jc w:val="center"/>
              <w:rPr>
                <w:sz w:val="18"/>
                <w:szCs w:val="18"/>
              </w:rPr>
            </w:pPr>
            <w:r w:rsidRPr="002E7433">
              <w:rPr>
                <w:b/>
                <w:sz w:val="20"/>
                <w:szCs w:val="20"/>
              </w:rPr>
              <w:t>Treguesi: [titulli]</w:t>
            </w:r>
          </w:p>
        </w:tc>
        <w:tc>
          <w:tcPr>
            <w:tcW w:w="2077" w:type="dxa"/>
            <w:gridSpan w:val="6"/>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796" w:type="dxa"/>
            <w:gridSpan w:val="4"/>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617" w:type="dxa"/>
            <w:gridSpan w:val="7"/>
            <w:shd w:val="clear" w:color="auto" w:fill="auto"/>
            <w:vAlign w:val="center"/>
          </w:tcPr>
          <w:p w:rsidR="001F50EF" w:rsidRPr="002E7433" w:rsidRDefault="001F50EF" w:rsidP="00ED5A6C">
            <w:pPr>
              <w:jc w:val="center"/>
              <w:rPr>
                <w:sz w:val="18"/>
                <w:szCs w:val="18"/>
              </w:rPr>
            </w:pPr>
          </w:p>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2</w:t>
            </w:r>
          </w:p>
        </w:tc>
        <w:tc>
          <w:tcPr>
            <w:tcW w:w="3330" w:type="dxa"/>
            <w:shd w:val="clear" w:color="auto" w:fill="auto"/>
            <w:vAlign w:val="center"/>
          </w:tcPr>
          <w:p w:rsidR="001F50EF" w:rsidRPr="002E7433" w:rsidRDefault="001F50EF" w:rsidP="00ED5A6C">
            <w:pPr>
              <w:jc w:val="center"/>
              <w:rPr>
                <w:b/>
                <w:sz w:val="20"/>
                <w:szCs w:val="20"/>
              </w:rPr>
            </w:pPr>
            <w:r w:rsidRPr="002E7433">
              <w:rPr>
                <w:b/>
                <w:sz w:val="20"/>
                <w:szCs w:val="20"/>
              </w:rPr>
              <w:t>Treguesi: [titulli]</w:t>
            </w:r>
          </w:p>
        </w:tc>
        <w:tc>
          <w:tcPr>
            <w:tcW w:w="2077" w:type="dxa"/>
            <w:gridSpan w:val="6"/>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796" w:type="dxa"/>
            <w:gridSpan w:val="4"/>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617" w:type="dxa"/>
            <w:gridSpan w:val="7"/>
            <w:shd w:val="clear" w:color="auto" w:fill="auto"/>
            <w:vAlign w:val="center"/>
          </w:tcPr>
          <w:p w:rsidR="001F50EF" w:rsidRPr="002E7433" w:rsidRDefault="001F50EF" w:rsidP="00ED5A6C">
            <w:pPr>
              <w:jc w:val="center"/>
              <w:rPr>
                <w:sz w:val="18"/>
                <w:szCs w:val="18"/>
              </w:rPr>
            </w:pPr>
          </w:p>
        </w:tc>
      </w:tr>
      <w:tr w:rsidR="001F50EF" w:rsidRPr="002E7433" w:rsidTr="00ED5A6C">
        <w:trPr>
          <w:gridAfter w:val="2"/>
          <w:wAfter w:w="162" w:type="dxa"/>
        </w:trPr>
        <w:tc>
          <w:tcPr>
            <w:tcW w:w="72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 xml:space="preserve"> Nr.</w:t>
            </w:r>
          </w:p>
        </w:tc>
        <w:tc>
          <w:tcPr>
            <w:tcW w:w="333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Veprimi</w:t>
            </w:r>
          </w:p>
        </w:tc>
        <w:tc>
          <w:tcPr>
            <w:tcW w:w="860" w:type="dxa"/>
            <w:vMerge w:val="restart"/>
            <w:shd w:val="clear" w:color="auto" w:fill="D9D9D9"/>
            <w:vAlign w:val="center"/>
          </w:tcPr>
          <w:p w:rsidR="001F50EF" w:rsidRPr="002E7433" w:rsidRDefault="001F50EF" w:rsidP="00ED5A6C">
            <w:pPr>
              <w:jc w:val="center"/>
              <w:rPr>
                <w:sz w:val="18"/>
                <w:szCs w:val="18"/>
              </w:rPr>
            </w:pPr>
            <w:r w:rsidRPr="002E7433">
              <w:rPr>
                <w:b/>
                <w:sz w:val="18"/>
                <w:szCs w:val="18"/>
              </w:rPr>
              <w:t>Afati i fundit</w:t>
            </w:r>
          </w:p>
        </w:tc>
        <w:tc>
          <w:tcPr>
            <w:tcW w:w="3013" w:type="dxa"/>
            <w:gridSpan w:val="9"/>
            <w:shd w:val="clear" w:color="auto" w:fill="D9D9D9"/>
            <w:vAlign w:val="center"/>
          </w:tcPr>
          <w:p w:rsidR="001F50EF" w:rsidRPr="002E7433" w:rsidRDefault="001F50EF" w:rsidP="00ED5A6C">
            <w:pPr>
              <w:jc w:val="center"/>
              <w:rPr>
                <w:sz w:val="18"/>
                <w:szCs w:val="18"/>
              </w:rPr>
            </w:pPr>
            <w:r w:rsidRPr="002E7433">
              <w:rPr>
                <w:b/>
                <w:sz w:val="18"/>
                <w:szCs w:val="18"/>
              </w:rPr>
              <w:t xml:space="preserve">Buxheti </w:t>
            </w:r>
          </w:p>
        </w:tc>
        <w:tc>
          <w:tcPr>
            <w:tcW w:w="1410" w:type="dxa"/>
            <w:gridSpan w:val="3"/>
            <w:vMerge w:val="restart"/>
            <w:shd w:val="clear" w:color="auto" w:fill="D9D9D9"/>
            <w:vAlign w:val="center"/>
          </w:tcPr>
          <w:p w:rsidR="001F50EF" w:rsidRPr="002E7433" w:rsidRDefault="001F50EF" w:rsidP="00ED5A6C">
            <w:pPr>
              <w:jc w:val="center"/>
              <w:rPr>
                <w:sz w:val="18"/>
                <w:szCs w:val="18"/>
              </w:rPr>
            </w:pPr>
            <w:r w:rsidRPr="002E7433">
              <w:rPr>
                <w:b/>
                <w:sz w:val="18"/>
                <w:szCs w:val="18"/>
              </w:rPr>
              <w:t>Burimi i financimit</w:t>
            </w:r>
          </w:p>
        </w:tc>
        <w:tc>
          <w:tcPr>
            <w:tcW w:w="1335" w:type="dxa"/>
            <w:gridSpan w:val="2"/>
            <w:vMerge w:val="restart"/>
            <w:shd w:val="clear" w:color="auto" w:fill="D9D9D9"/>
          </w:tcPr>
          <w:p w:rsidR="001F50EF" w:rsidRPr="002E7433" w:rsidRDefault="001F50EF" w:rsidP="00ED5A6C">
            <w:pPr>
              <w:jc w:val="center"/>
              <w:rPr>
                <w:sz w:val="18"/>
                <w:szCs w:val="18"/>
              </w:rPr>
            </w:pPr>
            <w:r w:rsidRPr="002E7433">
              <w:rPr>
                <w:b/>
                <w:sz w:val="18"/>
                <w:szCs w:val="18"/>
              </w:rPr>
              <w:t>Institucioni udhëheqës dhe mbështetës</w:t>
            </w:r>
          </w:p>
        </w:tc>
        <w:tc>
          <w:tcPr>
            <w:tcW w:w="2574" w:type="dxa"/>
            <w:gridSpan w:val="4"/>
            <w:vMerge w:val="restart"/>
            <w:shd w:val="clear" w:color="auto" w:fill="D9D9D9"/>
            <w:vAlign w:val="center"/>
          </w:tcPr>
          <w:p w:rsidR="001F50EF" w:rsidRPr="002E7433" w:rsidRDefault="001F50EF" w:rsidP="00ED5A6C">
            <w:pPr>
              <w:jc w:val="center"/>
              <w:rPr>
                <w:b/>
                <w:sz w:val="18"/>
                <w:szCs w:val="18"/>
              </w:rPr>
            </w:pPr>
            <w:r w:rsidRPr="002E7433">
              <w:rPr>
                <w:b/>
                <w:sz w:val="18"/>
                <w:szCs w:val="18"/>
              </w:rPr>
              <w:t>Produkti (Output)</w:t>
            </w:r>
          </w:p>
        </w:tc>
        <w:tc>
          <w:tcPr>
            <w:tcW w:w="708"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Referenca në dokumente</w:t>
            </w:r>
          </w:p>
        </w:tc>
      </w:tr>
      <w:tr w:rsidR="001F50EF" w:rsidRPr="002E7433" w:rsidTr="00ED5A6C">
        <w:trPr>
          <w:gridAfter w:val="2"/>
          <w:wAfter w:w="162" w:type="dxa"/>
        </w:trPr>
        <w:tc>
          <w:tcPr>
            <w:tcW w:w="72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333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86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030" w:type="dxa"/>
            <w:gridSpan w:val="3"/>
            <w:shd w:val="clear" w:color="auto" w:fill="D9D9D9"/>
          </w:tcPr>
          <w:p w:rsidR="001F50EF" w:rsidRPr="002E7433" w:rsidRDefault="001F50EF" w:rsidP="00ED5A6C">
            <w:pPr>
              <w:jc w:val="center"/>
              <w:rPr>
                <w:b/>
                <w:sz w:val="18"/>
                <w:szCs w:val="18"/>
              </w:rPr>
            </w:pPr>
            <w:r w:rsidRPr="002E7433">
              <w:rPr>
                <w:b/>
                <w:sz w:val="18"/>
                <w:szCs w:val="18"/>
              </w:rPr>
              <w:t>Viti N1</w:t>
            </w:r>
          </w:p>
        </w:tc>
        <w:tc>
          <w:tcPr>
            <w:tcW w:w="997" w:type="dxa"/>
            <w:gridSpan w:val="4"/>
            <w:shd w:val="clear" w:color="auto" w:fill="D9D9D9"/>
          </w:tcPr>
          <w:p w:rsidR="001F50EF" w:rsidRPr="002E7433" w:rsidRDefault="001F50EF" w:rsidP="00ED5A6C">
            <w:pPr>
              <w:jc w:val="center"/>
              <w:rPr>
                <w:b/>
                <w:sz w:val="18"/>
                <w:szCs w:val="18"/>
              </w:rPr>
            </w:pPr>
            <w:r w:rsidRPr="002E7433">
              <w:rPr>
                <w:b/>
                <w:sz w:val="18"/>
                <w:szCs w:val="18"/>
              </w:rPr>
              <w:t>Viti N2</w:t>
            </w:r>
          </w:p>
        </w:tc>
        <w:tc>
          <w:tcPr>
            <w:tcW w:w="986" w:type="dxa"/>
            <w:gridSpan w:val="2"/>
            <w:shd w:val="clear" w:color="auto" w:fill="D9D9D9"/>
          </w:tcPr>
          <w:p w:rsidR="001F50EF" w:rsidRPr="002E7433" w:rsidRDefault="001F50EF" w:rsidP="00ED5A6C">
            <w:pPr>
              <w:jc w:val="center"/>
              <w:rPr>
                <w:b/>
                <w:sz w:val="18"/>
                <w:szCs w:val="18"/>
              </w:rPr>
            </w:pPr>
            <w:r w:rsidRPr="002E7433">
              <w:rPr>
                <w:b/>
                <w:sz w:val="18"/>
                <w:szCs w:val="18"/>
              </w:rPr>
              <w:t>Viti N3</w:t>
            </w:r>
          </w:p>
        </w:tc>
        <w:tc>
          <w:tcPr>
            <w:tcW w:w="1410" w:type="dxa"/>
            <w:gridSpan w:val="3"/>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335" w:type="dxa"/>
            <w:gridSpan w:val="2"/>
            <w:vMerge/>
            <w:shd w:val="clear" w:color="auto" w:fill="D9D9D9"/>
          </w:tcPr>
          <w:p w:rsidR="001F50EF" w:rsidRPr="002E7433" w:rsidRDefault="001F50EF" w:rsidP="00ED5A6C">
            <w:pPr>
              <w:widowControl w:val="0"/>
              <w:pBdr>
                <w:top w:val="nil"/>
                <w:left w:val="nil"/>
                <w:bottom w:val="nil"/>
                <w:right w:val="nil"/>
                <w:between w:val="nil"/>
              </w:pBdr>
              <w:spacing w:after="0"/>
              <w:rPr>
                <w:b/>
                <w:sz w:val="18"/>
                <w:szCs w:val="18"/>
              </w:rPr>
            </w:pPr>
          </w:p>
        </w:tc>
        <w:tc>
          <w:tcPr>
            <w:tcW w:w="2574" w:type="dxa"/>
            <w:gridSpan w:val="4"/>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708"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I.2.1</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Caktimi i kuotës dhe krijimi i lehtësirave për studime universitare dhe pasuniversitare për një numër të caktuar të studentëve të diasporës nëpër universitetet e Kosovës;</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E7433" w:rsidRDefault="001F50EF" w:rsidP="00ED5A6C">
            <w:r w:rsidRPr="002E7433">
              <w:t>0</w:t>
            </w:r>
          </w:p>
        </w:tc>
        <w:tc>
          <w:tcPr>
            <w:tcW w:w="997" w:type="dxa"/>
            <w:gridSpan w:val="4"/>
            <w:shd w:val="clear" w:color="auto" w:fill="auto"/>
          </w:tcPr>
          <w:p w:rsidR="001F50EF" w:rsidRPr="002E7433" w:rsidRDefault="001F50EF" w:rsidP="00ED5A6C">
            <w:r w:rsidRPr="002E7433">
              <w:t>0</w:t>
            </w:r>
          </w:p>
        </w:tc>
        <w:tc>
          <w:tcPr>
            <w:tcW w:w="986" w:type="dxa"/>
            <w:gridSpan w:val="2"/>
            <w:shd w:val="clear" w:color="auto" w:fill="auto"/>
          </w:tcPr>
          <w:p w:rsidR="001F50EF" w:rsidRPr="002E7433" w:rsidRDefault="001F50EF" w:rsidP="00ED5A6C">
            <w:r w:rsidRPr="002E7433">
              <w:t>0</w:t>
            </w:r>
          </w:p>
        </w:tc>
        <w:tc>
          <w:tcPr>
            <w:tcW w:w="1410" w:type="dxa"/>
            <w:gridSpan w:val="3"/>
            <w:shd w:val="clear" w:color="auto" w:fill="auto"/>
          </w:tcPr>
          <w:p w:rsidR="001F50EF" w:rsidRPr="002E7433" w:rsidRDefault="001F50EF" w:rsidP="00ED5A6C">
            <w:r w:rsidRPr="002E7433">
              <w:t>MDIS, MASHT</w:t>
            </w:r>
          </w:p>
        </w:tc>
        <w:tc>
          <w:tcPr>
            <w:tcW w:w="1335" w:type="dxa"/>
            <w:gridSpan w:val="2"/>
            <w:shd w:val="clear" w:color="auto" w:fill="auto"/>
          </w:tcPr>
          <w:p w:rsidR="001F50EF" w:rsidRPr="002E7433" w:rsidRDefault="001F50EF" w:rsidP="00ED5A6C">
            <w:r w:rsidRPr="002E7433">
              <w:t>MDIS, MASHT</w:t>
            </w:r>
          </w:p>
        </w:tc>
        <w:tc>
          <w:tcPr>
            <w:tcW w:w="2574" w:type="dxa"/>
            <w:gridSpan w:val="4"/>
            <w:shd w:val="clear" w:color="auto" w:fill="auto"/>
          </w:tcPr>
          <w:p w:rsidR="001F50EF" w:rsidRPr="002E7433" w:rsidRDefault="001F50EF" w:rsidP="00ED5A6C">
            <w:pPr>
              <w:rPr>
                <w:sz w:val="20"/>
              </w:rPr>
            </w:pPr>
            <w:r w:rsidRPr="002E7433">
              <w:rPr>
                <w:sz w:val="20"/>
              </w:rPr>
              <w:t>5% e vendeve të lira për studime universitare në kuadër të Universitetit të Prishtinës;</w:t>
            </w:r>
          </w:p>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I.2.2</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Krijimi dhe avancimi i programit për punë praktike</w:t>
            </w:r>
            <w:r>
              <w:rPr>
                <w:sz w:val="20"/>
                <w:szCs w:val="20"/>
              </w:rPr>
              <w:t xml:space="preserve"> –</w:t>
            </w:r>
            <w:r w:rsidRPr="002E7433">
              <w:rPr>
                <w:sz w:val="20"/>
                <w:szCs w:val="20"/>
              </w:rPr>
              <w:t xml:space="preserve"> student</w:t>
            </w:r>
            <w:r>
              <w:rPr>
                <w:sz w:val="20"/>
                <w:szCs w:val="20"/>
              </w:rPr>
              <w:t>ë</w:t>
            </w:r>
            <w:r w:rsidRPr="002E7433">
              <w:rPr>
                <w:sz w:val="20"/>
                <w:szCs w:val="20"/>
              </w:rPr>
              <w:t xml:space="preserve">  dhe profesionist </w:t>
            </w:r>
            <w:r>
              <w:rPr>
                <w:sz w:val="20"/>
                <w:szCs w:val="20"/>
              </w:rPr>
              <w:t>ë</w:t>
            </w:r>
            <w:r w:rsidRPr="002E7433">
              <w:rPr>
                <w:sz w:val="20"/>
                <w:szCs w:val="20"/>
              </w:rPr>
              <w:t xml:space="preserve"> nga diaspora nëpër institucionet e Kosovës</w:t>
            </w:r>
            <w:r>
              <w:rPr>
                <w:sz w:val="20"/>
                <w:szCs w:val="20"/>
              </w:rPr>
              <w:t>,</w:t>
            </w:r>
            <w:r w:rsidRPr="002E7433">
              <w:rPr>
                <w:sz w:val="20"/>
                <w:szCs w:val="20"/>
              </w:rPr>
              <w:t xml:space="preserve"> në nivelin qendror dhe lokal, në ndërmarrje publike dhe private;</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E7433" w:rsidRDefault="001F50EF" w:rsidP="00ED5A6C">
            <w:pPr>
              <w:jc w:val="center"/>
            </w:pPr>
            <w:r w:rsidRPr="002E7433">
              <w:t>0</w:t>
            </w:r>
          </w:p>
        </w:tc>
        <w:tc>
          <w:tcPr>
            <w:tcW w:w="997" w:type="dxa"/>
            <w:gridSpan w:val="4"/>
            <w:shd w:val="clear" w:color="auto" w:fill="auto"/>
          </w:tcPr>
          <w:p w:rsidR="001F50EF" w:rsidRPr="002E7433" w:rsidRDefault="001F50EF" w:rsidP="00ED5A6C">
            <w:pPr>
              <w:jc w:val="center"/>
            </w:pPr>
            <w:r w:rsidRPr="002E7433">
              <w:t>0</w:t>
            </w:r>
          </w:p>
        </w:tc>
        <w:tc>
          <w:tcPr>
            <w:tcW w:w="986" w:type="dxa"/>
            <w:gridSpan w:val="2"/>
            <w:shd w:val="clear" w:color="auto" w:fill="auto"/>
          </w:tcPr>
          <w:p w:rsidR="001F50EF" w:rsidRPr="002E7433" w:rsidRDefault="001F50EF" w:rsidP="00ED5A6C">
            <w:pPr>
              <w:jc w:val="center"/>
            </w:pPr>
            <w:r w:rsidRPr="002E7433">
              <w:t>0</w:t>
            </w:r>
          </w:p>
        </w:tc>
        <w:tc>
          <w:tcPr>
            <w:tcW w:w="1410" w:type="dxa"/>
            <w:gridSpan w:val="3"/>
            <w:shd w:val="clear" w:color="auto" w:fill="auto"/>
          </w:tcPr>
          <w:p w:rsidR="001F50EF" w:rsidRPr="002E7433" w:rsidRDefault="001F50EF" w:rsidP="00ED5A6C">
            <w:r w:rsidRPr="002E7433">
              <w:t xml:space="preserve">MDIS, </w:t>
            </w:r>
          </w:p>
          <w:p w:rsidR="001F50EF" w:rsidRPr="002E7433" w:rsidRDefault="001F50EF" w:rsidP="00ED5A6C">
            <w:r w:rsidRPr="002E7433">
              <w:t>Ministrit e linjës</w:t>
            </w:r>
          </w:p>
          <w:p w:rsidR="001F50EF" w:rsidRPr="002E7433" w:rsidRDefault="001F50EF" w:rsidP="00ED5A6C">
            <w:r w:rsidRPr="002E7433">
              <w:t>donator tjerë</w:t>
            </w:r>
          </w:p>
        </w:tc>
        <w:tc>
          <w:tcPr>
            <w:tcW w:w="1335" w:type="dxa"/>
            <w:gridSpan w:val="2"/>
            <w:shd w:val="clear" w:color="auto" w:fill="auto"/>
          </w:tcPr>
          <w:p w:rsidR="001F50EF" w:rsidRPr="002E7433" w:rsidRDefault="001F50EF" w:rsidP="00ED5A6C">
            <w:r w:rsidRPr="002E7433">
              <w:t>MDIS, MPMS, AKK</w:t>
            </w:r>
          </w:p>
        </w:tc>
        <w:tc>
          <w:tcPr>
            <w:tcW w:w="2574" w:type="dxa"/>
            <w:gridSpan w:val="4"/>
            <w:shd w:val="clear" w:color="auto" w:fill="auto"/>
          </w:tcPr>
          <w:p w:rsidR="001F50EF" w:rsidRPr="002E7433" w:rsidRDefault="001F50EF" w:rsidP="00ED5A6C">
            <w:pPr>
              <w:rPr>
                <w:sz w:val="20"/>
              </w:rPr>
            </w:pPr>
            <w:r w:rsidRPr="002E7433">
              <w:rPr>
                <w:sz w:val="20"/>
              </w:rPr>
              <w:t>200 përfitues të programit në nivelin qendror dhe lokal në  institucionet shtetërore për 3 v</w:t>
            </w:r>
            <w:r>
              <w:rPr>
                <w:sz w:val="20"/>
              </w:rPr>
              <w:t>jet</w:t>
            </w:r>
            <w:r w:rsidRPr="002E7433">
              <w:rPr>
                <w:sz w:val="20"/>
              </w:rPr>
              <w:t>; Pilotimi i programit në sektorin privat dhe publiko-privat;</w:t>
            </w:r>
          </w:p>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I.2.3</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Rrjetëzimi i shoqatave të studentëve shqiptarë në diasporë</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C003B" w:rsidRDefault="001F50EF" w:rsidP="00ED5A6C">
            <w:r>
              <w:t>12,300.00</w:t>
            </w:r>
          </w:p>
        </w:tc>
        <w:tc>
          <w:tcPr>
            <w:tcW w:w="997" w:type="dxa"/>
            <w:gridSpan w:val="4"/>
            <w:shd w:val="clear" w:color="auto" w:fill="auto"/>
          </w:tcPr>
          <w:p w:rsidR="001F50EF" w:rsidRPr="002C003B" w:rsidRDefault="001F50EF" w:rsidP="00ED5A6C">
            <w:r>
              <w:t>12,300.00</w:t>
            </w:r>
          </w:p>
        </w:tc>
        <w:tc>
          <w:tcPr>
            <w:tcW w:w="986" w:type="dxa"/>
            <w:gridSpan w:val="2"/>
            <w:shd w:val="clear" w:color="auto" w:fill="auto"/>
          </w:tcPr>
          <w:p w:rsidR="001F50EF" w:rsidRPr="002C003B" w:rsidRDefault="001F50EF" w:rsidP="00ED5A6C">
            <w:r>
              <w:t>12,300.00</w:t>
            </w:r>
          </w:p>
        </w:tc>
        <w:tc>
          <w:tcPr>
            <w:tcW w:w="1410" w:type="dxa"/>
            <w:gridSpan w:val="3"/>
            <w:shd w:val="clear" w:color="auto" w:fill="auto"/>
          </w:tcPr>
          <w:p w:rsidR="001F50EF" w:rsidRPr="002E7433" w:rsidRDefault="001F50EF" w:rsidP="00ED5A6C">
            <w:r w:rsidRPr="002E7433">
              <w:t>MDIS</w:t>
            </w:r>
          </w:p>
        </w:tc>
        <w:tc>
          <w:tcPr>
            <w:tcW w:w="1335" w:type="dxa"/>
            <w:gridSpan w:val="2"/>
            <w:shd w:val="clear" w:color="auto" w:fill="auto"/>
          </w:tcPr>
          <w:p w:rsidR="001F50EF" w:rsidRPr="002E7433" w:rsidRDefault="001F50EF" w:rsidP="00ED5A6C">
            <w:r w:rsidRPr="002E7433">
              <w:t>MDIS</w:t>
            </w:r>
          </w:p>
        </w:tc>
        <w:tc>
          <w:tcPr>
            <w:tcW w:w="2574" w:type="dxa"/>
            <w:gridSpan w:val="4"/>
            <w:shd w:val="clear" w:color="auto" w:fill="auto"/>
          </w:tcPr>
          <w:p w:rsidR="001F50EF" w:rsidRPr="002E7433" w:rsidRDefault="001F50EF" w:rsidP="00ED5A6C">
            <w:pPr>
              <w:rPr>
                <w:sz w:val="20"/>
              </w:rPr>
            </w:pPr>
            <w:r w:rsidRPr="002E7433">
              <w:rPr>
                <w:sz w:val="20"/>
              </w:rPr>
              <w:t>3 rrjete të reja;</w:t>
            </w:r>
            <w:r>
              <w:rPr>
                <w:sz w:val="20"/>
              </w:rPr>
              <w:t xml:space="preserve"> f</w:t>
            </w:r>
            <w:r w:rsidRPr="002E7433">
              <w:rPr>
                <w:sz w:val="20"/>
              </w:rPr>
              <w:t xml:space="preserve">uqizimi i atyre ekzistuese; </w:t>
            </w:r>
            <w:r>
              <w:rPr>
                <w:sz w:val="20"/>
              </w:rPr>
              <w:t>t</w:t>
            </w:r>
            <w:r w:rsidRPr="002E7433">
              <w:rPr>
                <w:sz w:val="20"/>
              </w:rPr>
              <w:t xml:space="preserve">akimi i shoqatave të studentëve nga </w:t>
            </w:r>
            <w:r w:rsidRPr="002E7433">
              <w:rPr>
                <w:sz w:val="20"/>
              </w:rPr>
              <w:lastRenderedPageBreak/>
              <w:t>diaspora dhe Kosova</w:t>
            </w:r>
          </w:p>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lastRenderedPageBreak/>
              <w:t>I.2.4</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Mbështetja e veprimtarisë së studentëve dhe formave të tjera të organizmit të tyre  në diasporë  projekteve të tyre</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E7433" w:rsidRDefault="001F50EF" w:rsidP="00ED5A6C">
            <w:r w:rsidRPr="002E7433">
              <w:t>12,000</w:t>
            </w:r>
          </w:p>
        </w:tc>
        <w:tc>
          <w:tcPr>
            <w:tcW w:w="997" w:type="dxa"/>
            <w:gridSpan w:val="4"/>
            <w:shd w:val="clear" w:color="auto" w:fill="auto"/>
          </w:tcPr>
          <w:p w:rsidR="001F50EF" w:rsidRPr="002E7433" w:rsidRDefault="001F50EF" w:rsidP="00ED5A6C">
            <w:r w:rsidRPr="002E7433">
              <w:t>12,000</w:t>
            </w:r>
          </w:p>
        </w:tc>
        <w:tc>
          <w:tcPr>
            <w:tcW w:w="986" w:type="dxa"/>
            <w:gridSpan w:val="2"/>
            <w:shd w:val="clear" w:color="auto" w:fill="auto"/>
          </w:tcPr>
          <w:p w:rsidR="001F50EF" w:rsidRPr="002E7433" w:rsidRDefault="001F50EF" w:rsidP="00ED5A6C">
            <w:r w:rsidRPr="002E7433">
              <w:t>12,000</w:t>
            </w:r>
          </w:p>
        </w:tc>
        <w:tc>
          <w:tcPr>
            <w:tcW w:w="1410" w:type="dxa"/>
            <w:gridSpan w:val="3"/>
            <w:shd w:val="clear" w:color="auto" w:fill="auto"/>
          </w:tcPr>
          <w:p w:rsidR="001F50EF" w:rsidRPr="002E7433" w:rsidRDefault="001F50EF" w:rsidP="00ED5A6C">
            <w:r w:rsidRPr="002E7433">
              <w:t>MDIS</w:t>
            </w:r>
          </w:p>
        </w:tc>
        <w:tc>
          <w:tcPr>
            <w:tcW w:w="1335" w:type="dxa"/>
            <w:gridSpan w:val="2"/>
            <w:shd w:val="clear" w:color="auto" w:fill="auto"/>
          </w:tcPr>
          <w:p w:rsidR="001F50EF" w:rsidRPr="002E7433" w:rsidRDefault="001F50EF" w:rsidP="00ED5A6C">
            <w:r w:rsidRPr="002E7433">
              <w:t>MDIS</w:t>
            </w:r>
          </w:p>
        </w:tc>
        <w:tc>
          <w:tcPr>
            <w:tcW w:w="2574" w:type="dxa"/>
            <w:gridSpan w:val="4"/>
            <w:shd w:val="clear" w:color="auto" w:fill="auto"/>
          </w:tcPr>
          <w:p w:rsidR="001F50EF" w:rsidRPr="002E7433" w:rsidRDefault="001F50EF" w:rsidP="00ED5A6C">
            <w:pPr>
              <w:rPr>
                <w:sz w:val="20"/>
              </w:rPr>
            </w:pPr>
            <w:r w:rsidRPr="002E7433">
              <w:rPr>
                <w:sz w:val="20"/>
              </w:rPr>
              <w:t>10% e subvencioneve të dedikuara për këto aktivitete;</w:t>
            </w:r>
          </w:p>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I.2.5</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Organizimi i takimeve socio-edukative për studentë nga diaspora.</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r w:rsidRPr="002E7433">
              <w:t>MDIS</w:t>
            </w:r>
          </w:p>
        </w:tc>
        <w:tc>
          <w:tcPr>
            <w:tcW w:w="1335" w:type="dxa"/>
            <w:gridSpan w:val="2"/>
            <w:shd w:val="clear" w:color="auto" w:fill="auto"/>
          </w:tcPr>
          <w:p w:rsidR="001F50EF" w:rsidRPr="002E7433" w:rsidRDefault="001F50EF" w:rsidP="00ED5A6C">
            <w:r w:rsidRPr="002E7433">
              <w:t>MDIS</w:t>
            </w:r>
          </w:p>
        </w:tc>
        <w:tc>
          <w:tcPr>
            <w:tcW w:w="2574" w:type="dxa"/>
            <w:gridSpan w:val="4"/>
            <w:shd w:val="clear" w:color="auto" w:fill="auto"/>
          </w:tcPr>
          <w:p w:rsidR="001F50EF" w:rsidRPr="002E7433" w:rsidRDefault="001F50EF" w:rsidP="00ED5A6C">
            <w:pPr>
              <w:rPr>
                <w:sz w:val="20"/>
              </w:rPr>
            </w:pPr>
            <w:r w:rsidRPr="002E7433">
              <w:rPr>
                <w:sz w:val="20"/>
              </w:rPr>
              <w:t>(në bazë vjetore) 2 seminar</w:t>
            </w:r>
            <w:r>
              <w:rPr>
                <w:sz w:val="20"/>
              </w:rPr>
              <w:t>e</w:t>
            </w:r>
            <w:r w:rsidRPr="002E7433">
              <w:rPr>
                <w:sz w:val="20"/>
              </w:rPr>
              <w:t xml:space="preserve">; 2 ekskursione; </w:t>
            </w:r>
          </w:p>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I.2.6</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Organizimi i konferencave shkencore nga fusha të ndryshme me shkencëtarë nga diaspora</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C003B" w:rsidRDefault="001F50EF" w:rsidP="00ED5A6C">
            <w:r>
              <w:t>14,500.00</w:t>
            </w:r>
          </w:p>
        </w:tc>
        <w:tc>
          <w:tcPr>
            <w:tcW w:w="997" w:type="dxa"/>
            <w:gridSpan w:val="4"/>
            <w:shd w:val="clear" w:color="auto" w:fill="auto"/>
          </w:tcPr>
          <w:p w:rsidR="001F50EF" w:rsidRPr="002C003B" w:rsidRDefault="001F50EF" w:rsidP="00ED5A6C">
            <w:r>
              <w:t>14,500.00</w:t>
            </w:r>
          </w:p>
        </w:tc>
        <w:tc>
          <w:tcPr>
            <w:tcW w:w="986" w:type="dxa"/>
            <w:gridSpan w:val="2"/>
            <w:shd w:val="clear" w:color="auto" w:fill="auto"/>
          </w:tcPr>
          <w:p w:rsidR="001F50EF" w:rsidRPr="002C003B" w:rsidRDefault="001F50EF" w:rsidP="00ED5A6C">
            <w:r>
              <w:t>14,500.00</w:t>
            </w:r>
          </w:p>
        </w:tc>
        <w:tc>
          <w:tcPr>
            <w:tcW w:w="1410" w:type="dxa"/>
            <w:gridSpan w:val="3"/>
            <w:shd w:val="clear" w:color="auto" w:fill="auto"/>
          </w:tcPr>
          <w:p w:rsidR="001F50EF" w:rsidRPr="002E7433" w:rsidRDefault="001F50EF" w:rsidP="00ED5A6C">
            <w:r w:rsidRPr="002E7433">
              <w:t>MDIS</w:t>
            </w:r>
          </w:p>
        </w:tc>
        <w:tc>
          <w:tcPr>
            <w:tcW w:w="1335" w:type="dxa"/>
            <w:gridSpan w:val="2"/>
            <w:shd w:val="clear" w:color="auto" w:fill="auto"/>
          </w:tcPr>
          <w:p w:rsidR="001F50EF" w:rsidRPr="002E7433" w:rsidRDefault="001F50EF" w:rsidP="00ED5A6C">
            <w:r w:rsidRPr="002E7433">
              <w:t>MDIS, Universitetet Publike</w:t>
            </w:r>
          </w:p>
        </w:tc>
        <w:tc>
          <w:tcPr>
            <w:tcW w:w="2574" w:type="dxa"/>
            <w:gridSpan w:val="4"/>
            <w:shd w:val="clear" w:color="auto" w:fill="auto"/>
          </w:tcPr>
          <w:p w:rsidR="001F50EF" w:rsidRPr="002E7433" w:rsidRDefault="001F50EF" w:rsidP="00ED5A6C">
            <w:pPr>
              <w:rPr>
                <w:sz w:val="20"/>
              </w:rPr>
            </w:pPr>
            <w:r w:rsidRPr="002E7433">
              <w:rPr>
                <w:sz w:val="20"/>
              </w:rPr>
              <w:t xml:space="preserve">(në bazë vjetore) 2 </w:t>
            </w:r>
            <w:r>
              <w:rPr>
                <w:sz w:val="20"/>
              </w:rPr>
              <w:t>k</w:t>
            </w:r>
            <w:r w:rsidRPr="002E7433">
              <w:rPr>
                <w:sz w:val="20"/>
              </w:rPr>
              <w:t xml:space="preserve">onferenca shkencore; </w:t>
            </w:r>
            <w:r>
              <w:rPr>
                <w:sz w:val="20"/>
              </w:rPr>
              <w:t>b</w:t>
            </w:r>
            <w:r w:rsidRPr="002E7433">
              <w:rPr>
                <w:sz w:val="20"/>
              </w:rPr>
              <w:t>otimi i 2 raporteve të konferencës; publikimi i punimeve shkencore;</w:t>
            </w:r>
          </w:p>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I.2.7</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Përfshirja e shkencëtarëve nga diaspora në programe të veçanta akademike, shkencore, arsimore, kulturore, shoqërore, shëndetësore, ekonomike, etj.</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C003B" w:rsidRDefault="001F50EF" w:rsidP="00ED5A6C">
            <w:r>
              <w:t>10,000.00</w:t>
            </w:r>
          </w:p>
        </w:tc>
        <w:tc>
          <w:tcPr>
            <w:tcW w:w="997" w:type="dxa"/>
            <w:gridSpan w:val="4"/>
            <w:shd w:val="clear" w:color="auto" w:fill="auto"/>
          </w:tcPr>
          <w:p w:rsidR="001F50EF" w:rsidRDefault="001F50EF" w:rsidP="00ED5A6C">
            <w:r w:rsidRPr="00057EAB">
              <w:t>10,000.00</w:t>
            </w:r>
          </w:p>
        </w:tc>
        <w:tc>
          <w:tcPr>
            <w:tcW w:w="986" w:type="dxa"/>
            <w:gridSpan w:val="2"/>
            <w:shd w:val="clear" w:color="auto" w:fill="auto"/>
          </w:tcPr>
          <w:p w:rsidR="001F50EF" w:rsidRDefault="001F50EF" w:rsidP="00ED5A6C">
            <w:r w:rsidRPr="00057EAB">
              <w:t>10,000.00</w:t>
            </w:r>
          </w:p>
        </w:tc>
        <w:tc>
          <w:tcPr>
            <w:tcW w:w="1410" w:type="dxa"/>
            <w:gridSpan w:val="3"/>
            <w:shd w:val="clear" w:color="auto" w:fill="auto"/>
          </w:tcPr>
          <w:p w:rsidR="001F50EF" w:rsidRPr="002E7433" w:rsidRDefault="001F50EF" w:rsidP="00ED5A6C">
            <w:r w:rsidRPr="002E7433">
              <w:t>MDIS</w:t>
            </w:r>
          </w:p>
        </w:tc>
        <w:tc>
          <w:tcPr>
            <w:tcW w:w="1335" w:type="dxa"/>
            <w:gridSpan w:val="2"/>
            <w:shd w:val="clear" w:color="auto" w:fill="auto"/>
          </w:tcPr>
          <w:p w:rsidR="001F50EF" w:rsidRPr="002E7433" w:rsidRDefault="001F50EF" w:rsidP="00ED5A6C">
            <w:r w:rsidRPr="002E7433">
              <w:t xml:space="preserve">MDIS, </w:t>
            </w:r>
            <w:r>
              <w:t>u</w:t>
            </w:r>
            <w:r w:rsidRPr="002E7433">
              <w:t xml:space="preserve">niversitetet </w:t>
            </w:r>
            <w:r>
              <w:t>p</w:t>
            </w:r>
            <w:r w:rsidRPr="002E7433">
              <w:t>ublike</w:t>
            </w:r>
          </w:p>
        </w:tc>
        <w:tc>
          <w:tcPr>
            <w:tcW w:w="2574" w:type="dxa"/>
            <w:gridSpan w:val="4"/>
            <w:shd w:val="clear" w:color="auto" w:fill="auto"/>
          </w:tcPr>
          <w:p w:rsidR="001F50EF" w:rsidRPr="002E7433" w:rsidRDefault="001F50EF" w:rsidP="00ED5A6C">
            <w:pPr>
              <w:rPr>
                <w:sz w:val="20"/>
              </w:rPr>
            </w:pPr>
            <w:r w:rsidRPr="002E7433">
              <w:rPr>
                <w:sz w:val="20"/>
              </w:rPr>
              <w:t>(në bazë vjetore) 10 shkencëtarë të angazhuar në program</w:t>
            </w:r>
          </w:p>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rPr>
                <w:sz w:val="20"/>
                <w:szCs w:val="20"/>
              </w:rPr>
            </w:pPr>
            <w:r w:rsidRPr="002E7433">
              <w:rPr>
                <w:b/>
                <w:i/>
                <w:sz w:val="20"/>
                <w:szCs w:val="20"/>
              </w:rPr>
              <w:t xml:space="preserve">Buxheti i përgjithshëm për </w:t>
            </w:r>
            <w:r>
              <w:rPr>
                <w:b/>
                <w:i/>
                <w:sz w:val="20"/>
                <w:szCs w:val="20"/>
              </w:rPr>
              <w:t>o</w:t>
            </w:r>
            <w:r w:rsidRPr="002E7433">
              <w:rPr>
                <w:b/>
                <w:i/>
                <w:sz w:val="20"/>
                <w:szCs w:val="20"/>
              </w:rPr>
              <w:t xml:space="preserve">bjektivin </w:t>
            </w:r>
            <w:r>
              <w:rPr>
                <w:b/>
                <w:i/>
                <w:sz w:val="20"/>
                <w:szCs w:val="20"/>
              </w:rPr>
              <w:t>s</w:t>
            </w:r>
            <w:r w:rsidRPr="002E7433">
              <w:rPr>
                <w:b/>
                <w:i/>
                <w:sz w:val="20"/>
                <w:szCs w:val="20"/>
              </w:rPr>
              <w:t>pecifik I.1:</w:t>
            </w:r>
          </w:p>
        </w:tc>
        <w:tc>
          <w:tcPr>
            <w:tcW w:w="860" w:type="dxa"/>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35" w:type="dxa"/>
            <w:gridSpan w:val="2"/>
            <w:shd w:val="clear" w:color="auto" w:fill="auto"/>
          </w:tcPr>
          <w:p w:rsidR="001F50EF" w:rsidRPr="002E7433" w:rsidRDefault="001F50EF" w:rsidP="00ED5A6C"/>
        </w:tc>
        <w:tc>
          <w:tcPr>
            <w:tcW w:w="2574" w:type="dxa"/>
            <w:gridSpan w:val="4"/>
            <w:shd w:val="clear" w:color="auto" w:fill="auto"/>
          </w:tcPr>
          <w:p w:rsidR="001F50EF" w:rsidRPr="002E7433" w:rsidRDefault="001F50EF" w:rsidP="00ED5A6C"/>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860" w:type="dxa"/>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35" w:type="dxa"/>
            <w:gridSpan w:val="2"/>
            <w:shd w:val="clear" w:color="auto" w:fill="auto"/>
          </w:tcPr>
          <w:p w:rsidR="001F50EF" w:rsidRPr="002E7433" w:rsidRDefault="001F50EF" w:rsidP="00ED5A6C"/>
        </w:tc>
        <w:tc>
          <w:tcPr>
            <w:tcW w:w="2574" w:type="dxa"/>
            <w:gridSpan w:val="4"/>
            <w:shd w:val="clear" w:color="auto" w:fill="auto"/>
          </w:tcPr>
          <w:p w:rsidR="001F50EF" w:rsidRPr="002E7433" w:rsidRDefault="001F50EF" w:rsidP="00ED5A6C"/>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860" w:type="dxa"/>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35" w:type="dxa"/>
            <w:gridSpan w:val="2"/>
            <w:shd w:val="clear" w:color="auto" w:fill="auto"/>
          </w:tcPr>
          <w:p w:rsidR="001F50EF" w:rsidRPr="002E7433" w:rsidRDefault="001F50EF" w:rsidP="00ED5A6C"/>
        </w:tc>
        <w:tc>
          <w:tcPr>
            <w:tcW w:w="2574" w:type="dxa"/>
            <w:gridSpan w:val="4"/>
            <w:shd w:val="clear" w:color="auto" w:fill="auto"/>
          </w:tcPr>
          <w:p w:rsidR="001F50EF" w:rsidRPr="002E7433" w:rsidRDefault="001F50EF" w:rsidP="00ED5A6C"/>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b/>
                <w:sz w:val="21"/>
                <w:szCs w:val="2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b/>
                <w:i/>
                <w:sz w:val="21"/>
                <w:szCs w:val="21"/>
              </w:rPr>
            </w:pPr>
            <w:r w:rsidRPr="002E7433">
              <w:rPr>
                <w:b/>
                <w:i/>
                <w:sz w:val="21"/>
                <w:szCs w:val="21"/>
              </w:rPr>
              <w:t xml:space="preserve"> Buxheti i përgjithshëm për Planin e Veprimit: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r>
      <w:tr w:rsidR="001F50EF" w:rsidRPr="002E7433" w:rsidTr="00ED5A6C">
        <w:trPr>
          <w:gridAfter w:val="2"/>
          <w:wAfter w:w="162" w:type="dxa"/>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rPr>
          <w:gridAfter w:val="2"/>
          <w:wAfter w:w="162" w:type="dxa"/>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 w:rsidR="001F50EF" w:rsidRPr="002E7433" w:rsidRDefault="001F50EF" w:rsidP="00ED5A6C"/>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D9D9D9"/>
          </w:tcPr>
          <w:p w:rsidR="001F50EF" w:rsidRPr="002E7433" w:rsidRDefault="001F50EF" w:rsidP="00ED5A6C">
            <w:pPr>
              <w:spacing w:before="120" w:after="120"/>
              <w:rPr>
                <w:b/>
                <w:sz w:val="20"/>
                <w:szCs w:val="20"/>
              </w:rPr>
            </w:pPr>
            <w:r w:rsidRPr="002E7433">
              <w:rPr>
                <w:b/>
                <w:sz w:val="20"/>
                <w:szCs w:val="20"/>
              </w:rPr>
              <w:t>I.3</w:t>
            </w:r>
          </w:p>
        </w:tc>
        <w:tc>
          <w:tcPr>
            <w:tcW w:w="13230" w:type="dxa"/>
            <w:gridSpan w:val="21"/>
            <w:shd w:val="clear" w:color="auto" w:fill="D9D9D9"/>
            <w:vAlign w:val="center"/>
          </w:tcPr>
          <w:p w:rsidR="001F50EF" w:rsidRPr="002E7433" w:rsidRDefault="001F50EF" w:rsidP="00ED5A6C">
            <w:pPr>
              <w:rPr>
                <w:sz w:val="18"/>
                <w:szCs w:val="18"/>
              </w:rPr>
            </w:pPr>
            <w:r w:rsidRPr="002E7433">
              <w:rPr>
                <w:b/>
                <w:sz w:val="24"/>
                <w:szCs w:val="24"/>
              </w:rPr>
              <w:t>Objektivi specifik: Ruajtja dhe zhvillimi i vlerave kulturore</w:t>
            </w:r>
          </w:p>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1</w:t>
            </w:r>
          </w:p>
        </w:tc>
        <w:tc>
          <w:tcPr>
            <w:tcW w:w="3330" w:type="dxa"/>
            <w:shd w:val="clear" w:color="auto" w:fill="auto"/>
            <w:vAlign w:val="center"/>
          </w:tcPr>
          <w:p w:rsidR="001F50EF" w:rsidRPr="002E7433" w:rsidRDefault="001F50EF" w:rsidP="00ED5A6C">
            <w:pPr>
              <w:jc w:val="center"/>
              <w:rPr>
                <w:sz w:val="18"/>
                <w:szCs w:val="18"/>
              </w:rPr>
            </w:pPr>
            <w:r w:rsidRPr="002E7433">
              <w:rPr>
                <w:b/>
                <w:sz w:val="20"/>
                <w:szCs w:val="20"/>
              </w:rPr>
              <w:t>Treguesi: [titulli]</w:t>
            </w:r>
          </w:p>
        </w:tc>
        <w:tc>
          <w:tcPr>
            <w:tcW w:w="2077" w:type="dxa"/>
            <w:gridSpan w:val="6"/>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796" w:type="dxa"/>
            <w:gridSpan w:val="4"/>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617" w:type="dxa"/>
            <w:gridSpan w:val="7"/>
            <w:shd w:val="clear" w:color="auto" w:fill="auto"/>
            <w:vAlign w:val="center"/>
          </w:tcPr>
          <w:p w:rsidR="001F50EF" w:rsidRPr="002E7433" w:rsidRDefault="001F50EF" w:rsidP="00ED5A6C">
            <w:pPr>
              <w:jc w:val="center"/>
              <w:rPr>
                <w:sz w:val="18"/>
                <w:szCs w:val="18"/>
              </w:rPr>
            </w:pPr>
          </w:p>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2</w:t>
            </w:r>
          </w:p>
        </w:tc>
        <w:tc>
          <w:tcPr>
            <w:tcW w:w="3330" w:type="dxa"/>
            <w:shd w:val="clear" w:color="auto" w:fill="auto"/>
            <w:vAlign w:val="center"/>
          </w:tcPr>
          <w:p w:rsidR="001F50EF" w:rsidRPr="002E7433" w:rsidRDefault="001F50EF" w:rsidP="00ED5A6C">
            <w:pPr>
              <w:jc w:val="center"/>
              <w:rPr>
                <w:b/>
                <w:sz w:val="20"/>
                <w:szCs w:val="20"/>
              </w:rPr>
            </w:pPr>
            <w:r w:rsidRPr="002E7433">
              <w:rPr>
                <w:b/>
                <w:sz w:val="20"/>
                <w:szCs w:val="20"/>
              </w:rPr>
              <w:t>Treguesi: [titulli]</w:t>
            </w:r>
          </w:p>
        </w:tc>
        <w:tc>
          <w:tcPr>
            <w:tcW w:w="2077" w:type="dxa"/>
            <w:gridSpan w:val="6"/>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796" w:type="dxa"/>
            <w:gridSpan w:val="4"/>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617" w:type="dxa"/>
            <w:gridSpan w:val="7"/>
            <w:shd w:val="clear" w:color="auto" w:fill="auto"/>
            <w:vAlign w:val="center"/>
          </w:tcPr>
          <w:p w:rsidR="001F50EF" w:rsidRPr="002E7433" w:rsidRDefault="001F50EF" w:rsidP="00ED5A6C">
            <w:pPr>
              <w:jc w:val="center"/>
              <w:rPr>
                <w:sz w:val="18"/>
                <w:szCs w:val="18"/>
              </w:rPr>
            </w:pPr>
          </w:p>
        </w:tc>
      </w:tr>
      <w:tr w:rsidR="001F50EF" w:rsidRPr="002E7433" w:rsidTr="00ED5A6C">
        <w:trPr>
          <w:gridAfter w:val="2"/>
          <w:wAfter w:w="162" w:type="dxa"/>
        </w:trPr>
        <w:tc>
          <w:tcPr>
            <w:tcW w:w="72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 xml:space="preserve"> Nr.</w:t>
            </w:r>
          </w:p>
        </w:tc>
        <w:tc>
          <w:tcPr>
            <w:tcW w:w="333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Veprimi</w:t>
            </w:r>
          </w:p>
        </w:tc>
        <w:tc>
          <w:tcPr>
            <w:tcW w:w="860" w:type="dxa"/>
            <w:vMerge w:val="restart"/>
            <w:shd w:val="clear" w:color="auto" w:fill="D9D9D9"/>
            <w:vAlign w:val="center"/>
          </w:tcPr>
          <w:p w:rsidR="001F50EF" w:rsidRPr="002E7433" w:rsidRDefault="001F50EF" w:rsidP="00ED5A6C">
            <w:pPr>
              <w:jc w:val="center"/>
              <w:rPr>
                <w:sz w:val="18"/>
                <w:szCs w:val="18"/>
              </w:rPr>
            </w:pPr>
            <w:r w:rsidRPr="002E7433">
              <w:rPr>
                <w:b/>
                <w:sz w:val="18"/>
                <w:szCs w:val="18"/>
              </w:rPr>
              <w:t>Afati i fundit</w:t>
            </w:r>
          </w:p>
        </w:tc>
        <w:tc>
          <w:tcPr>
            <w:tcW w:w="3013" w:type="dxa"/>
            <w:gridSpan w:val="9"/>
            <w:shd w:val="clear" w:color="auto" w:fill="D9D9D9"/>
            <w:vAlign w:val="center"/>
          </w:tcPr>
          <w:p w:rsidR="001F50EF" w:rsidRPr="002E7433" w:rsidRDefault="001F50EF" w:rsidP="00ED5A6C">
            <w:pPr>
              <w:jc w:val="center"/>
              <w:rPr>
                <w:sz w:val="18"/>
                <w:szCs w:val="18"/>
              </w:rPr>
            </w:pPr>
            <w:r w:rsidRPr="002E7433">
              <w:rPr>
                <w:b/>
                <w:sz w:val="18"/>
                <w:szCs w:val="18"/>
              </w:rPr>
              <w:t xml:space="preserve">Buxheti </w:t>
            </w:r>
          </w:p>
        </w:tc>
        <w:tc>
          <w:tcPr>
            <w:tcW w:w="1410" w:type="dxa"/>
            <w:gridSpan w:val="3"/>
            <w:vMerge w:val="restart"/>
            <w:shd w:val="clear" w:color="auto" w:fill="D9D9D9"/>
            <w:vAlign w:val="center"/>
          </w:tcPr>
          <w:p w:rsidR="001F50EF" w:rsidRPr="002E7433" w:rsidRDefault="001F50EF" w:rsidP="00ED5A6C">
            <w:pPr>
              <w:jc w:val="center"/>
              <w:rPr>
                <w:sz w:val="18"/>
                <w:szCs w:val="18"/>
              </w:rPr>
            </w:pPr>
            <w:r w:rsidRPr="002E7433">
              <w:rPr>
                <w:b/>
                <w:sz w:val="18"/>
                <w:szCs w:val="18"/>
              </w:rPr>
              <w:t>Burimi i financimit</w:t>
            </w:r>
          </w:p>
        </w:tc>
        <w:tc>
          <w:tcPr>
            <w:tcW w:w="1335" w:type="dxa"/>
            <w:gridSpan w:val="2"/>
            <w:vMerge w:val="restart"/>
            <w:shd w:val="clear" w:color="auto" w:fill="D9D9D9"/>
          </w:tcPr>
          <w:p w:rsidR="001F50EF" w:rsidRPr="002E7433" w:rsidRDefault="001F50EF" w:rsidP="00ED5A6C">
            <w:pPr>
              <w:jc w:val="center"/>
              <w:rPr>
                <w:sz w:val="18"/>
                <w:szCs w:val="18"/>
              </w:rPr>
            </w:pPr>
            <w:r w:rsidRPr="002E7433">
              <w:rPr>
                <w:b/>
                <w:sz w:val="18"/>
                <w:szCs w:val="18"/>
              </w:rPr>
              <w:t>Institucioni udhëheqës dhe mbështetës</w:t>
            </w:r>
          </w:p>
        </w:tc>
        <w:tc>
          <w:tcPr>
            <w:tcW w:w="2574" w:type="dxa"/>
            <w:gridSpan w:val="4"/>
            <w:vMerge w:val="restart"/>
            <w:shd w:val="clear" w:color="auto" w:fill="D9D9D9"/>
            <w:vAlign w:val="center"/>
          </w:tcPr>
          <w:p w:rsidR="001F50EF" w:rsidRPr="002E7433" w:rsidRDefault="001F50EF" w:rsidP="00ED5A6C">
            <w:pPr>
              <w:jc w:val="center"/>
              <w:rPr>
                <w:b/>
                <w:sz w:val="18"/>
                <w:szCs w:val="18"/>
              </w:rPr>
            </w:pPr>
            <w:r w:rsidRPr="002E7433">
              <w:rPr>
                <w:b/>
                <w:sz w:val="18"/>
                <w:szCs w:val="18"/>
              </w:rPr>
              <w:t>Produkti (Output)</w:t>
            </w:r>
          </w:p>
        </w:tc>
        <w:tc>
          <w:tcPr>
            <w:tcW w:w="708"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Referenca në dokumente</w:t>
            </w:r>
          </w:p>
        </w:tc>
      </w:tr>
      <w:tr w:rsidR="001F50EF" w:rsidRPr="002E7433" w:rsidTr="00ED5A6C">
        <w:trPr>
          <w:gridAfter w:val="2"/>
          <w:wAfter w:w="162" w:type="dxa"/>
        </w:trPr>
        <w:tc>
          <w:tcPr>
            <w:tcW w:w="72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333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86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030" w:type="dxa"/>
            <w:gridSpan w:val="3"/>
            <w:shd w:val="clear" w:color="auto" w:fill="D9D9D9"/>
          </w:tcPr>
          <w:p w:rsidR="001F50EF" w:rsidRPr="002E7433" w:rsidRDefault="001F50EF" w:rsidP="00ED5A6C">
            <w:pPr>
              <w:jc w:val="center"/>
              <w:rPr>
                <w:b/>
                <w:sz w:val="18"/>
                <w:szCs w:val="18"/>
              </w:rPr>
            </w:pPr>
            <w:r w:rsidRPr="002E7433">
              <w:rPr>
                <w:b/>
                <w:sz w:val="18"/>
                <w:szCs w:val="18"/>
              </w:rPr>
              <w:t>Viti N1</w:t>
            </w:r>
          </w:p>
        </w:tc>
        <w:tc>
          <w:tcPr>
            <w:tcW w:w="997" w:type="dxa"/>
            <w:gridSpan w:val="4"/>
            <w:shd w:val="clear" w:color="auto" w:fill="D9D9D9"/>
          </w:tcPr>
          <w:p w:rsidR="001F50EF" w:rsidRPr="002E7433" w:rsidRDefault="001F50EF" w:rsidP="00ED5A6C">
            <w:pPr>
              <w:jc w:val="center"/>
              <w:rPr>
                <w:b/>
                <w:sz w:val="18"/>
                <w:szCs w:val="18"/>
              </w:rPr>
            </w:pPr>
            <w:r w:rsidRPr="002E7433">
              <w:rPr>
                <w:b/>
                <w:sz w:val="18"/>
                <w:szCs w:val="18"/>
              </w:rPr>
              <w:t>Viti N2</w:t>
            </w:r>
          </w:p>
        </w:tc>
        <w:tc>
          <w:tcPr>
            <w:tcW w:w="986" w:type="dxa"/>
            <w:gridSpan w:val="2"/>
            <w:shd w:val="clear" w:color="auto" w:fill="D9D9D9"/>
          </w:tcPr>
          <w:p w:rsidR="001F50EF" w:rsidRPr="002E7433" w:rsidRDefault="001F50EF" w:rsidP="00ED5A6C">
            <w:pPr>
              <w:jc w:val="center"/>
              <w:rPr>
                <w:b/>
                <w:sz w:val="18"/>
                <w:szCs w:val="18"/>
              </w:rPr>
            </w:pPr>
            <w:r w:rsidRPr="002E7433">
              <w:rPr>
                <w:b/>
                <w:sz w:val="18"/>
                <w:szCs w:val="18"/>
              </w:rPr>
              <w:t>Viti N3</w:t>
            </w:r>
          </w:p>
        </w:tc>
        <w:tc>
          <w:tcPr>
            <w:tcW w:w="1410" w:type="dxa"/>
            <w:gridSpan w:val="3"/>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335" w:type="dxa"/>
            <w:gridSpan w:val="2"/>
            <w:vMerge/>
            <w:shd w:val="clear" w:color="auto" w:fill="D9D9D9"/>
          </w:tcPr>
          <w:p w:rsidR="001F50EF" w:rsidRPr="002E7433" w:rsidRDefault="001F50EF" w:rsidP="00ED5A6C">
            <w:pPr>
              <w:widowControl w:val="0"/>
              <w:pBdr>
                <w:top w:val="nil"/>
                <w:left w:val="nil"/>
                <w:bottom w:val="nil"/>
                <w:right w:val="nil"/>
                <w:between w:val="nil"/>
              </w:pBdr>
              <w:spacing w:after="0"/>
              <w:rPr>
                <w:b/>
                <w:sz w:val="18"/>
                <w:szCs w:val="18"/>
              </w:rPr>
            </w:pPr>
          </w:p>
        </w:tc>
        <w:tc>
          <w:tcPr>
            <w:tcW w:w="2574" w:type="dxa"/>
            <w:gridSpan w:val="4"/>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708"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I.3.1</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 xml:space="preserve">Organizmi i Ditëve të Diasporës në Kosovë </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C003B" w:rsidRDefault="001F50EF" w:rsidP="00ED5A6C">
            <w:r>
              <w:t>39,291.00</w:t>
            </w:r>
          </w:p>
        </w:tc>
        <w:tc>
          <w:tcPr>
            <w:tcW w:w="997" w:type="dxa"/>
            <w:gridSpan w:val="4"/>
            <w:shd w:val="clear" w:color="auto" w:fill="auto"/>
          </w:tcPr>
          <w:p w:rsidR="001F50EF" w:rsidRPr="002C003B" w:rsidRDefault="001F50EF" w:rsidP="00ED5A6C">
            <w:r>
              <w:t>39,291.00</w:t>
            </w:r>
          </w:p>
        </w:tc>
        <w:tc>
          <w:tcPr>
            <w:tcW w:w="986" w:type="dxa"/>
            <w:gridSpan w:val="2"/>
            <w:shd w:val="clear" w:color="auto" w:fill="auto"/>
          </w:tcPr>
          <w:p w:rsidR="001F50EF" w:rsidRPr="002C003B" w:rsidRDefault="001F50EF" w:rsidP="00ED5A6C">
            <w:r>
              <w:t>39,291.00</w:t>
            </w:r>
          </w:p>
        </w:tc>
        <w:tc>
          <w:tcPr>
            <w:tcW w:w="1410" w:type="dxa"/>
            <w:gridSpan w:val="3"/>
            <w:shd w:val="clear" w:color="auto" w:fill="auto"/>
          </w:tcPr>
          <w:p w:rsidR="001F50EF" w:rsidRPr="002E7433" w:rsidRDefault="001F50EF" w:rsidP="00ED5A6C">
            <w:r w:rsidRPr="002E7433">
              <w:t>MDIS, MKRS</w:t>
            </w:r>
            <w:r w:rsidRPr="002E7433">
              <w:br/>
            </w:r>
          </w:p>
        </w:tc>
        <w:tc>
          <w:tcPr>
            <w:tcW w:w="1335" w:type="dxa"/>
            <w:gridSpan w:val="2"/>
            <w:shd w:val="clear" w:color="auto" w:fill="auto"/>
          </w:tcPr>
          <w:p w:rsidR="001F50EF" w:rsidRPr="002E7433" w:rsidRDefault="001F50EF" w:rsidP="00ED5A6C">
            <w:r w:rsidRPr="002E7433">
              <w:t>MDIS, MKRS, AKK, partnerë të tjerë</w:t>
            </w:r>
          </w:p>
        </w:tc>
        <w:tc>
          <w:tcPr>
            <w:tcW w:w="2574" w:type="dxa"/>
            <w:gridSpan w:val="4"/>
            <w:shd w:val="clear" w:color="auto" w:fill="auto"/>
          </w:tcPr>
          <w:p w:rsidR="001F50EF" w:rsidRPr="002E7433" w:rsidRDefault="001F50EF" w:rsidP="00ED5A6C">
            <w:pPr>
              <w:rPr>
                <w:sz w:val="20"/>
                <w:szCs w:val="20"/>
              </w:rPr>
            </w:pPr>
            <w:r w:rsidRPr="002E7433">
              <w:rPr>
                <w:sz w:val="20"/>
                <w:szCs w:val="20"/>
              </w:rPr>
              <w:t>Manifestime letrare, ekspozita, shfaqje, koncerte, konferenca, tryeza, aktivitete sportive, panaire;</w:t>
            </w:r>
          </w:p>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I.3.2</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Organizimi i Ditëve të Kulturës në vendet ku jeton diaspora</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C003B" w:rsidRDefault="001F50EF" w:rsidP="00ED5A6C">
            <w:r>
              <w:t>64,000.00</w:t>
            </w:r>
          </w:p>
        </w:tc>
        <w:tc>
          <w:tcPr>
            <w:tcW w:w="997" w:type="dxa"/>
            <w:gridSpan w:val="4"/>
            <w:shd w:val="clear" w:color="auto" w:fill="auto"/>
          </w:tcPr>
          <w:p w:rsidR="001F50EF" w:rsidRPr="002C003B" w:rsidRDefault="001F50EF" w:rsidP="00ED5A6C">
            <w:r>
              <w:t>64,000.00</w:t>
            </w:r>
          </w:p>
        </w:tc>
        <w:tc>
          <w:tcPr>
            <w:tcW w:w="986" w:type="dxa"/>
            <w:gridSpan w:val="2"/>
            <w:shd w:val="clear" w:color="auto" w:fill="auto"/>
          </w:tcPr>
          <w:p w:rsidR="001F50EF" w:rsidRPr="002C003B" w:rsidRDefault="001F50EF" w:rsidP="00ED5A6C">
            <w:r>
              <w:t>64,000.00</w:t>
            </w:r>
          </w:p>
        </w:tc>
        <w:tc>
          <w:tcPr>
            <w:tcW w:w="1410" w:type="dxa"/>
            <w:gridSpan w:val="3"/>
            <w:shd w:val="clear" w:color="auto" w:fill="auto"/>
          </w:tcPr>
          <w:p w:rsidR="001F50EF" w:rsidRPr="002E7433" w:rsidRDefault="001F50EF" w:rsidP="00ED5A6C">
            <w:r w:rsidRPr="002E7433">
              <w:t>MDIS, MKRS, MPJ</w:t>
            </w:r>
          </w:p>
        </w:tc>
        <w:tc>
          <w:tcPr>
            <w:tcW w:w="1335" w:type="dxa"/>
            <w:gridSpan w:val="2"/>
            <w:shd w:val="clear" w:color="auto" w:fill="auto"/>
          </w:tcPr>
          <w:p w:rsidR="001F50EF" w:rsidRPr="002E7433" w:rsidRDefault="001F50EF" w:rsidP="00ED5A6C">
            <w:r w:rsidRPr="002E7433">
              <w:t>MDIS, MKRS, MPJ</w:t>
            </w:r>
          </w:p>
        </w:tc>
        <w:tc>
          <w:tcPr>
            <w:tcW w:w="2574" w:type="dxa"/>
            <w:gridSpan w:val="4"/>
            <w:shd w:val="clear" w:color="auto" w:fill="auto"/>
          </w:tcPr>
          <w:p w:rsidR="001F50EF" w:rsidRPr="002E7433" w:rsidRDefault="001F50EF" w:rsidP="00ED5A6C">
            <w:pPr>
              <w:rPr>
                <w:sz w:val="20"/>
                <w:szCs w:val="20"/>
              </w:rPr>
            </w:pPr>
            <w:r w:rsidRPr="002E7433">
              <w:rPr>
                <w:sz w:val="20"/>
                <w:szCs w:val="20"/>
              </w:rPr>
              <w:t>Manifestime letrare, ekspozitë lëvizëse nëpër komuna “Migrimi prej viteve 1969-2015  në diasporë” dhe Kosovë;  shfaqje, Java e filmit shqiptar,  koncerte, konferenca, tryeza, aktivitete sportive;</w:t>
            </w:r>
          </w:p>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I.3.3</w:t>
            </w:r>
          </w:p>
        </w:tc>
        <w:tc>
          <w:tcPr>
            <w:tcW w:w="3330" w:type="dxa"/>
            <w:shd w:val="clear" w:color="auto" w:fill="auto"/>
          </w:tcPr>
          <w:p w:rsidR="001F50EF" w:rsidRPr="002E7433" w:rsidRDefault="001F50EF" w:rsidP="00ED5A6C">
            <w:pPr>
              <w:spacing w:before="120" w:after="120"/>
              <w:rPr>
                <w:sz w:val="20"/>
                <w:szCs w:val="20"/>
                <w:highlight w:val="yellow"/>
              </w:rPr>
            </w:pPr>
            <w:r w:rsidRPr="002E7433">
              <w:rPr>
                <w:sz w:val="20"/>
                <w:szCs w:val="20"/>
              </w:rPr>
              <w:t xml:space="preserve">Organizimi i Samitit të </w:t>
            </w:r>
            <w:r>
              <w:rPr>
                <w:sz w:val="20"/>
                <w:szCs w:val="20"/>
              </w:rPr>
              <w:t>D</w:t>
            </w:r>
            <w:r w:rsidRPr="002E7433">
              <w:rPr>
                <w:sz w:val="20"/>
                <w:szCs w:val="20"/>
              </w:rPr>
              <w:t>iasporës</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r w:rsidRPr="002E7433">
              <w:t>MDIS</w:t>
            </w:r>
          </w:p>
        </w:tc>
        <w:tc>
          <w:tcPr>
            <w:tcW w:w="1335" w:type="dxa"/>
            <w:gridSpan w:val="2"/>
            <w:shd w:val="clear" w:color="auto" w:fill="auto"/>
          </w:tcPr>
          <w:p w:rsidR="001F50EF" w:rsidRPr="002E7433" w:rsidRDefault="001F50EF" w:rsidP="00ED5A6C">
            <w:r w:rsidRPr="002E7433">
              <w:t xml:space="preserve">MDIS, </w:t>
            </w:r>
            <w:r>
              <w:t>s</w:t>
            </w:r>
            <w:r w:rsidRPr="002E7433">
              <w:t xml:space="preserve">hoqëria </w:t>
            </w:r>
            <w:r w:rsidRPr="002E7433">
              <w:lastRenderedPageBreak/>
              <w:t>civile</w:t>
            </w:r>
          </w:p>
        </w:tc>
        <w:tc>
          <w:tcPr>
            <w:tcW w:w="2574" w:type="dxa"/>
            <w:gridSpan w:val="4"/>
            <w:shd w:val="clear" w:color="auto" w:fill="auto"/>
          </w:tcPr>
          <w:p w:rsidR="001F50EF" w:rsidRPr="002E7433" w:rsidRDefault="001F50EF" w:rsidP="00ED5A6C">
            <w:pPr>
              <w:rPr>
                <w:sz w:val="20"/>
                <w:szCs w:val="20"/>
              </w:rPr>
            </w:pPr>
            <w:r>
              <w:rPr>
                <w:sz w:val="20"/>
                <w:szCs w:val="20"/>
              </w:rPr>
              <w:lastRenderedPageBreak/>
              <w:t>Dy</w:t>
            </w:r>
            <w:r w:rsidRPr="002E7433">
              <w:rPr>
                <w:sz w:val="20"/>
                <w:szCs w:val="20"/>
              </w:rPr>
              <w:t xml:space="preserve"> samite të organizuara në Kosovë; bashkorganizimi i tri </w:t>
            </w:r>
            <w:r w:rsidRPr="002E7433">
              <w:rPr>
                <w:sz w:val="20"/>
                <w:szCs w:val="20"/>
              </w:rPr>
              <w:lastRenderedPageBreak/>
              <w:t>samiteve me Republikën e Shqipërisë;</w:t>
            </w:r>
          </w:p>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lastRenderedPageBreak/>
              <w:t>I.3.4</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Fuqizimi dhe rrjetëzimi i këshillave të shoqatave në diasporë</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r w:rsidRPr="002E7433">
              <w:t>MDIS</w:t>
            </w:r>
          </w:p>
        </w:tc>
        <w:tc>
          <w:tcPr>
            <w:tcW w:w="1335" w:type="dxa"/>
            <w:gridSpan w:val="2"/>
            <w:shd w:val="clear" w:color="auto" w:fill="auto"/>
          </w:tcPr>
          <w:p w:rsidR="001F50EF" w:rsidRPr="002E7433" w:rsidRDefault="001F50EF" w:rsidP="00ED5A6C">
            <w:r w:rsidRPr="002E7433">
              <w:t>MDIS</w:t>
            </w:r>
          </w:p>
        </w:tc>
        <w:tc>
          <w:tcPr>
            <w:tcW w:w="2574" w:type="dxa"/>
            <w:gridSpan w:val="4"/>
            <w:shd w:val="clear" w:color="auto" w:fill="auto"/>
          </w:tcPr>
          <w:p w:rsidR="001F50EF" w:rsidRPr="002E7433" w:rsidRDefault="001F50EF" w:rsidP="00ED5A6C">
            <w:pPr>
              <w:spacing w:after="0"/>
              <w:rPr>
                <w:sz w:val="20"/>
                <w:szCs w:val="20"/>
              </w:rPr>
            </w:pPr>
            <w:r w:rsidRPr="002E7433">
              <w:rPr>
                <w:sz w:val="20"/>
                <w:szCs w:val="20"/>
              </w:rPr>
              <w:t xml:space="preserve">Krijimi i këshillave; </w:t>
            </w:r>
          </w:p>
          <w:p w:rsidR="001F50EF" w:rsidRPr="002E7433" w:rsidRDefault="001F50EF" w:rsidP="00ED5A6C">
            <w:pPr>
              <w:spacing w:after="0"/>
              <w:rPr>
                <w:sz w:val="20"/>
                <w:szCs w:val="20"/>
              </w:rPr>
            </w:pPr>
            <w:r w:rsidRPr="002E7433">
              <w:rPr>
                <w:sz w:val="20"/>
                <w:szCs w:val="20"/>
              </w:rPr>
              <w:t>ngritja e kapaciteteve të tyre:</w:t>
            </w:r>
          </w:p>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highlight w:val="white"/>
              </w:rPr>
            </w:pPr>
            <w:r w:rsidRPr="002E7433">
              <w:rPr>
                <w:sz w:val="20"/>
                <w:szCs w:val="20"/>
                <w:highlight w:val="white"/>
              </w:rPr>
              <w:t>I.3.5</w:t>
            </w:r>
          </w:p>
        </w:tc>
        <w:tc>
          <w:tcPr>
            <w:tcW w:w="3330" w:type="dxa"/>
            <w:shd w:val="clear" w:color="auto" w:fill="auto"/>
          </w:tcPr>
          <w:p w:rsidR="001F50EF" w:rsidRPr="002E7433" w:rsidRDefault="001F50EF" w:rsidP="00ED5A6C">
            <w:pPr>
              <w:spacing w:before="120" w:after="120"/>
              <w:rPr>
                <w:sz w:val="20"/>
                <w:szCs w:val="20"/>
                <w:highlight w:val="white"/>
              </w:rPr>
            </w:pPr>
            <w:r w:rsidRPr="002E7433">
              <w:rPr>
                <w:sz w:val="20"/>
                <w:szCs w:val="20"/>
                <w:highlight w:val="white"/>
              </w:rPr>
              <w:t>Krijimi, rrjetëzimi dhe fuqizimi i rrjeteve të rinisë në diasporë</w:t>
            </w:r>
          </w:p>
        </w:tc>
        <w:tc>
          <w:tcPr>
            <w:tcW w:w="860" w:type="dxa"/>
            <w:shd w:val="clear" w:color="auto" w:fill="auto"/>
          </w:tcPr>
          <w:p w:rsidR="001F50EF" w:rsidRPr="002E7433" w:rsidRDefault="001F50EF" w:rsidP="00ED5A6C">
            <w:pPr>
              <w:rPr>
                <w:highlight w:val="white"/>
              </w:rPr>
            </w:pPr>
            <w:r w:rsidRPr="002E7433">
              <w:rPr>
                <w:highlight w:val="white"/>
              </w:rPr>
              <w:t>2021</w:t>
            </w:r>
          </w:p>
        </w:tc>
        <w:tc>
          <w:tcPr>
            <w:tcW w:w="1030" w:type="dxa"/>
            <w:gridSpan w:val="3"/>
            <w:shd w:val="clear" w:color="auto" w:fill="auto"/>
          </w:tcPr>
          <w:p w:rsidR="001F50EF" w:rsidRPr="002E7433" w:rsidRDefault="001F50EF" w:rsidP="00ED5A6C">
            <w:pPr>
              <w:rPr>
                <w:highlight w:val="white"/>
              </w:rPr>
            </w:pPr>
          </w:p>
        </w:tc>
        <w:tc>
          <w:tcPr>
            <w:tcW w:w="997" w:type="dxa"/>
            <w:gridSpan w:val="4"/>
            <w:shd w:val="clear" w:color="auto" w:fill="auto"/>
          </w:tcPr>
          <w:p w:rsidR="001F50EF" w:rsidRPr="002E7433" w:rsidRDefault="001F50EF" w:rsidP="00ED5A6C">
            <w:pPr>
              <w:rPr>
                <w:highlight w:val="white"/>
              </w:rPr>
            </w:pPr>
          </w:p>
        </w:tc>
        <w:tc>
          <w:tcPr>
            <w:tcW w:w="986" w:type="dxa"/>
            <w:gridSpan w:val="2"/>
            <w:shd w:val="clear" w:color="auto" w:fill="auto"/>
          </w:tcPr>
          <w:p w:rsidR="001F50EF" w:rsidRPr="002E7433" w:rsidRDefault="001F50EF" w:rsidP="00ED5A6C">
            <w:pPr>
              <w:rPr>
                <w:highlight w:val="white"/>
              </w:rPr>
            </w:pPr>
          </w:p>
        </w:tc>
        <w:tc>
          <w:tcPr>
            <w:tcW w:w="1410" w:type="dxa"/>
            <w:gridSpan w:val="3"/>
            <w:shd w:val="clear" w:color="auto" w:fill="auto"/>
          </w:tcPr>
          <w:p w:rsidR="001F50EF" w:rsidRPr="002E7433" w:rsidRDefault="001F50EF" w:rsidP="00ED5A6C">
            <w:pPr>
              <w:rPr>
                <w:highlight w:val="white"/>
              </w:rPr>
            </w:pPr>
            <w:r w:rsidRPr="002E7433">
              <w:rPr>
                <w:highlight w:val="white"/>
              </w:rPr>
              <w:t>MDIS</w:t>
            </w:r>
          </w:p>
        </w:tc>
        <w:tc>
          <w:tcPr>
            <w:tcW w:w="1335" w:type="dxa"/>
            <w:gridSpan w:val="2"/>
            <w:shd w:val="clear" w:color="auto" w:fill="auto"/>
          </w:tcPr>
          <w:p w:rsidR="001F50EF" w:rsidRPr="002E7433" w:rsidRDefault="001F50EF" w:rsidP="00ED5A6C">
            <w:pPr>
              <w:rPr>
                <w:highlight w:val="white"/>
              </w:rPr>
            </w:pPr>
            <w:r w:rsidRPr="002E7433">
              <w:rPr>
                <w:highlight w:val="white"/>
              </w:rPr>
              <w:t>MDIS</w:t>
            </w:r>
          </w:p>
        </w:tc>
        <w:tc>
          <w:tcPr>
            <w:tcW w:w="2574" w:type="dxa"/>
            <w:gridSpan w:val="4"/>
            <w:shd w:val="clear" w:color="auto" w:fill="auto"/>
          </w:tcPr>
          <w:p w:rsidR="001F50EF" w:rsidRPr="002E7433" w:rsidRDefault="001F50EF" w:rsidP="00ED5A6C">
            <w:pPr>
              <w:rPr>
                <w:sz w:val="20"/>
                <w:szCs w:val="20"/>
                <w:highlight w:val="white"/>
              </w:rPr>
            </w:pPr>
            <w:r w:rsidRPr="002E7433">
              <w:rPr>
                <w:sz w:val="20"/>
                <w:szCs w:val="20"/>
                <w:highlight w:val="white"/>
              </w:rPr>
              <w:t xml:space="preserve">Krijimi i rrjeteve të të rinjve në vendet ku jeton diaspora </w:t>
            </w:r>
          </w:p>
        </w:tc>
        <w:tc>
          <w:tcPr>
            <w:tcW w:w="708" w:type="dxa"/>
            <w:shd w:val="clear" w:color="auto" w:fill="auto"/>
          </w:tcPr>
          <w:p w:rsidR="001F50EF" w:rsidRPr="002E7433" w:rsidRDefault="001F50EF" w:rsidP="00ED5A6C">
            <w:pPr>
              <w:rPr>
                <w:highlight w:val="yellow"/>
              </w:rPr>
            </w:pPr>
          </w:p>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rPr>
                <w:sz w:val="20"/>
                <w:szCs w:val="20"/>
              </w:rPr>
            </w:pPr>
            <w:r w:rsidRPr="002E7433">
              <w:rPr>
                <w:b/>
                <w:i/>
                <w:sz w:val="20"/>
                <w:szCs w:val="20"/>
              </w:rPr>
              <w:t>Buxheti i përgjithshëm për objektivin specifik I.1:</w:t>
            </w:r>
          </w:p>
        </w:tc>
        <w:tc>
          <w:tcPr>
            <w:tcW w:w="860" w:type="dxa"/>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35" w:type="dxa"/>
            <w:gridSpan w:val="2"/>
            <w:shd w:val="clear" w:color="auto" w:fill="auto"/>
          </w:tcPr>
          <w:p w:rsidR="001F50EF" w:rsidRPr="002E7433" w:rsidRDefault="001F50EF" w:rsidP="00ED5A6C"/>
        </w:tc>
        <w:tc>
          <w:tcPr>
            <w:tcW w:w="2574" w:type="dxa"/>
            <w:gridSpan w:val="4"/>
            <w:shd w:val="clear" w:color="auto" w:fill="auto"/>
          </w:tcPr>
          <w:p w:rsidR="001F50EF" w:rsidRPr="002E7433" w:rsidRDefault="001F50EF" w:rsidP="00ED5A6C"/>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 xml:space="preserve">Nga </w:t>
            </w:r>
            <w:r>
              <w:rPr>
                <w:i/>
                <w:sz w:val="20"/>
                <w:szCs w:val="20"/>
              </w:rPr>
              <w:t xml:space="preserve">të </w:t>
            </w:r>
            <w:r w:rsidRPr="002E7433">
              <w:rPr>
                <w:i/>
                <w:sz w:val="20"/>
                <w:szCs w:val="20"/>
              </w:rPr>
              <w:t>cilat kapitale:</w:t>
            </w:r>
          </w:p>
        </w:tc>
        <w:tc>
          <w:tcPr>
            <w:tcW w:w="860" w:type="dxa"/>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35" w:type="dxa"/>
            <w:gridSpan w:val="2"/>
            <w:shd w:val="clear" w:color="auto" w:fill="auto"/>
          </w:tcPr>
          <w:p w:rsidR="001F50EF" w:rsidRPr="002E7433" w:rsidRDefault="001F50EF" w:rsidP="00ED5A6C"/>
        </w:tc>
        <w:tc>
          <w:tcPr>
            <w:tcW w:w="2574" w:type="dxa"/>
            <w:gridSpan w:val="4"/>
            <w:shd w:val="clear" w:color="auto" w:fill="auto"/>
          </w:tcPr>
          <w:p w:rsidR="001F50EF" w:rsidRPr="002E7433" w:rsidRDefault="001F50EF" w:rsidP="00ED5A6C"/>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 xml:space="preserve">Nga </w:t>
            </w:r>
            <w:r>
              <w:rPr>
                <w:i/>
                <w:sz w:val="20"/>
                <w:szCs w:val="20"/>
              </w:rPr>
              <w:t xml:space="preserve">të </w:t>
            </w:r>
            <w:r w:rsidRPr="002E7433">
              <w:rPr>
                <w:i/>
                <w:sz w:val="20"/>
                <w:szCs w:val="20"/>
              </w:rPr>
              <w:t>cilat rrjedhëse:</w:t>
            </w:r>
          </w:p>
        </w:tc>
        <w:tc>
          <w:tcPr>
            <w:tcW w:w="860" w:type="dxa"/>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35" w:type="dxa"/>
            <w:gridSpan w:val="2"/>
            <w:shd w:val="clear" w:color="auto" w:fill="auto"/>
          </w:tcPr>
          <w:p w:rsidR="001F50EF" w:rsidRPr="002E7433" w:rsidRDefault="001F50EF" w:rsidP="00ED5A6C"/>
        </w:tc>
        <w:tc>
          <w:tcPr>
            <w:tcW w:w="2574" w:type="dxa"/>
            <w:gridSpan w:val="4"/>
            <w:shd w:val="clear" w:color="auto" w:fill="auto"/>
          </w:tcPr>
          <w:p w:rsidR="001F50EF" w:rsidRPr="002E7433" w:rsidRDefault="001F50EF" w:rsidP="00ED5A6C"/>
        </w:tc>
        <w:tc>
          <w:tcPr>
            <w:tcW w:w="708" w:type="dxa"/>
            <w:shd w:val="clear" w:color="auto" w:fill="auto"/>
          </w:tcPr>
          <w:p w:rsidR="001F50EF" w:rsidRPr="002E7433" w:rsidRDefault="001F50EF" w:rsidP="00ED5A6C"/>
        </w:tc>
      </w:tr>
      <w:tr w:rsidR="001F50EF" w:rsidRPr="002E7433" w:rsidTr="00ED5A6C">
        <w:trPr>
          <w:gridAfter w:val="2"/>
          <w:wAfter w:w="162" w:type="dxa"/>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b/>
                <w:sz w:val="21"/>
                <w:szCs w:val="2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b/>
                <w:i/>
                <w:sz w:val="21"/>
                <w:szCs w:val="21"/>
              </w:rPr>
            </w:pPr>
            <w:r w:rsidRPr="002E7433">
              <w:rPr>
                <w:b/>
                <w:i/>
                <w:sz w:val="21"/>
                <w:szCs w:val="21"/>
              </w:rPr>
              <w:t xml:space="preserve"> Buxheti i përgjithshëm për Planin e Veprimit: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r>
      <w:tr w:rsidR="001F50EF" w:rsidRPr="002E7433" w:rsidTr="00ED5A6C">
        <w:trPr>
          <w:gridAfter w:val="2"/>
          <w:wAfter w:w="162" w:type="dxa"/>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 xml:space="preserve">Nga </w:t>
            </w:r>
            <w:r>
              <w:rPr>
                <w:i/>
                <w:sz w:val="20"/>
                <w:szCs w:val="20"/>
              </w:rPr>
              <w:t xml:space="preserve">të </w:t>
            </w:r>
            <w:r w:rsidRPr="002E7433">
              <w:rPr>
                <w:i/>
                <w:sz w:val="20"/>
                <w:szCs w:val="20"/>
              </w:rPr>
              <w:t>cilat kapitale:</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rPr>
          <w:gridAfter w:val="2"/>
          <w:wAfter w:w="162" w:type="dxa"/>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 xml:space="preserve">Nga  </w:t>
            </w:r>
            <w:r>
              <w:rPr>
                <w:i/>
                <w:sz w:val="20"/>
                <w:szCs w:val="20"/>
              </w:rPr>
              <w:t xml:space="preserve">të </w:t>
            </w:r>
            <w:r w:rsidRPr="002E7433">
              <w:rPr>
                <w:i/>
                <w:sz w:val="20"/>
                <w:szCs w:val="20"/>
              </w:rPr>
              <w:t>cilat rrjedhëse:</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c>
          <w:tcPr>
            <w:tcW w:w="720" w:type="dxa"/>
            <w:shd w:val="clear" w:color="auto" w:fill="BDD6EE"/>
            <w:vAlign w:val="center"/>
          </w:tcPr>
          <w:p w:rsidR="001F50EF" w:rsidRPr="002E7433" w:rsidRDefault="001F50EF" w:rsidP="00ED5A6C">
            <w:pPr>
              <w:jc w:val="center"/>
              <w:rPr>
                <w:b/>
                <w:sz w:val="18"/>
                <w:szCs w:val="18"/>
              </w:rPr>
            </w:pPr>
            <w:r w:rsidRPr="002E7433">
              <w:rPr>
                <w:b/>
                <w:sz w:val="18"/>
                <w:szCs w:val="18"/>
              </w:rPr>
              <w:t>Nr.</w:t>
            </w:r>
          </w:p>
        </w:tc>
        <w:tc>
          <w:tcPr>
            <w:tcW w:w="3330" w:type="dxa"/>
            <w:shd w:val="clear" w:color="auto" w:fill="BDD6EE"/>
            <w:vAlign w:val="center"/>
          </w:tcPr>
          <w:p w:rsidR="001F50EF" w:rsidRPr="002E7433" w:rsidRDefault="001F50EF" w:rsidP="00ED5A6C">
            <w:pPr>
              <w:jc w:val="center"/>
              <w:rPr>
                <w:b/>
                <w:sz w:val="18"/>
                <w:szCs w:val="18"/>
              </w:rPr>
            </w:pPr>
            <w:r w:rsidRPr="002E7433">
              <w:rPr>
                <w:b/>
                <w:sz w:val="18"/>
                <w:szCs w:val="18"/>
              </w:rPr>
              <w:t>Objektivat strategjikë dhe specifikë, treguesit dhe veprimet</w:t>
            </w:r>
          </w:p>
        </w:tc>
        <w:tc>
          <w:tcPr>
            <w:tcW w:w="2246" w:type="dxa"/>
            <w:gridSpan w:val="7"/>
            <w:shd w:val="clear" w:color="auto" w:fill="BDD6EE"/>
            <w:vAlign w:val="center"/>
          </w:tcPr>
          <w:p w:rsidR="001F50EF" w:rsidRPr="002E7433" w:rsidRDefault="001F50EF" w:rsidP="00ED5A6C">
            <w:pPr>
              <w:jc w:val="center"/>
              <w:rPr>
                <w:b/>
                <w:sz w:val="18"/>
                <w:szCs w:val="18"/>
              </w:rPr>
            </w:pPr>
            <w:r w:rsidRPr="002E7433">
              <w:rPr>
                <w:b/>
                <w:sz w:val="18"/>
                <w:szCs w:val="18"/>
              </w:rPr>
              <w:t xml:space="preserve">Vlera bazë </w:t>
            </w:r>
          </w:p>
        </w:tc>
        <w:tc>
          <w:tcPr>
            <w:tcW w:w="1627" w:type="dxa"/>
            <w:gridSpan w:val="3"/>
            <w:shd w:val="clear" w:color="auto" w:fill="BDD6EE"/>
            <w:vAlign w:val="center"/>
          </w:tcPr>
          <w:p w:rsidR="001F50EF" w:rsidRPr="002E7433" w:rsidRDefault="001F50EF" w:rsidP="00ED5A6C">
            <w:pPr>
              <w:jc w:val="center"/>
              <w:rPr>
                <w:b/>
                <w:sz w:val="18"/>
                <w:szCs w:val="18"/>
              </w:rPr>
            </w:pPr>
            <w:r w:rsidRPr="002E7433">
              <w:rPr>
                <w:b/>
                <w:sz w:val="18"/>
                <w:szCs w:val="18"/>
              </w:rPr>
              <w:t>Synimi i përkohshëm [viti]</w:t>
            </w:r>
          </w:p>
        </w:tc>
        <w:tc>
          <w:tcPr>
            <w:tcW w:w="1410" w:type="dxa"/>
            <w:gridSpan w:val="3"/>
            <w:shd w:val="clear" w:color="auto" w:fill="BDD6EE"/>
            <w:vAlign w:val="center"/>
          </w:tcPr>
          <w:p w:rsidR="001F50EF" w:rsidRPr="002E7433" w:rsidRDefault="001F50EF" w:rsidP="00ED5A6C">
            <w:pPr>
              <w:jc w:val="center"/>
              <w:rPr>
                <w:b/>
                <w:sz w:val="18"/>
                <w:szCs w:val="18"/>
              </w:rPr>
            </w:pPr>
            <w:r w:rsidRPr="002E7433">
              <w:rPr>
                <w:b/>
                <w:sz w:val="18"/>
                <w:szCs w:val="18"/>
              </w:rPr>
              <w:t xml:space="preserve">Synimi i vitit të fundit [vit] </w:t>
            </w:r>
          </w:p>
        </w:tc>
        <w:tc>
          <w:tcPr>
            <w:tcW w:w="4779" w:type="dxa"/>
            <w:gridSpan w:val="9"/>
            <w:shd w:val="clear" w:color="auto" w:fill="BDD6EE"/>
            <w:vAlign w:val="center"/>
          </w:tcPr>
          <w:p w:rsidR="001F50EF" w:rsidRPr="002E7433" w:rsidRDefault="001F50EF" w:rsidP="00ED5A6C">
            <w:pPr>
              <w:jc w:val="center"/>
              <w:rPr>
                <w:b/>
                <w:sz w:val="18"/>
                <w:szCs w:val="18"/>
              </w:rPr>
            </w:pPr>
            <w:r w:rsidRPr="002E7433">
              <w:rPr>
                <w:b/>
                <w:sz w:val="18"/>
                <w:szCs w:val="18"/>
              </w:rPr>
              <w:t>Rezultati</w:t>
            </w:r>
          </w:p>
        </w:tc>
      </w:tr>
      <w:tr w:rsidR="001F50EF" w:rsidRPr="002E7433" w:rsidTr="00ED5A6C">
        <w:tc>
          <w:tcPr>
            <w:tcW w:w="720" w:type="dxa"/>
            <w:shd w:val="clear" w:color="auto" w:fill="BFBFBF"/>
          </w:tcPr>
          <w:p w:rsidR="001F50EF" w:rsidRPr="002E7433" w:rsidRDefault="001F50EF" w:rsidP="00ED5A6C">
            <w:pPr>
              <w:spacing w:before="120" w:after="120"/>
              <w:rPr>
                <w:sz w:val="20"/>
                <w:szCs w:val="20"/>
              </w:rPr>
            </w:pPr>
            <w:r w:rsidRPr="002E7433">
              <w:rPr>
                <w:b/>
                <w:sz w:val="20"/>
                <w:szCs w:val="20"/>
              </w:rPr>
              <w:t>II.</w:t>
            </w:r>
          </w:p>
        </w:tc>
        <w:tc>
          <w:tcPr>
            <w:tcW w:w="13392" w:type="dxa"/>
            <w:gridSpan w:val="23"/>
            <w:tcBorders>
              <w:right w:val="single" w:sz="4" w:space="0" w:color="000000"/>
            </w:tcBorders>
            <w:shd w:val="clear" w:color="auto" w:fill="BFBFBF"/>
            <w:vAlign w:val="center"/>
          </w:tcPr>
          <w:p w:rsidR="001F50EF" w:rsidRPr="002E7433" w:rsidRDefault="001F50EF" w:rsidP="00ED5A6C">
            <w:pPr>
              <w:rPr>
                <w:b/>
                <w:sz w:val="32"/>
                <w:szCs w:val="32"/>
              </w:rPr>
            </w:pPr>
            <w:r w:rsidRPr="002E7433">
              <w:rPr>
                <w:b/>
                <w:sz w:val="32"/>
                <w:szCs w:val="32"/>
              </w:rPr>
              <w:t>Objektivi strategjik 2: Promovimi dhe avancimi i të drejtave politike dhe sociale të diasporës</w:t>
            </w:r>
          </w:p>
        </w:tc>
      </w:tr>
      <w:tr w:rsidR="001F50EF" w:rsidRPr="002E7433" w:rsidTr="00ED5A6C">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1</w:t>
            </w:r>
          </w:p>
        </w:tc>
        <w:tc>
          <w:tcPr>
            <w:tcW w:w="3330" w:type="dxa"/>
            <w:shd w:val="clear" w:color="auto" w:fill="auto"/>
            <w:vAlign w:val="center"/>
          </w:tcPr>
          <w:p w:rsidR="001F50EF" w:rsidRPr="002E7433" w:rsidRDefault="001F50EF" w:rsidP="00ED5A6C">
            <w:pPr>
              <w:jc w:val="center"/>
              <w:rPr>
                <w:sz w:val="18"/>
                <w:szCs w:val="18"/>
              </w:rPr>
            </w:pPr>
            <w:r w:rsidRPr="002E7433">
              <w:rPr>
                <w:b/>
                <w:sz w:val="20"/>
                <w:szCs w:val="20"/>
              </w:rPr>
              <w:t>Treguesi: [titulli]</w:t>
            </w:r>
          </w:p>
        </w:tc>
        <w:tc>
          <w:tcPr>
            <w:tcW w:w="2246" w:type="dxa"/>
            <w:gridSpan w:val="7"/>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627" w:type="dxa"/>
            <w:gridSpan w:val="3"/>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79" w:type="dxa"/>
            <w:gridSpan w:val="9"/>
            <w:shd w:val="clear" w:color="auto" w:fill="auto"/>
            <w:vAlign w:val="center"/>
          </w:tcPr>
          <w:p w:rsidR="001F50EF" w:rsidRPr="002E7433" w:rsidRDefault="001F50EF" w:rsidP="00ED5A6C">
            <w:pPr>
              <w:jc w:val="center"/>
              <w:rPr>
                <w:sz w:val="18"/>
                <w:szCs w:val="18"/>
              </w:rPr>
            </w:pPr>
          </w:p>
        </w:tc>
      </w:tr>
      <w:tr w:rsidR="001F50EF" w:rsidRPr="002E7433" w:rsidTr="00ED5A6C">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2</w:t>
            </w:r>
          </w:p>
        </w:tc>
        <w:tc>
          <w:tcPr>
            <w:tcW w:w="3330" w:type="dxa"/>
            <w:shd w:val="clear" w:color="auto" w:fill="auto"/>
            <w:vAlign w:val="center"/>
          </w:tcPr>
          <w:p w:rsidR="001F50EF" w:rsidRPr="002E7433" w:rsidRDefault="001F50EF" w:rsidP="00ED5A6C">
            <w:pPr>
              <w:jc w:val="center"/>
              <w:rPr>
                <w:b/>
                <w:sz w:val="20"/>
                <w:szCs w:val="20"/>
              </w:rPr>
            </w:pPr>
            <w:r w:rsidRPr="002E7433">
              <w:rPr>
                <w:b/>
                <w:sz w:val="20"/>
                <w:szCs w:val="20"/>
              </w:rPr>
              <w:t>Treguesi: [titulli]</w:t>
            </w:r>
          </w:p>
        </w:tc>
        <w:tc>
          <w:tcPr>
            <w:tcW w:w="2246" w:type="dxa"/>
            <w:gridSpan w:val="7"/>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627" w:type="dxa"/>
            <w:gridSpan w:val="3"/>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79" w:type="dxa"/>
            <w:gridSpan w:val="9"/>
            <w:shd w:val="clear" w:color="auto" w:fill="auto"/>
            <w:vAlign w:val="center"/>
          </w:tcPr>
          <w:p w:rsidR="001F50EF" w:rsidRPr="002E7433" w:rsidRDefault="001F50EF" w:rsidP="00ED5A6C">
            <w:pPr>
              <w:jc w:val="center"/>
              <w:rPr>
                <w:sz w:val="18"/>
                <w:szCs w:val="18"/>
              </w:rPr>
            </w:pPr>
          </w:p>
        </w:tc>
      </w:tr>
      <w:tr w:rsidR="001F50EF" w:rsidRPr="002E7433" w:rsidTr="00ED5A6C">
        <w:tc>
          <w:tcPr>
            <w:tcW w:w="720" w:type="dxa"/>
            <w:shd w:val="clear" w:color="auto" w:fill="D9D9D9"/>
          </w:tcPr>
          <w:p w:rsidR="001F50EF" w:rsidRPr="002E7433" w:rsidRDefault="001F50EF" w:rsidP="00ED5A6C">
            <w:pPr>
              <w:spacing w:before="120" w:after="120"/>
              <w:rPr>
                <w:b/>
                <w:sz w:val="20"/>
                <w:szCs w:val="20"/>
              </w:rPr>
            </w:pPr>
            <w:r w:rsidRPr="002E7433">
              <w:rPr>
                <w:b/>
                <w:sz w:val="20"/>
                <w:szCs w:val="20"/>
              </w:rPr>
              <w:t>II.1</w:t>
            </w:r>
          </w:p>
        </w:tc>
        <w:tc>
          <w:tcPr>
            <w:tcW w:w="13392" w:type="dxa"/>
            <w:gridSpan w:val="23"/>
            <w:shd w:val="clear" w:color="auto" w:fill="D9D9D9"/>
            <w:vAlign w:val="center"/>
          </w:tcPr>
          <w:p w:rsidR="001F50EF" w:rsidRPr="002E7433" w:rsidRDefault="001F50EF" w:rsidP="00ED5A6C">
            <w:pPr>
              <w:rPr>
                <w:sz w:val="18"/>
                <w:szCs w:val="18"/>
              </w:rPr>
            </w:pPr>
            <w:r w:rsidRPr="002E7433">
              <w:rPr>
                <w:b/>
                <w:sz w:val="24"/>
                <w:szCs w:val="24"/>
              </w:rPr>
              <w:t>Objektivi specifik: Përfaqësimi politik i diasporës në vendimmarrje dhe politikëbërje</w:t>
            </w:r>
          </w:p>
        </w:tc>
      </w:tr>
      <w:tr w:rsidR="001F50EF" w:rsidRPr="002E7433" w:rsidTr="00ED5A6C">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lastRenderedPageBreak/>
              <w:t>1</w:t>
            </w:r>
          </w:p>
        </w:tc>
        <w:tc>
          <w:tcPr>
            <w:tcW w:w="3330" w:type="dxa"/>
            <w:shd w:val="clear" w:color="auto" w:fill="auto"/>
            <w:vAlign w:val="center"/>
          </w:tcPr>
          <w:p w:rsidR="001F50EF" w:rsidRPr="002E7433" w:rsidRDefault="001F50EF" w:rsidP="00ED5A6C">
            <w:pPr>
              <w:jc w:val="center"/>
              <w:rPr>
                <w:sz w:val="18"/>
                <w:szCs w:val="18"/>
              </w:rPr>
            </w:pPr>
            <w:r w:rsidRPr="002E7433">
              <w:rPr>
                <w:b/>
                <w:sz w:val="20"/>
                <w:szCs w:val="20"/>
              </w:rPr>
              <w:t>Treguesi: [titulli]</w:t>
            </w:r>
          </w:p>
        </w:tc>
        <w:tc>
          <w:tcPr>
            <w:tcW w:w="2246" w:type="dxa"/>
            <w:gridSpan w:val="7"/>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627" w:type="dxa"/>
            <w:gridSpan w:val="3"/>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79" w:type="dxa"/>
            <w:gridSpan w:val="9"/>
            <w:shd w:val="clear" w:color="auto" w:fill="auto"/>
            <w:vAlign w:val="center"/>
          </w:tcPr>
          <w:p w:rsidR="001F50EF" w:rsidRPr="002E7433" w:rsidRDefault="001F50EF" w:rsidP="00ED5A6C">
            <w:pPr>
              <w:jc w:val="center"/>
              <w:rPr>
                <w:sz w:val="18"/>
                <w:szCs w:val="18"/>
              </w:rPr>
            </w:pPr>
          </w:p>
        </w:tc>
      </w:tr>
      <w:tr w:rsidR="001F50EF" w:rsidRPr="002E7433" w:rsidTr="00ED5A6C">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2</w:t>
            </w:r>
          </w:p>
        </w:tc>
        <w:tc>
          <w:tcPr>
            <w:tcW w:w="3330" w:type="dxa"/>
            <w:shd w:val="clear" w:color="auto" w:fill="auto"/>
            <w:vAlign w:val="center"/>
          </w:tcPr>
          <w:p w:rsidR="001F50EF" w:rsidRPr="002E7433" w:rsidRDefault="001F50EF" w:rsidP="00ED5A6C">
            <w:pPr>
              <w:jc w:val="center"/>
              <w:rPr>
                <w:b/>
                <w:sz w:val="20"/>
                <w:szCs w:val="20"/>
              </w:rPr>
            </w:pPr>
            <w:r w:rsidRPr="002E7433">
              <w:rPr>
                <w:b/>
                <w:sz w:val="20"/>
                <w:szCs w:val="20"/>
              </w:rPr>
              <w:t>Treguesi: [titulli]</w:t>
            </w:r>
          </w:p>
        </w:tc>
        <w:tc>
          <w:tcPr>
            <w:tcW w:w="2246" w:type="dxa"/>
            <w:gridSpan w:val="7"/>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627" w:type="dxa"/>
            <w:gridSpan w:val="3"/>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79" w:type="dxa"/>
            <w:gridSpan w:val="9"/>
            <w:shd w:val="clear" w:color="auto" w:fill="auto"/>
            <w:vAlign w:val="center"/>
          </w:tcPr>
          <w:p w:rsidR="001F50EF" w:rsidRPr="002E7433" w:rsidRDefault="001F50EF" w:rsidP="00ED5A6C">
            <w:pPr>
              <w:jc w:val="center"/>
              <w:rPr>
                <w:sz w:val="18"/>
                <w:szCs w:val="18"/>
              </w:rPr>
            </w:pPr>
          </w:p>
        </w:tc>
      </w:tr>
      <w:tr w:rsidR="001F50EF" w:rsidRPr="002E7433" w:rsidTr="00ED5A6C">
        <w:tc>
          <w:tcPr>
            <w:tcW w:w="72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Nr.</w:t>
            </w:r>
          </w:p>
        </w:tc>
        <w:tc>
          <w:tcPr>
            <w:tcW w:w="333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Veprimi</w:t>
            </w:r>
          </w:p>
        </w:tc>
        <w:tc>
          <w:tcPr>
            <w:tcW w:w="916" w:type="dxa"/>
            <w:gridSpan w:val="2"/>
            <w:vMerge w:val="restart"/>
            <w:shd w:val="clear" w:color="auto" w:fill="D9D9D9"/>
            <w:vAlign w:val="center"/>
          </w:tcPr>
          <w:p w:rsidR="001F50EF" w:rsidRPr="002E7433" w:rsidRDefault="001F50EF" w:rsidP="00ED5A6C">
            <w:pPr>
              <w:jc w:val="center"/>
              <w:rPr>
                <w:sz w:val="18"/>
                <w:szCs w:val="18"/>
              </w:rPr>
            </w:pPr>
            <w:r w:rsidRPr="002E7433">
              <w:rPr>
                <w:b/>
                <w:sz w:val="18"/>
                <w:szCs w:val="18"/>
              </w:rPr>
              <w:t>Afati i fundit</w:t>
            </w:r>
          </w:p>
        </w:tc>
        <w:tc>
          <w:tcPr>
            <w:tcW w:w="2957" w:type="dxa"/>
            <w:gridSpan w:val="8"/>
            <w:shd w:val="clear" w:color="auto" w:fill="D9D9D9"/>
            <w:vAlign w:val="center"/>
          </w:tcPr>
          <w:p w:rsidR="001F50EF" w:rsidRPr="002E7433" w:rsidRDefault="001F50EF" w:rsidP="00ED5A6C">
            <w:pPr>
              <w:jc w:val="center"/>
              <w:rPr>
                <w:sz w:val="18"/>
                <w:szCs w:val="18"/>
              </w:rPr>
            </w:pPr>
            <w:r w:rsidRPr="002E7433">
              <w:rPr>
                <w:b/>
                <w:sz w:val="18"/>
                <w:szCs w:val="18"/>
              </w:rPr>
              <w:t>Buxheti</w:t>
            </w:r>
          </w:p>
        </w:tc>
        <w:tc>
          <w:tcPr>
            <w:tcW w:w="1410" w:type="dxa"/>
            <w:gridSpan w:val="3"/>
            <w:vMerge w:val="restart"/>
            <w:shd w:val="clear" w:color="auto" w:fill="D9D9D9"/>
            <w:vAlign w:val="center"/>
          </w:tcPr>
          <w:p w:rsidR="001F50EF" w:rsidRPr="002E7433" w:rsidRDefault="001F50EF" w:rsidP="00ED5A6C">
            <w:pPr>
              <w:jc w:val="center"/>
              <w:rPr>
                <w:sz w:val="18"/>
                <w:szCs w:val="18"/>
              </w:rPr>
            </w:pPr>
            <w:r w:rsidRPr="002E7433">
              <w:rPr>
                <w:b/>
                <w:sz w:val="18"/>
                <w:szCs w:val="18"/>
              </w:rPr>
              <w:t>Burimi i financimit</w:t>
            </w:r>
          </w:p>
        </w:tc>
        <w:tc>
          <w:tcPr>
            <w:tcW w:w="1391" w:type="dxa"/>
            <w:gridSpan w:val="3"/>
            <w:vMerge w:val="restart"/>
            <w:shd w:val="clear" w:color="auto" w:fill="D9D9D9"/>
          </w:tcPr>
          <w:p w:rsidR="001F50EF" w:rsidRPr="002E7433" w:rsidRDefault="001F50EF" w:rsidP="00ED5A6C">
            <w:pPr>
              <w:jc w:val="center"/>
              <w:rPr>
                <w:sz w:val="18"/>
                <w:szCs w:val="18"/>
              </w:rPr>
            </w:pPr>
            <w:r w:rsidRPr="002E7433">
              <w:rPr>
                <w:b/>
                <w:sz w:val="18"/>
                <w:szCs w:val="18"/>
              </w:rPr>
              <w:t>Institucioni udhëheqës dhe mbështetës</w:t>
            </w:r>
          </w:p>
        </w:tc>
        <w:tc>
          <w:tcPr>
            <w:tcW w:w="2218"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Produkti (Output)</w:t>
            </w:r>
          </w:p>
        </w:tc>
        <w:tc>
          <w:tcPr>
            <w:tcW w:w="1170" w:type="dxa"/>
            <w:gridSpan w:val="5"/>
            <w:vMerge w:val="restart"/>
            <w:shd w:val="clear" w:color="auto" w:fill="D9D9D9"/>
            <w:vAlign w:val="center"/>
          </w:tcPr>
          <w:p w:rsidR="001F50EF" w:rsidRPr="002E7433" w:rsidRDefault="001F50EF" w:rsidP="00ED5A6C">
            <w:pPr>
              <w:jc w:val="center"/>
              <w:rPr>
                <w:b/>
                <w:sz w:val="18"/>
                <w:szCs w:val="18"/>
              </w:rPr>
            </w:pPr>
            <w:r w:rsidRPr="002E7433">
              <w:rPr>
                <w:b/>
                <w:sz w:val="18"/>
                <w:szCs w:val="18"/>
              </w:rPr>
              <w:t>Referenca në dokumente</w:t>
            </w:r>
          </w:p>
        </w:tc>
      </w:tr>
      <w:tr w:rsidR="001F50EF" w:rsidRPr="002E7433" w:rsidTr="00ED5A6C">
        <w:tc>
          <w:tcPr>
            <w:tcW w:w="72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333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916" w:type="dxa"/>
            <w:gridSpan w:val="2"/>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030" w:type="dxa"/>
            <w:gridSpan w:val="3"/>
            <w:shd w:val="clear" w:color="auto" w:fill="D9D9D9"/>
          </w:tcPr>
          <w:p w:rsidR="001F50EF" w:rsidRPr="002E7433" w:rsidRDefault="001F50EF" w:rsidP="00ED5A6C">
            <w:pPr>
              <w:jc w:val="center"/>
              <w:rPr>
                <w:b/>
                <w:sz w:val="18"/>
                <w:szCs w:val="18"/>
              </w:rPr>
            </w:pPr>
            <w:r w:rsidRPr="002E7433">
              <w:rPr>
                <w:b/>
                <w:sz w:val="18"/>
                <w:szCs w:val="18"/>
              </w:rPr>
              <w:t>Viti N1</w:t>
            </w:r>
          </w:p>
        </w:tc>
        <w:tc>
          <w:tcPr>
            <w:tcW w:w="997" w:type="dxa"/>
            <w:gridSpan w:val="4"/>
            <w:shd w:val="clear" w:color="auto" w:fill="D9D9D9"/>
          </w:tcPr>
          <w:p w:rsidR="001F50EF" w:rsidRPr="002E7433" w:rsidRDefault="001F50EF" w:rsidP="00ED5A6C">
            <w:pPr>
              <w:jc w:val="center"/>
              <w:rPr>
                <w:b/>
                <w:sz w:val="18"/>
                <w:szCs w:val="18"/>
              </w:rPr>
            </w:pPr>
            <w:r w:rsidRPr="002E7433">
              <w:rPr>
                <w:b/>
                <w:sz w:val="18"/>
                <w:szCs w:val="18"/>
              </w:rPr>
              <w:t>Viti N2</w:t>
            </w:r>
          </w:p>
        </w:tc>
        <w:tc>
          <w:tcPr>
            <w:tcW w:w="930" w:type="dxa"/>
            <w:shd w:val="clear" w:color="auto" w:fill="D9D9D9"/>
          </w:tcPr>
          <w:p w:rsidR="001F50EF" w:rsidRPr="002E7433" w:rsidRDefault="001F50EF" w:rsidP="00ED5A6C">
            <w:pPr>
              <w:jc w:val="center"/>
              <w:rPr>
                <w:b/>
                <w:sz w:val="18"/>
                <w:szCs w:val="18"/>
              </w:rPr>
            </w:pPr>
            <w:r w:rsidRPr="002E7433">
              <w:rPr>
                <w:b/>
                <w:sz w:val="18"/>
                <w:szCs w:val="18"/>
              </w:rPr>
              <w:t>Viti N3</w:t>
            </w:r>
          </w:p>
        </w:tc>
        <w:tc>
          <w:tcPr>
            <w:tcW w:w="1410" w:type="dxa"/>
            <w:gridSpan w:val="3"/>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391" w:type="dxa"/>
            <w:gridSpan w:val="3"/>
            <w:vMerge/>
            <w:shd w:val="clear" w:color="auto" w:fill="D9D9D9"/>
          </w:tcPr>
          <w:p w:rsidR="001F50EF" w:rsidRPr="002E7433" w:rsidRDefault="001F50EF" w:rsidP="00ED5A6C">
            <w:pPr>
              <w:widowControl w:val="0"/>
              <w:pBdr>
                <w:top w:val="nil"/>
                <w:left w:val="nil"/>
                <w:bottom w:val="nil"/>
                <w:right w:val="nil"/>
                <w:between w:val="nil"/>
              </w:pBdr>
              <w:spacing w:after="0"/>
              <w:rPr>
                <w:b/>
                <w:sz w:val="18"/>
                <w:szCs w:val="18"/>
              </w:rPr>
            </w:pPr>
          </w:p>
        </w:tc>
        <w:tc>
          <w:tcPr>
            <w:tcW w:w="2218"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170" w:type="dxa"/>
            <w:gridSpan w:val="5"/>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II.1.1</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Krijimi i Këshillit të organizatave të diasporës</w:t>
            </w:r>
          </w:p>
        </w:tc>
        <w:tc>
          <w:tcPr>
            <w:tcW w:w="916" w:type="dxa"/>
            <w:gridSpan w:val="2"/>
            <w:shd w:val="clear" w:color="auto" w:fill="auto"/>
          </w:tcPr>
          <w:p w:rsidR="001F50EF" w:rsidRPr="002E7433" w:rsidRDefault="001F50EF" w:rsidP="00ED5A6C">
            <w:r w:rsidRPr="002E7433">
              <w:t>2020</w:t>
            </w:r>
          </w:p>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r w:rsidRPr="002E7433">
              <w:t>MDIS, organizatat në diasporë, shoqëria civile.</w:t>
            </w:r>
          </w:p>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pPr>
              <w:rPr>
                <w:sz w:val="20"/>
                <w:szCs w:val="20"/>
              </w:rPr>
            </w:pPr>
            <w:r w:rsidRPr="002E7433">
              <w:rPr>
                <w:sz w:val="20"/>
                <w:szCs w:val="20"/>
              </w:rPr>
              <w:t>Krijimi i bashkësive të organizatave të diasporës në vendet ku jetojnë</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II.1.2</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Krijimi i mekanizmit konsultativ që do të përfaqësojë dhe avokojë për interesat diasporës</w:t>
            </w:r>
          </w:p>
        </w:tc>
        <w:tc>
          <w:tcPr>
            <w:tcW w:w="916" w:type="dxa"/>
            <w:gridSpan w:val="2"/>
            <w:shd w:val="clear" w:color="auto" w:fill="auto"/>
          </w:tcPr>
          <w:p w:rsidR="001F50EF" w:rsidRPr="002E7433" w:rsidRDefault="001F50EF" w:rsidP="00ED5A6C">
            <w:r w:rsidRPr="002E7433">
              <w:t>2020</w:t>
            </w:r>
          </w:p>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r w:rsidRPr="002E7433">
              <w:t>MDIS, Kuvendi i Kosovës</w:t>
            </w:r>
          </w:p>
        </w:tc>
        <w:tc>
          <w:tcPr>
            <w:tcW w:w="1391" w:type="dxa"/>
            <w:gridSpan w:val="3"/>
            <w:shd w:val="clear" w:color="auto" w:fill="auto"/>
          </w:tcPr>
          <w:p w:rsidR="001F50EF" w:rsidRPr="002E7433" w:rsidRDefault="001F50EF" w:rsidP="00ED5A6C">
            <w:r w:rsidRPr="002E7433">
              <w:t>Kuvendi i Kosovës</w:t>
            </w:r>
          </w:p>
        </w:tc>
        <w:tc>
          <w:tcPr>
            <w:tcW w:w="2218" w:type="dxa"/>
            <w:shd w:val="clear" w:color="auto" w:fill="auto"/>
          </w:tcPr>
          <w:p w:rsidR="001F50EF" w:rsidRPr="002E7433" w:rsidRDefault="001F50EF" w:rsidP="00ED5A6C">
            <w:pPr>
              <w:spacing w:after="0"/>
              <w:rPr>
                <w:sz w:val="20"/>
              </w:rPr>
            </w:pPr>
            <w:r w:rsidRPr="002E7433">
              <w:rPr>
                <w:sz w:val="20"/>
              </w:rPr>
              <w:t xml:space="preserve">Themelimi i Këshillit të Diasporës; </w:t>
            </w:r>
          </w:p>
          <w:p w:rsidR="001F50EF" w:rsidRPr="002E7433" w:rsidRDefault="001F50EF" w:rsidP="00ED5A6C">
            <w:pPr>
              <w:spacing w:after="0"/>
              <w:rPr>
                <w:sz w:val="20"/>
              </w:rPr>
            </w:pPr>
            <w:r w:rsidRPr="002E7433">
              <w:rPr>
                <w:sz w:val="20"/>
              </w:rPr>
              <w:t xml:space="preserve">takime të rregullta  me ligjbërësit dhe ekzekutivin; </w:t>
            </w:r>
          </w:p>
          <w:p w:rsidR="001F50EF" w:rsidRPr="002E7433" w:rsidRDefault="001F50EF" w:rsidP="00ED5A6C">
            <w:pPr>
              <w:spacing w:after="0"/>
              <w:rPr>
                <w:sz w:val="20"/>
              </w:rPr>
            </w:pPr>
            <w:r w:rsidRPr="002E7433">
              <w:rPr>
                <w:sz w:val="20"/>
              </w:rPr>
              <w:t>takime virtuale për këshillim dhe diskutim</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II.1.3</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Caktimi i kuotave për përfaqësimin e diasporës në të gjitha institucionet e Kosovës</w:t>
            </w:r>
          </w:p>
        </w:tc>
        <w:tc>
          <w:tcPr>
            <w:tcW w:w="916" w:type="dxa"/>
            <w:gridSpan w:val="2"/>
            <w:shd w:val="clear" w:color="auto" w:fill="auto"/>
          </w:tcPr>
          <w:p w:rsidR="001F50EF" w:rsidRPr="002E7433" w:rsidRDefault="001F50EF" w:rsidP="00ED5A6C">
            <w:r w:rsidRPr="002E7433">
              <w:t>2021</w:t>
            </w:r>
          </w:p>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r w:rsidRPr="002E7433">
              <w:t>MDIS</w:t>
            </w:r>
          </w:p>
        </w:tc>
        <w:tc>
          <w:tcPr>
            <w:tcW w:w="1391" w:type="dxa"/>
            <w:gridSpan w:val="3"/>
            <w:shd w:val="clear" w:color="auto" w:fill="auto"/>
          </w:tcPr>
          <w:p w:rsidR="001F50EF" w:rsidRPr="002E7433" w:rsidRDefault="001F50EF" w:rsidP="00ED5A6C">
            <w:r w:rsidRPr="002E7433">
              <w:t>Qeveri dhe institucionet e tjera</w:t>
            </w:r>
          </w:p>
        </w:tc>
        <w:tc>
          <w:tcPr>
            <w:tcW w:w="2218" w:type="dxa"/>
            <w:shd w:val="clear" w:color="auto" w:fill="auto"/>
          </w:tcPr>
          <w:p w:rsidR="001F50EF" w:rsidRPr="002E7433" w:rsidRDefault="001F50EF" w:rsidP="00ED5A6C">
            <w:pPr>
              <w:rPr>
                <w:sz w:val="20"/>
              </w:rPr>
            </w:pPr>
            <w:r w:rsidRPr="002E7433">
              <w:rPr>
                <w:sz w:val="20"/>
              </w:rPr>
              <w:t>Angazhim i pjesëtarëve të diasporës në misionet diplomatike, MDIS, KQZ etj.</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II.1.4</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 xml:space="preserve">Komunikim i rregullt për këshillim me pjesëtarët e diasporës edhe përmes kanaleve virtuale </w:t>
            </w:r>
          </w:p>
        </w:tc>
        <w:tc>
          <w:tcPr>
            <w:tcW w:w="916" w:type="dxa"/>
            <w:gridSpan w:val="2"/>
            <w:shd w:val="clear" w:color="auto" w:fill="auto"/>
          </w:tcPr>
          <w:p w:rsidR="001F50EF" w:rsidRPr="002E7433" w:rsidRDefault="001F50EF" w:rsidP="00ED5A6C">
            <w:r w:rsidRPr="002E7433">
              <w:t>2021</w:t>
            </w:r>
          </w:p>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r w:rsidRPr="002E7433">
              <w:t>MDIS, Shoqëria civile</w:t>
            </w:r>
          </w:p>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pPr>
              <w:spacing w:after="0"/>
              <w:rPr>
                <w:sz w:val="20"/>
                <w:szCs w:val="20"/>
              </w:rPr>
            </w:pPr>
            <w:r w:rsidRPr="002E7433">
              <w:rPr>
                <w:sz w:val="20"/>
                <w:szCs w:val="20"/>
              </w:rPr>
              <w:t>Qasja e diasporës në politik</w:t>
            </w:r>
            <w:r>
              <w:rPr>
                <w:sz w:val="20"/>
                <w:szCs w:val="20"/>
              </w:rPr>
              <w:t>ë</w:t>
            </w:r>
            <w:r w:rsidRPr="002E7433">
              <w:rPr>
                <w:sz w:val="20"/>
                <w:szCs w:val="20"/>
              </w:rPr>
              <w:t xml:space="preserve">bërje; </w:t>
            </w:r>
          </w:p>
          <w:p w:rsidR="001F50EF" w:rsidRPr="002E7433" w:rsidRDefault="001F50EF" w:rsidP="00ED5A6C">
            <w:pPr>
              <w:spacing w:after="0"/>
            </w:pPr>
            <w:r w:rsidRPr="002E7433">
              <w:rPr>
                <w:sz w:val="20"/>
                <w:szCs w:val="20"/>
              </w:rPr>
              <w:t xml:space="preserve">Takime virtuale </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rPr>
                <w:sz w:val="20"/>
                <w:szCs w:val="20"/>
              </w:rPr>
            </w:pPr>
            <w:r w:rsidRPr="002E7433">
              <w:rPr>
                <w:b/>
                <w:i/>
                <w:sz w:val="20"/>
                <w:szCs w:val="20"/>
              </w:rPr>
              <w:t>Buxheti i përgjithshëm për objektivin specifik I.1:</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D9D9D9"/>
          </w:tcPr>
          <w:p w:rsidR="001F50EF" w:rsidRPr="002E7433" w:rsidRDefault="001F50EF" w:rsidP="00ED5A6C">
            <w:pPr>
              <w:spacing w:before="120" w:after="120"/>
              <w:rPr>
                <w:b/>
                <w:sz w:val="20"/>
                <w:szCs w:val="20"/>
              </w:rPr>
            </w:pPr>
            <w:r w:rsidRPr="002E7433">
              <w:rPr>
                <w:b/>
                <w:sz w:val="20"/>
                <w:szCs w:val="20"/>
              </w:rPr>
              <w:t>II.2</w:t>
            </w:r>
          </w:p>
        </w:tc>
        <w:tc>
          <w:tcPr>
            <w:tcW w:w="13392" w:type="dxa"/>
            <w:gridSpan w:val="23"/>
            <w:shd w:val="clear" w:color="auto" w:fill="D9D9D9"/>
            <w:vAlign w:val="center"/>
          </w:tcPr>
          <w:p w:rsidR="001F50EF" w:rsidRPr="002E7433" w:rsidRDefault="001F50EF" w:rsidP="00ED5A6C">
            <w:pPr>
              <w:rPr>
                <w:sz w:val="18"/>
                <w:szCs w:val="18"/>
              </w:rPr>
            </w:pPr>
            <w:r w:rsidRPr="002E7433">
              <w:rPr>
                <w:b/>
                <w:sz w:val="20"/>
                <w:szCs w:val="20"/>
              </w:rPr>
              <w:t>Objektivi specifik: Pjesëmarrja e diasporës në proceset zgjedhore në Kosovë</w:t>
            </w:r>
          </w:p>
        </w:tc>
      </w:tr>
      <w:tr w:rsidR="001F50EF" w:rsidRPr="002E7433" w:rsidTr="00ED5A6C">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1</w:t>
            </w:r>
          </w:p>
        </w:tc>
        <w:tc>
          <w:tcPr>
            <w:tcW w:w="3330" w:type="dxa"/>
            <w:shd w:val="clear" w:color="auto" w:fill="auto"/>
            <w:vAlign w:val="center"/>
          </w:tcPr>
          <w:p w:rsidR="001F50EF" w:rsidRPr="002E7433" w:rsidRDefault="001F50EF" w:rsidP="00ED5A6C">
            <w:pPr>
              <w:jc w:val="center"/>
              <w:rPr>
                <w:sz w:val="18"/>
                <w:szCs w:val="18"/>
              </w:rPr>
            </w:pPr>
            <w:r w:rsidRPr="002E7433">
              <w:rPr>
                <w:b/>
                <w:sz w:val="20"/>
                <w:szCs w:val="20"/>
              </w:rPr>
              <w:t>Treguesi: [titulli]</w:t>
            </w:r>
          </w:p>
        </w:tc>
        <w:tc>
          <w:tcPr>
            <w:tcW w:w="2246" w:type="dxa"/>
            <w:gridSpan w:val="7"/>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627" w:type="dxa"/>
            <w:gridSpan w:val="3"/>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79" w:type="dxa"/>
            <w:gridSpan w:val="9"/>
            <w:shd w:val="clear" w:color="auto" w:fill="auto"/>
            <w:vAlign w:val="center"/>
          </w:tcPr>
          <w:p w:rsidR="001F50EF" w:rsidRPr="002E7433" w:rsidRDefault="001F50EF" w:rsidP="00ED5A6C">
            <w:pPr>
              <w:jc w:val="center"/>
              <w:rPr>
                <w:sz w:val="18"/>
                <w:szCs w:val="18"/>
              </w:rPr>
            </w:pPr>
          </w:p>
        </w:tc>
      </w:tr>
      <w:tr w:rsidR="001F50EF" w:rsidRPr="002E7433" w:rsidTr="00ED5A6C">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2</w:t>
            </w:r>
          </w:p>
        </w:tc>
        <w:tc>
          <w:tcPr>
            <w:tcW w:w="3330" w:type="dxa"/>
            <w:shd w:val="clear" w:color="auto" w:fill="auto"/>
            <w:vAlign w:val="center"/>
          </w:tcPr>
          <w:p w:rsidR="001F50EF" w:rsidRPr="002E7433" w:rsidRDefault="001F50EF" w:rsidP="00ED5A6C">
            <w:pPr>
              <w:jc w:val="center"/>
              <w:rPr>
                <w:b/>
                <w:sz w:val="20"/>
                <w:szCs w:val="20"/>
              </w:rPr>
            </w:pPr>
            <w:r w:rsidRPr="002E7433">
              <w:rPr>
                <w:b/>
                <w:sz w:val="20"/>
                <w:szCs w:val="20"/>
              </w:rPr>
              <w:t>Treguesi: [titulli]</w:t>
            </w:r>
          </w:p>
        </w:tc>
        <w:tc>
          <w:tcPr>
            <w:tcW w:w="2246" w:type="dxa"/>
            <w:gridSpan w:val="7"/>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627" w:type="dxa"/>
            <w:gridSpan w:val="3"/>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79" w:type="dxa"/>
            <w:gridSpan w:val="9"/>
            <w:shd w:val="clear" w:color="auto" w:fill="auto"/>
            <w:vAlign w:val="center"/>
          </w:tcPr>
          <w:p w:rsidR="001F50EF" w:rsidRPr="002E7433" w:rsidRDefault="001F50EF" w:rsidP="00ED5A6C">
            <w:pPr>
              <w:jc w:val="center"/>
              <w:rPr>
                <w:sz w:val="18"/>
                <w:szCs w:val="18"/>
              </w:rPr>
            </w:pPr>
          </w:p>
        </w:tc>
      </w:tr>
      <w:tr w:rsidR="001F50EF" w:rsidRPr="002E7433" w:rsidTr="00ED5A6C">
        <w:tc>
          <w:tcPr>
            <w:tcW w:w="72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 xml:space="preserve"> Nr.</w:t>
            </w:r>
          </w:p>
        </w:tc>
        <w:tc>
          <w:tcPr>
            <w:tcW w:w="333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Veprimi</w:t>
            </w:r>
          </w:p>
        </w:tc>
        <w:tc>
          <w:tcPr>
            <w:tcW w:w="916" w:type="dxa"/>
            <w:gridSpan w:val="2"/>
            <w:vMerge w:val="restart"/>
            <w:shd w:val="clear" w:color="auto" w:fill="D9D9D9"/>
            <w:vAlign w:val="center"/>
          </w:tcPr>
          <w:p w:rsidR="001F50EF" w:rsidRPr="002E7433" w:rsidRDefault="001F50EF" w:rsidP="00ED5A6C">
            <w:pPr>
              <w:jc w:val="center"/>
              <w:rPr>
                <w:sz w:val="18"/>
                <w:szCs w:val="18"/>
              </w:rPr>
            </w:pPr>
            <w:r w:rsidRPr="002E7433">
              <w:rPr>
                <w:b/>
                <w:sz w:val="18"/>
                <w:szCs w:val="18"/>
              </w:rPr>
              <w:t>Afati i fundit</w:t>
            </w:r>
          </w:p>
        </w:tc>
        <w:tc>
          <w:tcPr>
            <w:tcW w:w="2957" w:type="dxa"/>
            <w:gridSpan w:val="8"/>
            <w:shd w:val="clear" w:color="auto" w:fill="D9D9D9"/>
            <w:vAlign w:val="center"/>
          </w:tcPr>
          <w:p w:rsidR="001F50EF" w:rsidRPr="002E7433" w:rsidRDefault="001F50EF" w:rsidP="00ED5A6C">
            <w:pPr>
              <w:jc w:val="center"/>
              <w:rPr>
                <w:sz w:val="18"/>
                <w:szCs w:val="18"/>
              </w:rPr>
            </w:pPr>
            <w:r w:rsidRPr="002E7433">
              <w:rPr>
                <w:b/>
                <w:sz w:val="18"/>
                <w:szCs w:val="18"/>
              </w:rPr>
              <w:t xml:space="preserve">Buxheti </w:t>
            </w:r>
          </w:p>
        </w:tc>
        <w:tc>
          <w:tcPr>
            <w:tcW w:w="1410" w:type="dxa"/>
            <w:gridSpan w:val="3"/>
            <w:vMerge w:val="restart"/>
            <w:shd w:val="clear" w:color="auto" w:fill="D9D9D9"/>
            <w:vAlign w:val="center"/>
          </w:tcPr>
          <w:p w:rsidR="001F50EF" w:rsidRPr="002E7433" w:rsidRDefault="001F50EF" w:rsidP="00ED5A6C">
            <w:pPr>
              <w:jc w:val="center"/>
              <w:rPr>
                <w:sz w:val="18"/>
                <w:szCs w:val="18"/>
              </w:rPr>
            </w:pPr>
            <w:r w:rsidRPr="002E7433">
              <w:rPr>
                <w:b/>
                <w:sz w:val="18"/>
                <w:szCs w:val="18"/>
              </w:rPr>
              <w:t>Burimi i financimit</w:t>
            </w:r>
          </w:p>
        </w:tc>
        <w:tc>
          <w:tcPr>
            <w:tcW w:w="1391" w:type="dxa"/>
            <w:gridSpan w:val="3"/>
            <w:vMerge w:val="restart"/>
            <w:shd w:val="clear" w:color="auto" w:fill="D9D9D9"/>
          </w:tcPr>
          <w:p w:rsidR="001F50EF" w:rsidRPr="002E7433" w:rsidRDefault="001F50EF" w:rsidP="00ED5A6C">
            <w:pPr>
              <w:jc w:val="center"/>
              <w:rPr>
                <w:sz w:val="18"/>
                <w:szCs w:val="18"/>
              </w:rPr>
            </w:pPr>
            <w:r w:rsidRPr="002E7433">
              <w:rPr>
                <w:b/>
                <w:sz w:val="18"/>
                <w:szCs w:val="18"/>
              </w:rPr>
              <w:t>Institucioni udhëheqës dhe mbështetës</w:t>
            </w:r>
          </w:p>
        </w:tc>
        <w:tc>
          <w:tcPr>
            <w:tcW w:w="2218"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Produkti (Output)</w:t>
            </w:r>
          </w:p>
        </w:tc>
        <w:tc>
          <w:tcPr>
            <w:tcW w:w="1170" w:type="dxa"/>
            <w:gridSpan w:val="5"/>
            <w:vMerge w:val="restart"/>
            <w:shd w:val="clear" w:color="auto" w:fill="D9D9D9"/>
            <w:vAlign w:val="center"/>
          </w:tcPr>
          <w:p w:rsidR="001F50EF" w:rsidRPr="002E7433" w:rsidRDefault="001F50EF" w:rsidP="00ED5A6C">
            <w:pPr>
              <w:jc w:val="center"/>
              <w:rPr>
                <w:b/>
                <w:sz w:val="18"/>
                <w:szCs w:val="18"/>
              </w:rPr>
            </w:pPr>
            <w:r w:rsidRPr="002E7433">
              <w:rPr>
                <w:b/>
                <w:sz w:val="18"/>
                <w:szCs w:val="18"/>
              </w:rPr>
              <w:t>Referenca në dokumente</w:t>
            </w:r>
          </w:p>
        </w:tc>
      </w:tr>
      <w:tr w:rsidR="001F50EF" w:rsidRPr="002E7433" w:rsidTr="00ED5A6C">
        <w:tc>
          <w:tcPr>
            <w:tcW w:w="72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333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916" w:type="dxa"/>
            <w:gridSpan w:val="2"/>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030" w:type="dxa"/>
            <w:gridSpan w:val="3"/>
            <w:shd w:val="clear" w:color="auto" w:fill="D9D9D9"/>
          </w:tcPr>
          <w:p w:rsidR="001F50EF" w:rsidRPr="002E7433" w:rsidRDefault="001F50EF" w:rsidP="00ED5A6C">
            <w:pPr>
              <w:jc w:val="center"/>
              <w:rPr>
                <w:b/>
                <w:sz w:val="18"/>
                <w:szCs w:val="18"/>
              </w:rPr>
            </w:pPr>
            <w:r w:rsidRPr="002E7433">
              <w:rPr>
                <w:b/>
                <w:sz w:val="18"/>
                <w:szCs w:val="18"/>
              </w:rPr>
              <w:t>Viti N1</w:t>
            </w:r>
          </w:p>
        </w:tc>
        <w:tc>
          <w:tcPr>
            <w:tcW w:w="997" w:type="dxa"/>
            <w:gridSpan w:val="4"/>
            <w:shd w:val="clear" w:color="auto" w:fill="D9D9D9"/>
          </w:tcPr>
          <w:p w:rsidR="001F50EF" w:rsidRPr="002E7433" w:rsidRDefault="001F50EF" w:rsidP="00ED5A6C">
            <w:pPr>
              <w:jc w:val="center"/>
              <w:rPr>
                <w:b/>
                <w:sz w:val="18"/>
                <w:szCs w:val="18"/>
              </w:rPr>
            </w:pPr>
            <w:r w:rsidRPr="002E7433">
              <w:rPr>
                <w:b/>
                <w:sz w:val="18"/>
                <w:szCs w:val="18"/>
              </w:rPr>
              <w:t>Viti N2</w:t>
            </w:r>
          </w:p>
        </w:tc>
        <w:tc>
          <w:tcPr>
            <w:tcW w:w="930" w:type="dxa"/>
            <w:shd w:val="clear" w:color="auto" w:fill="D9D9D9"/>
          </w:tcPr>
          <w:p w:rsidR="001F50EF" w:rsidRPr="002E7433" w:rsidRDefault="001F50EF" w:rsidP="00ED5A6C">
            <w:pPr>
              <w:jc w:val="center"/>
              <w:rPr>
                <w:b/>
                <w:sz w:val="18"/>
                <w:szCs w:val="18"/>
              </w:rPr>
            </w:pPr>
            <w:r w:rsidRPr="002E7433">
              <w:rPr>
                <w:b/>
                <w:sz w:val="18"/>
                <w:szCs w:val="18"/>
              </w:rPr>
              <w:t>Viti N3</w:t>
            </w:r>
          </w:p>
        </w:tc>
        <w:tc>
          <w:tcPr>
            <w:tcW w:w="1410" w:type="dxa"/>
            <w:gridSpan w:val="3"/>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391" w:type="dxa"/>
            <w:gridSpan w:val="3"/>
            <w:vMerge/>
            <w:shd w:val="clear" w:color="auto" w:fill="D9D9D9"/>
          </w:tcPr>
          <w:p w:rsidR="001F50EF" w:rsidRPr="002E7433" w:rsidRDefault="001F50EF" w:rsidP="00ED5A6C">
            <w:pPr>
              <w:widowControl w:val="0"/>
              <w:pBdr>
                <w:top w:val="nil"/>
                <w:left w:val="nil"/>
                <w:bottom w:val="nil"/>
                <w:right w:val="nil"/>
                <w:between w:val="nil"/>
              </w:pBdr>
              <w:spacing w:after="0"/>
              <w:rPr>
                <w:b/>
                <w:sz w:val="18"/>
                <w:szCs w:val="18"/>
              </w:rPr>
            </w:pPr>
          </w:p>
        </w:tc>
        <w:tc>
          <w:tcPr>
            <w:tcW w:w="2218"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170" w:type="dxa"/>
            <w:gridSpan w:val="5"/>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II.2.1</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Inicimi i ndryshimeve ligjore për mundësimin e votimit përmes postës, në misionet diplomatike, qendrat e tjera të votimit dhe online;</w:t>
            </w:r>
          </w:p>
        </w:tc>
        <w:tc>
          <w:tcPr>
            <w:tcW w:w="916" w:type="dxa"/>
            <w:gridSpan w:val="2"/>
            <w:shd w:val="clear" w:color="auto" w:fill="auto"/>
          </w:tcPr>
          <w:p w:rsidR="001F50EF" w:rsidRPr="002E7433" w:rsidRDefault="001F50EF" w:rsidP="00ED5A6C">
            <w:pPr>
              <w:rPr>
                <w:sz w:val="20"/>
                <w:szCs w:val="20"/>
              </w:rPr>
            </w:pPr>
            <w:r w:rsidRPr="002E7433">
              <w:rPr>
                <w:sz w:val="20"/>
                <w:szCs w:val="20"/>
              </w:rPr>
              <w:t>2021</w:t>
            </w: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30" w:type="dxa"/>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pPr>
              <w:pBdr>
                <w:top w:val="nil"/>
                <w:left w:val="nil"/>
                <w:bottom w:val="nil"/>
                <w:right w:val="nil"/>
                <w:between w:val="nil"/>
              </w:pBdr>
              <w:spacing w:after="0" w:line="240" w:lineRule="auto"/>
              <w:rPr>
                <w:color w:val="000000"/>
                <w:sz w:val="20"/>
                <w:szCs w:val="20"/>
              </w:rPr>
            </w:pPr>
            <w:r w:rsidRPr="002E7433">
              <w:rPr>
                <w:color w:val="000000"/>
                <w:sz w:val="20"/>
                <w:szCs w:val="20"/>
              </w:rPr>
              <w:t>Pabuxhetuar</w:t>
            </w:r>
          </w:p>
          <w:p w:rsidR="001F50EF" w:rsidRPr="002E7433" w:rsidRDefault="001F50EF" w:rsidP="00ED5A6C">
            <w:pPr>
              <w:pBdr>
                <w:top w:val="nil"/>
                <w:left w:val="nil"/>
                <w:bottom w:val="nil"/>
                <w:right w:val="nil"/>
                <w:between w:val="nil"/>
              </w:pBdr>
              <w:spacing w:after="0" w:line="240" w:lineRule="auto"/>
              <w:rPr>
                <w:color w:val="000000"/>
                <w:sz w:val="20"/>
                <w:szCs w:val="20"/>
              </w:rPr>
            </w:pPr>
            <w:r w:rsidRPr="002E7433">
              <w:rPr>
                <w:color w:val="000000"/>
                <w:sz w:val="20"/>
                <w:szCs w:val="20"/>
              </w:rPr>
              <w:t>(KQZ)</w:t>
            </w:r>
          </w:p>
        </w:tc>
        <w:tc>
          <w:tcPr>
            <w:tcW w:w="1391" w:type="dxa"/>
            <w:gridSpan w:val="3"/>
            <w:shd w:val="clear" w:color="auto" w:fill="auto"/>
          </w:tcPr>
          <w:p w:rsidR="001F50EF" w:rsidRPr="002E7433" w:rsidRDefault="001F50EF" w:rsidP="00ED5A6C">
            <w:pPr>
              <w:rPr>
                <w:sz w:val="20"/>
                <w:szCs w:val="20"/>
              </w:rPr>
            </w:pPr>
            <w:r w:rsidRPr="002E7433">
              <w:rPr>
                <w:sz w:val="20"/>
                <w:szCs w:val="20"/>
              </w:rPr>
              <w:t>KQZ, MDIS, MPJ, MPB</w:t>
            </w:r>
          </w:p>
        </w:tc>
        <w:tc>
          <w:tcPr>
            <w:tcW w:w="2218" w:type="dxa"/>
            <w:shd w:val="clear" w:color="auto" w:fill="auto"/>
          </w:tcPr>
          <w:p w:rsidR="001F50EF" w:rsidRPr="002E7433" w:rsidRDefault="001F50EF" w:rsidP="00ED5A6C">
            <w:pPr>
              <w:rPr>
                <w:sz w:val="20"/>
                <w:szCs w:val="20"/>
              </w:rPr>
            </w:pPr>
            <w:r w:rsidRPr="002E7433">
              <w:rPr>
                <w:sz w:val="20"/>
                <w:szCs w:val="20"/>
              </w:rPr>
              <w:t>Votimi në misionet diplomatike, votimi me postë në misionet diplomatike, votimi online</w:t>
            </w:r>
          </w:p>
        </w:tc>
        <w:tc>
          <w:tcPr>
            <w:tcW w:w="1170" w:type="dxa"/>
            <w:gridSpan w:val="5"/>
            <w:shd w:val="clear" w:color="auto" w:fill="auto"/>
          </w:tcPr>
          <w:p w:rsidR="001F50EF" w:rsidRPr="002E7433" w:rsidRDefault="001F50EF" w:rsidP="00ED5A6C">
            <w:pPr>
              <w:rPr>
                <w:sz w:val="20"/>
                <w:szCs w:val="20"/>
              </w:rPr>
            </w:pPr>
          </w:p>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II.2.2</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Të krijohet regjistri për votuesit jashtë vendit</w:t>
            </w:r>
          </w:p>
        </w:tc>
        <w:tc>
          <w:tcPr>
            <w:tcW w:w="916" w:type="dxa"/>
            <w:gridSpan w:val="2"/>
            <w:shd w:val="clear" w:color="auto" w:fill="auto"/>
          </w:tcPr>
          <w:p w:rsidR="001F50EF" w:rsidRPr="002E7433" w:rsidRDefault="001F50EF" w:rsidP="00ED5A6C">
            <w:pPr>
              <w:rPr>
                <w:sz w:val="20"/>
                <w:szCs w:val="20"/>
              </w:rPr>
            </w:pPr>
            <w:r w:rsidRPr="002E7433">
              <w:rPr>
                <w:sz w:val="20"/>
                <w:szCs w:val="20"/>
              </w:rPr>
              <w:t>2020</w:t>
            </w: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30" w:type="dxa"/>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pPr>
              <w:pBdr>
                <w:top w:val="nil"/>
                <w:left w:val="nil"/>
                <w:bottom w:val="nil"/>
                <w:right w:val="nil"/>
                <w:between w:val="nil"/>
              </w:pBdr>
              <w:spacing w:after="0" w:line="240" w:lineRule="auto"/>
              <w:rPr>
                <w:color w:val="000000"/>
                <w:sz w:val="20"/>
                <w:szCs w:val="20"/>
              </w:rPr>
            </w:pPr>
            <w:r w:rsidRPr="002E7433">
              <w:rPr>
                <w:color w:val="000000"/>
                <w:sz w:val="20"/>
                <w:szCs w:val="20"/>
              </w:rPr>
              <w:t>Pabuxhetuar</w:t>
            </w:r>
          </w:p>
          <w:p w:rsidR="001F50EF" w:rsidRPr="002E7433" w:rsidRDefault="001F50EF" w:rsidP="00ED5A6C">
            <w:pPr>
              <w:pBdr>
                <w:top w:val="nil"/>
                <w:left w:val="nil"/>
                <w:bottom w:val="nil"/>
                <w:right w:val="nil"/>
                <w:between w:val="nil"/>
              </w:pBdr>
              <w:spacing w:after="0" w:line="240" w:lineRule="auto"/>
              <w:rPr>
                <w:color w:val="000000"/>
                <w:sz w:val="20"/>
                <w:szCs w:val="20"/>
              </w:rPr>
            </w:pPr>
            <w:r w:rsidRPr="002E7433">
              <w:rPr>
                <w:color w:val="000000"/>
                <w:sz w:val="20"/>
                <w:szCs w:val="20"/>
              </w:rPr>
              <w:t>(KQZ)</w:t>
            </w:r>
          </w:p>
        </w:tc>
        <w:tc>
          <w:tcPr>
            <w:tcW w:w="1391" w:type="dxa"/>
            <w:gridSpan w:val="3"/>
            <w:shd w:val="clear" w:color="auto" w:fill="auto"/>
          </w:tcPr>
          <w:p w:rsidR="001F50EF" w:rsidRPr="002E7433" w:rsidRDefault="001F50EF" w:rsidP="00ED5A6C">
            <w:pPr>
              <w:rPr>
                <w:sz w:val="20"/>
                <w:szCs w:val="20"/>
              </w:rPr>
            </w:pPr>
            <w:r w:rsidRPr="002E7433">
              <w:rPr>
                <w:sz w:val="20"/>
                <w:szCs w:val="20"/>
              </w:rPr>
              <w:t>KQZ, MPB/ARC</w:t>
            </w:r>
          </w:p>
        </w:tc>
        <w:tc>
          <w:tcPr>
            <w:tcW w:w="2218" w:type="dxa"/>
            <w:shd w:val="clear" w:color="auto" w:fill="auto"/>
          </w:tcPr>
          <w:p w:rsidR="001F50EF" w:rsidRPr="002E7433" w:rsidRDefault="001F50EF" w:rsidP="00ED5A6C">
            <w:pPr>
              <w:jc w:val="both"/>
              <w:rPr>
                <w:sz w:val="20"/>
                <w:szCs w:val="20"/>
              </w:rPr>
            </w:pPr>
            <w:r w:rsidRPr="002E7433">
              <w:rPr>
                <w:sz w:val="20"/>
                <w:szCs w:val="20"/>
              </w:rPr>
              <w:t>Aplikacioni mobil për regjistrin e votuesve; Sistemi opt-out, kur një votues regjistrohet,  i vazhdohet  për sa kohë që e gëzon të drejtën për të votuar;</w:t>
            </w:r>
          </w:p>
        </w:tc>
        <w:tc>
          <w:tcPr>
            <w:tcW w:w="1170" w:type="dxa"/>
            <w:gridSpan w:val="5"/>
            <w:shd w:val="clear" w:color="auto" w:fill="auto"/>
          </w:tcPr>
          <w:p w:rsidR="001F50EF" w:rsidRPr="002E7433" w:rsidRDefault="001F50EF" w:rsidP="00ED5A6C">
            <w:pPr>
              <w:rPr>
                <w:sz w:val="20"/>
                <w:szCs w:val="20"/>
              </w:rPr>
            </w:pPr>
          </w:p>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II.2.3</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Akreditimi i shoqatave që angazhohen për diasporën në vëzhgimin e zgjedhjeve dhe rritja e transparencës gjatë numërimit të votave</w:t>
            </w:r>
          </w:p>
        </w:tc>
        <w:tc>
          <w:tcPr>
            <w:tcW w:w="916" w:type="dxa"/>
            <w:gridSpan w:val="2"/>
            <w:shd w:val="clear" w:color="auto" w:fill="auto"/>
          </w:tcPr>
          <w:p w:rsidR="001F50EF" w:rsidRPr="002E7433" w:rsidRDefault="001F50EF" w:rsidP="00ED5A6C">
            <w:pPr>
              <w:rPr>
                <w:sz w:val="20"/>
                <w:szCs w:val="20"/>
              </w:rPr>
            </w:pPr>
            <w:r w:rsidRPr="002E7433">
              <w:rPr>
                <w:sz w:val="20"/>
                <w:szCs w:val="20"/>
              </w:rPr>
              <w:t>2021</w:t>
            </w: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30" w:type="dxa"/>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pPr>
              <w:pBdr>
                <w:top w:val="nil"/>
                <w:left w:val="nil"/>
                <w:bottom w:val="nil"/>
                <w:right w:val="nil"/>
                <w:between w:val="nil"/>
              </w:pBdr>
              <w:spacing w:after="0" w:line="240" w:lineRule="auto"/>
              <w:rPr>
                <w:color w:val="000000"/>
              </w:rPr>
            </w:pPr>
            <w:r w:rsidRPr="002E7433">
              <w:rPr>
                <w:color w:val="000000"/>
                <w:sz w:val="20"/>
                <w:szCs w:val="20"/>
              </w:rPr>
              <w:t>KQZ, sh</w:t>
            </w:r>
            <w:r w:rsidRPr="002E7433">
              <w:rPr>
                <w:sz w:val="20"/>
                <w:szCs w:val="20"/>
              </w:rPr>
              <w:t>oqëria civile</w:t>
            </w:r>
          </w:p>
        </w:tc>
        <w:tc>
          <w:tcPr>
            <w:tcW w:w="1391" w:type="dxa"/>
            <w:gridSpan w:val="3"/>
            <w:shd w:val="clear" w:color="auto" w:fill="auto"/>
          </w:tcPr>
          <w:p w:rsidR="001F50EF" w:rsidRPr="002E7433" w:rsidRDefault="001F50EF" w:rsidP="00ED5A6C">
            <w:pPr>
              <w:rPr>
                <w:sz w:val="20"/>
                <w:szCs w:val="20"/>
              </w:rPr>
            </w:pPr>
            <w:r w:rsidRPr="002E7433">
              <w:rPr>
                <w:sz w:val="20"/>
                <w:szCs w:val="20"/>
              </w:rPr>
              <w:t>KQZ</w:t>
            </w:r>
          </w:p>
        </w:tc>
        <w:tc>
          <w:tcPr>
            <w:tcW w:w="2218" w:type="dxa"/>
            <w:shd w:val="clear" w:color="auto" w:fill="auto"/>
          </w:tcPr>
          <w:p w:rsidR="001F50EF" w:rsidRPr="002E7433" w:rsidRDefault="001F50EF" w:rsidP="00ED5A6C">
            <w:pPr>
              <w:spacing w:after="0"/>
              <w:rPr>
                <w:sz w:val="20"/>
                <w:szCs w:val="20"/>
              </w:rPr>
            </w:pPr>
            <w:r w:rsidRPr="002E7433">
              <w:rPr>
                <w:sz w:val="20"/>
                <w:szCs w:val="20"/>
              </w:rPr>
              <w:t xml:space="preserve">Akreditimi i shoqatave për vëzhgimin e zgjedhjeve; </w:t>
            </w:r>
          </w:p>
          <w:p w:rsidR="001F50EF" w:rsidRPr="002E7433" w:rsidRDefault="001F50EF" w:rsidP="00ED5A6C">
            <w:pPr>
              <w:spacing w:after="0"/>
              <w:rPr>
                <w:sz w:val="20"/>
                <w:szCs w:val="20"/>
              </w:rPr>
            </w:pPr>
            <w:r w:rsidRPr="002E7433">
              <w:rPr>
                <w:sz w:val="20"/>
                <w:szCs w:val="20"/>
              </w:rPr>
              <w:t xml:space="preserve">Livestream gjatë procesit të numërimit të votave të pranuara nga </w:t>
            </w:r>
            <w:r w:rsidRPr="002E7433">
              <w:rPr>
                <w:sz w:val="20"/>
                <w:szCs w:val="20"/>
              </w:rPr>
              <w:lastRenderedPageBreak/>
              <w:t>jashtë.</w:t>
            </w:r>
          </w:p>
        </w:tc>
        <w:tc>
          <w:tcPr>
            <w:tcW w:w="1170" w:type="dxa"/>
            <w:gridSpan w:val="5"/>
            <w:shd w:val="clear" w:color="auto" w:fill="auto"/>
          </w:tcPr>
          <w:p w:rsidR="001F50EF" w:rsidRPr="002E7433" w:rsidRDefault="001F50EF" w:rsidP="00ED5A6C">
            <w:pPr>
              <w:rPr>
                <w:sz w:val="20"/>
                <w:szCs w:val="20"/>
              </w:rPr>
            </w:pPr>
          </w:p>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lastRenderedPageBreak/>
              <w:t>II 2.4</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Fushata promovuese dhe vetëdijesuese për pjesëmarrje në zgjedhje</w:t>
            </w:r>
          </w:p>
        </w:tc>
        <w:tc>
          <w:tcPr>
            <w:tcW w:w="916" w:type="dxa"/>
            <w:gridSpan w:val="2"/>
            <w:shd w:val="clear" w:color="auto" w:fill="auto"/>
          </w:tcPr>
          <w:p w:rsidR="001F50EF" w:rsidRPr="002E7433" w:rsidRDefault="001F50EF" w:rsidP="00ED5A6C">
            <w:pPr>
              <w:rPr>
                <w:sz w:val="20"/>
                <w:szCs w:val="20"/>
              </w:rPr>
            </w:pP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30" w:type="dxa"/>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pPr>
              <w:spacing w:after="0" w:line="240" w:lineRule="auto"/>
              <w:rPr>
                <w:color w:val="000000"/>
                <w:sz w:val="20"/>
                <w:szCs w:val="20"/>
              </w:rPr>
            </w:pPr>
            <w:r w:rsidRPr="002E7433">
              <w:rPr>
                <w:sz w:val="20"/>
                <w:szCs w:val="20"/>
              </w:rPr>
              <w:t>MDIS, KQZ, RTK, shoqëria civile</w:t>
            </w:r>
          </w:p>
        </w:tc>
        <w:tc>
          <w:tcPr>
            <w:tcW w:w="1391" w:type="dxa"/>
            <w:gridSpan w:val="3"/>
            <w:shd w:val="clear" w:color="auto" w:fill="auto"/>
          </w:tcPr>
          <w:p w:rsidR="001F50EF" w:rsidRPr="002E7433" w:rsidRDefault="001F50EF" w:rsidP="00ED5A6C">
            <w:pPr>
              <w:rPr>
                <w:sz w:val="20"/>
                <w:szCs w:val="20"/>
              </w:rPr>
            </w:pPr>
          </w:p>
        </w:tc>
        <w:tc>
          <w:tcPr>
            <w:tcW w:w="2218" w:type="dxa"/>
            <w:shd w:val="clear" w:color="auto" w:fill="auto"/>
          </w:tcPr>
          <w:p w:rsidR="001F50EF" w:rsidRPr="002E7433" w:rsidRDefault="001F50EF" w:rsidP="00ED5A6C">
            <w:pPr>
              <w:rPr>
                <w:sz w:val="20"/>
                <w:szCs w:val="20"/>
                <w:highlight w:val="yellow"/>
              </w:rPr>
            </w:pPr>
            <w:r w:rsidRPr="002E7433">
              <w:rPr>
                <w:sz w:val="20"/>
                <w:szCs w:val="20"/>
              </w:rPr>
              <w:t>Video -fushata, takimet të drejtpërdrejta me komunitetin, fokus grupe në misionet diplomatike; promovime në kanalet mediale, angazhimi i rrjetit të studentëve për informim</w:t>
            </w:r>
          </w:p>
        </w:tc>
        <w:tc>
          <w:tcPr>
            <w:tcW w:w="1170" w:type="dxa"/>
            <w:gridSpan w:val="5"/>
            <w:shd w:val="clear" w:color="auto" w:fill="auto"/>
          </w:tcPr>
          <w:p w:rsidR="001F50EF" w:rsidRPr="002E7433" w:rsidRDefault="001F50EF" w:rsidP="00ED5A6C">
            <w:pPr>
              <w:rPr>
                <w:sz w:val="20"/>
                <w:szCs w:val="20"/>
              </w:rPr>
            </w:pPr>
          </w:p>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rPr>
                <w:sz w:val="20"/>
                <w:szCs w:val="20"/>
              </w:rPr>
            </w:pPr>
            <w:r w:rsidRPr="002E7433">
              <w:rPr>
                <w:b/>
                <w:i/>
                <w:sz w:val="20"/>
                <w:szCs w:val="20"/>
              </w:rPr>
              <w:t>Buxheti i përgjithshëm për objektivin specifik I.1:</w:t>
            </w:r>
          </w:p>
        </w:tc>
        <w:tc>
          <w:tcPr>
            <w:tcW w:w="916" w:type="dxa"/>
            <w:gridSpan w:val="2"/>
            <w:shd w:val="clear" w:color="auto" w:fill="auto"/>
          </w:tcPr>
          <w:p w:rsidR="001F50EF" w:rsidRPr="002E7433" w:rsidRDefault="001F50EF" w:rsidP="00ED5A6C">
            <w:pPr>
              <w:rPr>
                <w:sz w:val="20"/>
                <w:szCs w:val="20"/>
              </w:rPr>
            </w:pP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30" w:type="dxa"/>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pPr>
              <w:rPr>
                <w:sz w:val="20"/>
                <w:szCs w:val="20"/>
              </w:rPr>
            </w:pPr>
          </w:p>
        </w:tc>
        <w:tc>
          <w:tcPr>
            <w:tcW w:w="1391" w:type="dxa"/>
            <w:gridSpan w:val="3"/>
            <w:shd w:val="clear" w:color="auto" w:fill="auto"/>
          </w:tcPr>
          <w:p w:rsidR="001F50EF" w:rsidRPr="002E7433" w:rsidRDefault="001F50EF" w:rsidP="00ED5A6C">
            <w:pPr>
              <w:rPr>
                <w:sz w:val="20"/>
                <w:szCs w:val="20"/>
              </w:rPr>
            </w:pPr>
          </w:p>
        </w:tc>
        <w:tc>
          <w:tcPr>
            <w:tcW w:w="2218" w:type="dxa"/>
            <w:shd w:val="clear" w:color="auto" w:fill="auto"/>
          </w:tcPr>
          <w:p w:rsidR="001F50EF" w:rsidRPr="002E7433" w:rsidRDefault="001F50EF" w:rsidP="00ED5A6C">
            <w:pPr>
              <w:rPr>
                <w:sz w:val="20"/>
                <w:szCs w:val="20"/>
              </w:rPr>
            </w:pPr>
          </w:p>
        </w:tc>
        <w:tc>
          <w:tcPr>
            <w:tcW w:w="1170" w:type="dxa"/>
            <w:gridSpan w:val="5"/>
            <w:shd w:val="clear" w:color="auto" w:fill="auto"/>
          </w:tcPr>
          <w:p w:rsidR="001F50EF" w:rsidRPr="002E7433" w:rsidRDefault="001F50EF" w:rsidP="00ED5A6C">
            <w:pPr>
              <w:rPr>
                <w:sz w:val="20"/>
                <w:szCs w:val="20"/>
              </w:rPr>
            </w:pPr>
          </w:p>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tc>
        <w:tc>
          <w:tcPr>
            <w:tcW w:w="1170" w:type="dxa"/>
            <w:gridSpan w:val="5"/>
            <w:shd w:val="clear" w:color="auto" w:fill="auto"/>
          </w:tcPr>
          <w:p w:rsidR="001F50EF" w:rsidRPr="002E7433" w:rsidRDefault="001F50EF" w:rsidP="00ED5A6C"/>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b/>
                <w:sz w:val="21"/>
                <w:szCs w:val="2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b/>
                <w:i/>
                <w:sz w:val="21"/>
                <w:szCs w:val="21"/>
              </w:rPr>
            </w:pPr>
            <w:r w:rsidRPr="002E7433">
              <w:rPr>
                <w:b/>
                <w:i/>
                <w:sz w:val="21"/>
                <w:szCs w:val="21"/>
              </w:rPr>
              <w:t xml:space="preserve"> Buxheti i përgjithshëm për Planin e Veprimit:</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c>
          <w:tcPr>
            <w:tcW w:w="720" w:type="dxa"/>
            <w:shd w:val="clear" w:color="auto" w:fill="D9D9D9"/>
          </w:tcPr>
          <w:p w:rsidR="001F50EF" w:rsidRPr="002E7433" w:rsidRDefault="001F50EF" w:rsidP="00ED5A6C">
            <w:pPr>
              <w:spacing w:before="120" w:after="120"/>
              <w:rPr>
                <w:b/>
                <w:sz w:val="20"/>
                <w:szCs w:val="20"/>
              </w:rPr>
            </w:pPr>
            <w:r w:rsidRPr="002E7433">
              <w:rPr>
                <w:b/>
                <w:sz w:val="20"/>
                <w:szCs w:val="20"/>
              </w:rPr>
              <w:t>II.3</w:t>
            </w:r>
          </w:p>
        </w:tc>
        <w:tc>
          <w:tcPr>
            <w:tcW w:w="13392" w:type="dxa"/>
            <w:gridSpan w:val="23"/>
            <w:shd w:val="clear" w:color="auto" w:fill="D9D9D9"/>
            <w:vAlign w:val="center"/>
          </w:tcPr>
          <w:p w:rsidR="001F50EF" w:rsidRPr="002E7433" w:rsidRDefault="001F50EF" w:rsidP="00ED5A6C">
            <w:pPr>
              <w:rPr>
                <w:sz w:val="18"/>
                <w:szCs w:val="18"/>
              </w:rPr>
            </w:pPr>
            <w:r w:rsidRPr="002E7433">
              <w:rPr>
                <w:b/>
                <w:sz w:val="20"/>
                <w:szCs w:val="20"/>
              </w:rPr>
              <w:t>Objektivi specifik: Realizimi i së drejtës për sigurimet sociale</w:t>
            </w:r>
          </w:p>
        </w:tc>
      </w:tr>
      <w:tr w:rsidR="001F50EF" w:rsidRPr="002E7433" w:rsidTr="00ED5A6C">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1</w:t>
            </w:r>
          </w:p>
        </w:tc>
        <w:tc>
          <w:tcPr>
            <w:tcW w:w="3330" w:type="dxa"/>
            <w:shd w:val="clear" w:color="auto" w:fill="auto"/>
            <w:vAlign w:val="center"/>
          </w:tcPr>
          <w:p w:rsidR="001F50EF" w:rsidRPr="002E7433" w:rsidRDefault="001F50EF" w:rsidP="00ED5A6C">
            <w:pPr>
              <w:jc w:val="center"/>
              <w:rPr>
                <w:sz w:val="18"/>
                <w:szCs w:val="18"/>
              </w:rPr>
            </w:pPr>
            <w:r w:rsidRPr="002E7433">
              <w:rPr>
                <w:b/>
                <w:sz w:val="20"/>
                <w:szCs w:val="20"/>
              </w:rPr>
              <w:t>Treguesi: [titulli]</w:t>
            </w:r>
          </w:p>
        </w:tc>
        <w:tc>
          <w:tcPr>
            <w:tcW w:w="2246" w:type="dxa"/>
            <w:gridSpan w:val="7"/>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627" w:type="dxa"/>
            <w:gridSpan w:val="3"/>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79" w:type="dxa"/>
            <w:gridSpan w:val="9"/>
            <w:shd w:val="clear" w:color="auto" w:fill="auto"/>
            <w:vAlign w:val="center"/>
          </w:tcPr>
          <w:p w:rsidR="001F50EF" w:rsidRPr="002E7433" w:rsidRDefault="001F50EF" w:rsidP="00ED5A6C">
            <w:pPr>
              <w:jc w:val="center"/>
              <w:rPr>
                <w:sz w:val="18"/>
                <w:szCs w:val="18"/>
              </w:rPr>
            </w:pPr>
          </w:p>
        </w:tc>
      </w:tr>
      <w:tr w:rsidR="001F50EF" w:rsidRPr="002E7433" w:rsidTr="00ED5A6C">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2</w:t>
            </w:r>
          </w:p>
        </w:tc>
        <w:tc>
          <w:tcPr>
            <w:tcW w:w="3330" w:type="dxa"/>
            <w:shd w:val="clear" w:color="auto" w:fill="auto"/>
            <w:vAlign w:val="center"/>
          </w:tcPr>
          <w:p w:rsidR="001F50EF" w:rsidRPr="002E7433" w:rsidRDefault="001F50EF" w:rsidP="00ED5A6C">
            <w:pPr>
              <w:jc w:val="center"/>
              <w:rPr>
                <w:b/>
                <w:sz w:val="20"/>
                <w:szCs w:val="20"/>
              </w:rPr>
            </w:pPr>
            <w:r w:rsidRPr="002E7433">
              <w:rPr>
                <w:b/>
                <w:sz w:val="20"/>
                <w:szCs w:val="20"/>
              </w:rPr>
              <w:t>Treguesi: [titulli]</w:t>
            </w:r>
          </w:p>
        </w:tc>
        <w:tc>
          <w:tcPr>
            <w:tcW w:w="2246" w:type="dxa"/>
            <w:gridSpan w:val="7"/>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627" w:type="dxa"/>
            <w:gridSpan w:val="3"/>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79" w:type="dxa"/>
            <w:gridSpan w:val="9"/>
            <w:shd w:val="clear" w:color="auto" w:fill="auto"/>
            <w:vAlign w:val="center"/>
          </w:tcPr>
          <w:p w:rsidR="001F50EF" w:rsidRPr="002E7433" w:rsidRDefault="001F50EF" w:rsidP="00ED5A6C">
            <w:pPr>
              <w:jc w:val="center"/>
              <w:rPr>
                <w:sz w:val="18"/>
                <w:szCs w:val="18"/>
              </w:rPr>
            </w:pPr>
          </w:p>
        </w:tc>
      </w:tr>
      <w:tr w:rsidR="001F50EF" w:rsidRPr="002E7433" w:rsidTr="00ED5A6C">
        <w:tc>
          <w:tcPr>
            <w:tcW w:w="72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 xml:space="preserve"> Nr.</w:t>
            </w:r>
          </w:p>
        </w:tc>
        <w:tc>
          <w:tcPr>
            <w:tcW w:w="333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Veprimi</w:t>
            </w:r>
          </w:p>
        </w:tc>
        <w:tc>
          <w:tcPr>
            <w:tcW w:w="916" w:type="dxa"/>
            <w:gridSpan w:val="2"/>
            <w:vMerge w:val="restart"/>
            <w:shd w:val="clear" w:color="auto" w:fill="D9D9D9"/>
            <w:vAlign w:val="center"/>
          </w:tcPr>
          <w:p w:rsidR="001F50EF" w:rsidRPr="002E7433" w:rsidRDefault="001F50EF" w:rsidP="00ED5A6C">
            <w:pPr>
              <w:jc w:val="center"/>
              <w:rPr>
                <w:sz w:val="18"/>
                <w:szCs w:val="18"/>
              </w:rPr>
            </w:pPr>
            <w:r w:rsidRPr="002E7433">
              <w:rPr>
                <w:b/>
                <w:sz w:val="18"/>
                <w:szCs w:val="18"/>
              </w:rPr>
              <w:t>Afati i fundit</w:t>
            </w:r>
          </w:p>
        </w:tc>
        <w:tc>
          <w:tcPr>
            <w:tcW w:w="2957" w:type="dxa"/>
            <w:gridSpan w:val="8"/>
            <w:shd w:val="clear" w:color="auto" w:fill="D9D9D9"/>
            <w:vAlign w:val="center"/>
          </w:tcPr>
          <w:p w:rsidR="001F50EF" w:rsidRPr="002E7433" w:rsidRDefault="001F50EF" w:rsidP="00ED5A6C">
            <w:pPr>
              <w:jc w:val="center"/>
              <w:rPr>
                <w:sz w:val="18"/>
                <w:szCs w:val="18"/>
              </w:rPr>
            </w:pPr>
            <w:r w:rsidRPr="002E7433">
              <w:rPr>
                <w:b/>
                <w:sz w:val="18"/>
                <w:szCs w:val="18"/>
              </w:rPr>
              <w:t xml:space="preserve">Buxheti </w:t>
            </w:r>
          </w:p>
        </w:tc>
        <w:tc>
          <w:tcPr>
            <w:tcW w:w="1410" w:type="dxa"/>
            <w:gridSpan w:val="3"/>
            <w:vMerge w:val="restart"/>
            <w:shd w:val="clear" w:color="auto" w:fill="D9D9D9"/>
            <w:vAlign w:val="center"/>
          </w:tcPr>
          <w:p w:rsidR="001F50EF" w:rsidRPr="002E7433" w:rsidRDefault="001F50EF" w:rsidP="00ED5A6C">
            <w:pPr>
              <w:jc w:val="center"/>
              <w:rPr>
                <w:sz w:val="18"/>
                <w:szCs w:val="18"/>
              </w:rPr>
            </w:pPr>
            <w:r w:rsidRPr="002E7433">
              <w:rPr>
                <w:b/>
                <w:sz w:val="18"/>
                <w:szCs w:val="18"/>
              </w:rPr>
              <w:t>Burimi i financimit</w:t>
            </w:r>
          </w:p>
        </w:tc>
        <w:tc>
          <w:tcPr>
            <w:tcW w:w="1391" w:type="dxa"/>
            <w:gridSpan w:val="3"/>
            <w:vMerge w:val="restart"/>
            <w:shd w:val="clear" w:color="auto" w:fill="D9D9D9"/>
          </w:tcPr>
          <w:p w:rsidR="001F50EF" w:rsidRPr="002E7433" w:rsidRDefault="001F50EF" w:rsidP="00ED5A6C">
            <w:pPr>
              <w:jc w:val="center"/>
              <w:rPr>
                <w:sz w:val="18"/>
                <w:szCs w:val="18"/>
              </w:rPr>
            </w:pPr>
            <w:r w:rsidRPr="002E7433">
              <w:rPr>
                <w:b/>
                <w:sz w:val="18"/>
                <w:szCs w:val="18"/>
              </w:rPr>
              <w:t xml:space="preserve">Institucioni udhëheqës dhe </w:t>
            </w:r>
            <w:r w:rsidRPr="002E7433">
              <w:rPr>
                <w:b/>
                <w:sz w:val="18"/>
                <w:szCs w:val="18"/>
              </w:rPr>
              <w:lastRenderedPageBreak/>
              <w:t>mbështetës</w:t>
            </w:r>
          </w:p>
        </w:tc>
        <w:tc>
          <w:tcPr>
            <w:tcW w:w="2218"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lastRenderedPageBreak/>
              <w:t>Produkti (Output)</w:t>
            </w:r>
          </w:p>
        </w:tc>
        <w:tc>
          <w:tcPr>
            <w:tcW w:w="1170" w:type="dxa"/>
            <w:gridSpan w:val="5"/>
            <w:vMerge w:val="restart"/>
            <w:shd w:val="clear" w:color="auto" w:fill="D9D9D9"/>
            <w:vAlign w:val="center"/>
          </w:tcPr>
          <w:p w:rsidR="001F50EF" w:rsidRPr="002E7433" w:rsidRDefault="001F50EF" w:rsidP="00ED5A6C">
            <w:pPr>
              <w:jc w:val="center"/>
              <w:rPr>
                <w:b/>
                <w:sz w:val="18"/>
                <w:szCs w:val="18"/>
              </w:rPr>
            </w:pPr>
            <w:r w:rsidRPr="002E7433">
              <w:rPr>
                <w:b/>
                <w:sz w:val="18"/>
                <w:szCs w:val="18"/>
              </w:rPr>
              <w:t xml:space="preserve">Referenca në </w:t>
            </w:r>
            <w:r w:rsidRPr="002E7433">
              <w:rPr>
                <w:b/>
                <w:sz w:val="18"/>
                <w:szCs w:val="18"/>
              </w:rPr>
              <w:lastRenderedPageBreak/>
              <w:t>dokumente</w:t>
            </w:r>
          </w:p>
        </w:tc>
      </w:tr>
      <w:tr w:rsidR="001F50EF" w:rsidRPr="002E7433" w:rsidTr="00ED5A6C">
        <w:tc>
          <w:tcPr>
            <w:tcW w:w="72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333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916" w:type="dxa"/>
            <w:gridSpan w:val="2"/>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030" w:type="dxa"/>
            <w:gridSpan w:val="3"/>
            <w:shd w:val="clear" w:color="auto" w:fill="D9D9D9"/>
          </w:tcPr>
          <w:p w:rsidR="001F50EF" w:rsidRPr="002E7433" w:rsidRDefault="001F50EF" w:rsidP="00ED5A6C">
            <w:pPr>
              <w:jc w:val="center"/>
              <w:rPr>
                <w:b/>
                <w:sz w:val="18"/>
                <w:szCs w:val="18"/>
              </w:rPr>
            </w:pPr>
            <w:r w:rsidRPr="002E7433">
              <w:rPr>
                <w:b/>
                <w:sz w:val="18"/>
                <w:szCs w:val="18"/>
              </w:rPr>
              <w:t>Viti N1</w:t>
            </w:r>
          </w:p>
        </w:tc>
        <w:tc>
          <w:tcPr>
            <w:tcW w:w="997" w:type="dxa"/>
            <w:gridSpan w:val="4"/>
            <w:shd w:val="clear" w:color="auto" w:fill="D9D9D9"/>
          </w:tcPr>
          <w:p w:rsidR="001F50EF" w:rsidRPr="002E7433" w:rsidRDefault="001F50EF" w:rsidP="00ED5A6C">
            <w:pPr>
              <w:jc w:val="center"/>
              <w:rPr>
                <w:b/>
                <w:sz w:val="18"/>
                <w:szCs w:val="18"/>
              </w:rPr>
            </w:pPr>
            <w:r w:rsidRPr="002E7433">
              <w:rPr>
                <w:b/>
                <w:sz w:val="18"/>
                <w:szCs w:val="18"/>
              </w:rPr>
              <w:t>Viti N2</w:t>
            </w:r>
          </w:p>
        </w:tc>
        <w:tc>
          <w:tcPr>
            <w:tcW w:w="930" w:type="dxa"/>
            <w:shd w:val="clear" w:color="auto" w:fill="D9D9D9"/>
          </w:tcPr>
          <w:p w:rsidR="001F50EF" w:rsidRPr="002E7433" w:rsidRDefault="001F50EF" w:rsidP="00ED5A6C">
            <w:pPr>
              <w:jc w:val="center"/>
              <w:rPr>
                <w:b/>
                <w:sz w:val="18"/>
                <w:szCs w:val="18"/>
              </w:rPr>
            </w:pPr>
            <w:r w:rsidRPr="002E7433">
              <w:rPr>
                <w:b/>
                <w:sz w:val="18"/>
                <w:szCs w:val="18"/>
              </w:rPr>
              <w:t>Viti N3</w:t>
            </w:r>
          </w:p>
        </w:tc>
        <w:tc>
          <w:tcPr>
            <w:tcW w:w="1410" w:type="dxa"/>
            <w:gridSpan w:val="3"/>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391" w:type="dxa"/>
            <w:gridSpan w:val="3"/>
            <w:vMerge/>
            <w:shd w:val="clear" w:color="auto" w:fill="D9D9D9"/>
          </w:tcPr>
          <w:p w:rsidR="001F50EF" w:rsidRPr="002E7433" w:rsidRDefault="001F50EF" w:rsidP="00ED5A6C">
            <w:pPr>
              <w:widowControl w:val="0"/>
              <w:pBdr>
                <w:top w:val="nil"/>
                <w:left w:val="nil"/>
                <w:bottom w:val="nil"/>
                <w:right w:val="nil"/>
                <w:between w:val="nil"/>
              </w:pBdr>
              <w:spacing w:after="0"/>
              <w:rPr>
                <w:b/>
                <w:sz w:val="18"/>
                <w:szCs w:val="18"/>
              </w:rPr>
            </w:pPr>
          </w:p>
        </w:tc>
        <w:tc>
          <w:tcPr>
            <w:tcW w:w="2218"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170" w:type="dxa"/>
            <w:gridSpan w:val="5"/>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lastRenderedPageBreak/>
              <w:t>II.3.1</w:t>
            </w:r>
          </w:p>
        </w:tc>
        <w:tc>
          <w:tcPr>
            <w:tcW w:w="3330" w:type="dxa"/>
            <w:shd w:val="clear" w:color="auto" w:fill="auto"/>
          </w:tcPr>
          <w:p w:rsidR="001F50EF" w:rsidRPr="002E7433" w:rsidRDefault="001F50EF" w:rsidP="00ED5A6C">
            <w:pPr>
              <w:spacing w:before="120" w:after="120"/>
              <w:rPr>
                <w:sz w:val="20"/>
                <w:szCs w:val="20"/>
              </w:rPr>
            </w:pPr>
            <w:r>
              <w:rPr>
                <w:sz w:val="20"/>
                <w:szCs w:val="20"/>
              </w:rPr>
              <w:t>I</w:t>
            </w:r>
            <w:r w:rsidRPr="002E7433">
              <w:rPr>
                <w:sz w:val="20"/>
                <w:szCs w:val="20"/>
              </w:rPr>
              <w:t>nformim, këshillim dhe mbështetje për shtetasit e prekur dhe  trashëgimtarët e tyre për marrëveshjet e sigurimeve sociale.</w:t>
            </w:r>
          </w:p>
        </w:tc>
        <w:tc>
          <w:tcPr>
            <w:tcW w:w="916" w:type="dxa"/>
            <w:gridSpan w:val="2"/>
            <w:shd w:val="clear" w:color="auto" w:fill="auto"/>
          </w:tcPr>
          <w:p w:rsidR="001F50EF" w:rsidRPr="002E7433" w:rsidRDefault="001F50EF" w:rsidP="00ED5A6C">
            <w:r w:rsidRPr="002E7433">
              <w:t>2020</w:t>
            </w: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30" w:type="dxa"/>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r w:rsidRPr="002E7433">
              <w:t>MDIS, MPMS</w:t>
            </w:r>
          </w:p>
        </w:tc>
        <w:tc>
          <w:tcPr>
            <w:tcW w:w="1391" w:type="dxa"/>
            <w:gridSpan w:val="3"/>
            <w:shd w:val="clear" w:color="auto" w:fill="auto"/>
          </w:tcPr>
          <w:p w:rsidR="001F50EF" w:rsidRPr="002E7433" w:rsidRDefault="001F50EF" w:rsidP="00ED5A6C">
            <w:r w:rsidRPr="002E7433">
              <w:t>MDIS, MPMS, komisionet parlamentare, mediat nacionale</w:t>
            </w:r>
          </w:p>
        </w:tc>
        <w:tc>
          <w:tcPr>
            <w:tcW w:w="2218" w:type="dxa"/>
            <w:shd w:val="clear" w:color="auto" w:fill="auto"/>
          </w:tcPr>
          <w:p w:rsidR="001F50EF" w:rsidRPr="002E7433" w:rsidRDefault="001F50EF" w:rsidP="00ED5A6C">
            <w:pPr>
              <w:rPr>
                <w:sz w:val="20"/>
                <w:szCs w:val="20"/>
              </w:rPr>
            </w:pPr>
            <w:r w:rsidRPr="002E7433">
              <w:rPr>
                <w:sz w:val="20"/>
                <w:szCs w:val="20"/>
              </w:rPr>
              <w:t>Fushata promovuese përmes përfshirjes   së ekspertëve të fushës;  5 videofushata  në mediat nacionale brenda vitit;</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II.3.2</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Angazhimi i pjesëtar</w:t>
            </w:r>
            <w:r>
              <w:rPr>
                <w:sz w:val="20"/>
                <w:szCs w:val="20"/>
              </w:rPr>
              <w:t>ë</w:t>
            </w:r>
            <w:r w:rsidRPr="002E7433">
              <w:rPr>
                <w:sz w:val="20"/>
                <w:szCs w:val="20"/>
              </w:rPr>
              <w:t>ve të diasporës në negocimin e marrëveshjeve bilaterale për sigurime sociale;</w:t>
            </w:r>
          </w:p>
        </w:tc>
        <w:tc>
          <w:tcPr>
            <w:tcW w:w="916" w:type="dxa"/>
            <w:gridSpan w:val="2"/>
            <w:shd w:val="clear" w:color="auto" w:fill="auto"/>
          </w:tcPr>
          <w:p w:rsidR="001F50EF" w:rsidRPr="002E7433" w:rsidRDefault="001F50EF" w:rsidP="00ED5A6C">
            <w:r w:rsidRPr="002E7433">
              <w:t>2021</w:t>
            </w: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30" w:type="dxa"/>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r w:rsidRPr="002E7433">
              <w:t>MDIS, MPMS</w:t>
            </w:r>
          </w:p>
        </w:tc>
        <w:tc>
          <w:tcPr>
            <w:tcW w:w="1391" w:type="dxa"/>
            <w:gridSpan w:val="3"/>
            <w:shd w:val="clear" w:color="auto" w:fill="auto"/>
          </w:tcPr>
          <w:p w:rsidR="001F50EF" w:rsidRPr="002E7433" w:rsidRDefault="001F50EF" w:rsidP="00ED5A6C">
            <w:r w:rsidRPr="002E7433">
              <w:t>MDIS, MPMS, komisionet parlamentare</w:t>
            </w:r>
          </w:p>
        </w:tc>
        <w:tc>
          <w:tcPr>
            <w:tcW w:w="2218" w:type="dxa"/>
            <w:shd w:val="clear" w:color="auto" w:fill="auto"/>
          </w:tcPr>
          <w:p w:rsidR="001F50EF" w:rsidRPr="002E7433" w:rsidRDefault="001F50EF" w:rsidP="00ED5A6C">
            <w:pPr>
              <w:rPr>
                <w:sz w:val="20"/>
                <w:szCs w:val="20"/>
              </w:rPr>
            </w:pPr>
            <w:r w:rsidRPr="002E7433">
              <w:rPr>
                <w:sz w:val="20"/>
                <w:szCs w:val="20"/>
              </w:rPr>
              <w:t>Marrëveshje bilaterale për sigurime shoqërore me shtetet ku jeton diaspora</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highlight w:val="white"/>
              </w:rPr>
            </w:pPr>
            <w:r w:rsidRPr="002E7433">
              <w:rPr>
                <w:sz w:val="20"/>
                <w:szCs w:val="20"/>
                <w:highlight w:val="white"/>
              </w:rPr>
              <w:t>II.3.3</w:t>
            </w:r>
          </w:p>
        </w:tc>
        <w:tc>
          <w:tcPr>
            <w:tcW w:w="3330" w:type="dxa"/>
            <w:shd w:val="clear" w:color="auto" w:fill="auto"/>
          </w:tcPr>
          <w:p w:rsidR="001F50EF" w:rsidRPr="002E7433" w:rsidRDefault="001F50EF" w:rsidP="00ED5A6C">
            <w:pPr>
              <w:spacing w:before="120" w:after="120"/>
              <w:rPr>
                <w:sz w:val="20"/>
                <w:szCs w:val="20"/>
                <w:highlight w:val="white"/>
              </w:rPr>
            </w:pPr>
            <w:r w:rsidRPr="002E7433">
              <w:rPr>
                <w:sz w:val="20"/>
                <w:szCs w:val="20"/>
              </w:rPr>
              <w:t>Përfshirja e ekspertëve nga diaspora gjatë përpilimit të politikave të sigurisë sociale të vendit amë, bazuar në përvojat e shteteve me siguri sociale të avancuar</w:t>
            </w:r>
          </w:p>
        </w:tc>
        <w:tc>
          <w:tcPr>
            <w:tcW w:w="916" w:type="dxa"/>
            <w:gridSpan w:val="2"/>
            <w:shd w:val="clear" w:color="auto" w:fill="auto"/>
          </w:tcPr>
          <w:p w:rsidR="001F50EF" w:rsidRPr="002E7433" w:rsidRDefault="001F50EF" w:rsidP="00ED5A6C">
            <w:pPr>
              <w:rPr>
                <w:highlight w:val="white"/>
              </w:rPr>
            </w:pPr>
            <w:r w:rsidRPr="002E7433">
              <w:rPr>
                <w:highlight w:val="white"/>
              </w:rPr>
              <w:t>2021</w:t>
            </w:r>
          </w:p>
        </w:tc>
        <w:tc>
          <w:tcPr>
            <w:tcW w:w="1030" w:type="dxa"/>
            <w:gridSpan w:val="3"/>
            <w:shd w:val="clear" w:color="auto" w:fill="auto"/>
          </w:tcPr>
          <w:p w:rsidR="001F50EF" w:rsidRPr="002E7433" w:rsidRDefault="001F50EF" w:rsidP="00ED5A6C">
            <w:pPr>
              <w:rPr>
                <w:highlight w:val="white"/>
              </w:rPr>
            </w:pPr>
          </w:p>
        </w:tc>
        <w:tc>
          <w:tcPr>
            <w:tcW w:w="997" w:type="dxa"/>
            <w:gridSpan w:val="4"/>
            <w:shd w:val="clear" w:color="auto" w:fill="auto"/>
          </w:tcPr>
          <w:p w:rsidR="001F50EF" w:rsidRPr="002E7433" w:rsidRDefault="001F50EF" w:rsidP="00ED5A6C">
            <w:pPr>
              <w:rPr>
                <w:highlight w:val="white"/>
              </w:rPr>
            </w:pPr>
          </w:p>
        </w:tc>
        <w:tc>
          <w:tcPr>
            <w:tcW w:w="930" w:type="dxa"/>
            <w:shd w:val="clear" w:color="auto" w:fill="auto"/>
          </w:tcPr>
          <w:p w:rsidR="001F50EF" w:rsidRPr="002E7433" w:rsidRDefault="001F50EF" w:rsidP="00ED5A6C">
            <w:pPr>
              <w:rPr>
                <w:highlight w:val="white"/>
              </w:rPr>
            </w:pPr>
          </w:p>
        </w:tc>
        <w:tc>
          <w:tcPr>
            <w:tcW w:w="1410" w:type="dxa"/>
            <w:gridSpan w:val="3"/>
            <w:shd w:val="clear" w:color="auto" w:fill="auto"/>
          </w:tcPr>
          <w:p w:rsidR="001F50EF" w:rsidRPr="002E7433" w:rsidRDefault="001F50EF" w:rsidP="00ED5A6C">
            <w:pPr>
              <w:rPr>
                <w:highlight w:val="white"/>
              </w:rPr>
            </w:pPr>
          </w:p>
        </w:tc>
        <w:tc>
          <w:tcPr>
            <w:tcW w:w="1391" w:type="dxa"/>
            <w:gridSpan w:val="3"/>
            <w:shd w:val="clear" w:color="auto" w:fill="auto"/>
          </w:tcPr>
          <w:p w:rsidR="001F50EF" w:rsidRPr="002E7433" w:rsidRDefault="001F50EF" w:rsidP="00ED5A6C">
            <w:pPr>
              <w:rPr>
                <w:highlight w:val="white"/>
              </w:rPr>
            </w:pPr>
            <w:r w:rsidRPr="002E7433">
              <w:t>MDIS, MPMS, komisionet parlamentare</w:t>
            </w:r>
          </w:p>
        </w:tc>
        <w:tc>
          <w:tcPr>
            <w:tcW w:w="2218" w:type="dxa"/>
            <w:shd w:val="clear" w:color="auto" w:fill="auto"/>
          </w:tcPr>
          <w:p w:rsidR="001F50EF" w:rsidRPr="002E7433" w:rsidRDefault="001F50EF" w:rsidP="00ED5A6C">
            <w:pPr>
              <w:rPr>
                <w:sz w:val="20"/>
                <w:szCs w:val="20"/>
                <w:highlight w:val="white"/>
              </w:rPr>
            </w:pPr>
            <w:r w:rsidRPr="002E7433">
              <w:rPr>
                <w:sz w:val="20"/>
                <w:szCs w:val="20"/>
              </w:rPr>
              <w:t>X ekspertë të angazhuar në këtë drejtim</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highlight w:val="white"/>
              </w:rPr>
            </w:pPr>
            <w:r w:rsidRPr="002E7433">
              <w:rPr>
                <w:sz w:val="20"/>
                <w:szCs w:val="20"/>
                <w:highlight w:val="white"/>
              </w:rPr>
              <w:t>II 3.4</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Të sigurohet/garantohet reciprociteti në marrëveshjet e sigurimeve sociale dhe respektimi i të drejtave themelore të garantuara me konventat ndërkombëtare</w:t>
            </w:r>
          </w:p>
        </w:tc>
        <w:tc>
          <w:tcPr>
            <w:tcW w:w="916" w:type="dxa"/>
            <w:gridSpan w:val="2"/>
            <w:shd w:val="clear" w:color="auto" w:fill="auto"/>
          </w:tcPr>
          <w:p w:rsidR="001F50EF" w:rsidRPr="002E7433" w:rsidRDefault="001F50EF" w:rsidP="00ED5A6C">
            <w:pPr>
              <w:rPr>
                <w:highlight w:val="white"/>
              </w:rPr>
            </w:pPr>
            <w:r w:rsidRPr="002E7433">
              <w:rPr>
                <w:highlight w:val="white"/>
              </w:rPr>
              <w:t>2020</w:t>
            </w:r>
          </w:p>
        </w:tc>
        <w:tc>
          <w:tcPr>
            <w:tcW w:w="1030" w:type="dxa"/>
            <w:gridSpan w:val="3"/>
            <w:shd w:val="clear" w:color="auto" w:fill="auto"/>
          </w:tcPr>
          <w:p w:rsidR="001F50EF" w:rsidRPr="002E7433" w:rsidRDefault="001F50EF" w:rsidP="00ED5A6C">
            <w:pPr>
              <w:rPr>
                <w:highlight w:val="white"/>
              </w:rPr>
            </w:pPr>
          </w:p>
        </w:tc>
        <w:tc>
          <w:tcPr>
            <w:tcW w:w="997" w:type="dxa"/>
            <w:gridSpan w:val="4"/>
            <w:shd w:val="clear" w:color="auto" w:fill="auto"/>
          </w:tcPr>
          <w:p w:rsidR="001F50EF" w:rsidRPr="002E7433" w:rsidRDefault="001F50EF" w:rsidP="00ED5A6C">
            <w:pPr>
              <w:rPr>
                <w:highlight w:val="white"/>
              </w:rPr>
            </w:pPr>
          </w:p>
        </w:tc>
        <w:tc>
          <w:tcPr>
            <w:tcW w:w="930" w:type="dxa"/>
            <w:shd w:val="clear" w:color="auto" w:fill="auto"/>
          </w:tcPr>
          <w:p w:rsidR="001F50EF" w:rsidRPr="002E7433" w:rsidRDefault="001F50EF" w:rsidP="00ED5A6C">
            <w:pPr>
              <w:rPr>
                <w:highlight w:val="white"/>
              </w:rPr>
            </w:pPr>
          </w:p>
        </w:tc>
        <w:tc>
          <w:tcPr>
            <w:tcW w:w="1410" w:type="dxa"/>
            <w:gridSpan w:val="3"/>
            <w:shd w:val="clear" w:color="auto" w:fill="auto"/>
          </w:tcPr>
          <w:p w:rsidR="001F50EF" w:rsidRPr="002E7433" w:rsidRDefault="001F50EF" w:rsidP="00ED5A6C">
            <w:pPr>
              <w:rPr>
                <w:highlight w:val="white"/>
              </w:rPr>
            </w:pPr>
          </w:p>
        </w:tc>
        <w:tc>
          <w:tcPr>
            <w:tcW w:w="1391" w:type="dxa"/>
            <w:gridSpan w:val="3"/>
            <w:shd w:val="clear" w:color="auto" w:fill="auto"/>
          </w:tcPr>
          <w:p w:rsidR="001F50EF" w:rsidRPr="002E7433" w:rsidRDefault="001F50EF" w:rsidP="00ED5A6C">
            <w:r w:rsidRPr="002E7433">
              <w:t xml:space="preserve">MDIS, MPMS, </w:t>
            </w:r>
          </w:p>
        </w:tc>
        <w:tc>
          <w:tcPr>
            <w:tcW w:w="2218" w:type="dxa"/>
            <w:shd w:val="clear" w:color="auto" w:fill="auto"/>
          </w:tcPr>
          <w:p w:rsidR="001F50EF" w:rsidRPr="002E7433" w:rsidRDefault="001F50EF" w:rsidP="00ED5A6C">
            <w:pPr>
              <w:rPr>
                <w:sz w:val="20"/>
                <w:szCs w:val="20"/>
              </w:rPr>
            </w:pPr>
            <w:r w:rsidRPr="002E7433">
              <w:rPr>
                <w:sz w:val="20"/>
                <w:szCs w:val="20"/>
              </w:rPr>
              <w:t xml:space="preserve">Rishikim i marrëveshjeve ekzistuese </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rPr>
                <w:sz w:val="20"/>
                <w:szCs w:val="20"/>
              </w:rPr>
            </w:pPr>
            <w:r w:rsidRPr="002E7433">
              <w:rPr>
                <w:b/>
                <w:i/>
                <w:sz w:val="20"/>
                <w:szCs w:val="20"/>
              </w:rPr>
              <w:t>Buxheti i përgjithshëm për objektivin specifik I.1:</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pPr>
              <w:rPr>
                <w:sz w:val="20"/>
                <w:szCs w:val="20"/>
              </w:rPr>
            </w:pP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pPr>
              <w:rPr>
                <w:sz w:val="20"/>
                <w:szCs w:val="20"/>
              </w:rPr>
            </w:pP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pPr>
              <w:rPr>
                <w:sz w:val="20"/>
                <w:szCs w:val="20"/>
              </w:rPr>
            </w:pPr>
          </w:p>
        </w:tc>
        <w:tc>
          <w:tcPr>
            <w:tcW w:w="1170" w:type="dxa"/>
            <w:gridSpan w:val="5"/>
            <w:shd w:val="clear" w:color="auto" w:fill="auto"/>
          </w:tcPr>
          <w:p w:rsidR="001F50EF" w:rsidRPr="002E7433" w:rsidRDefault="001F50EF" w:rsidP="00ED5A6C"/>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b/>
                <w:sz w:val="21"/>
                <w:szCs w:val="2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b/>
                <w:i/>
                <w:sz w:val="21"/>
                <w:szCs w:val="21"/>
              </w:rPr>
            </w:pPr>
            <w:r w:rsidRPr="002E7433">
              <w:rPr>
                <w:b/>
                <w:i/>
                <w:sz w:val="21"/>
                <w:szCs w:val="21"/>
              </w:rPr>
              <w:t xml:space="preserve"> Buxheti i përgjithshëm për Planin e Veprimit:</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0"/>
                <w:szCs w:val="20"/>
              </w:rPr>
            </w:pPr>
          </w:p>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sz w:val="20"/>
                <w:szCs w:val="20"/>
              </w:rPr>
            </w:pPr>
          </w:p>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sz w:val="20"/>
                <w:szCs w:val="20"/>
              </w:rPr>
            </w:pPr>
          </w:p>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c>
          <w:tcPr>
            <w:tcW w:w="720" w:type="dxa"/>
            <w:shd w:val="clear" w:color="auto" w:fill="D9D9D9"/>
          </w:tcPr>
          <w:p w:rsidR="001F50EF" w:rsidRPr="002E7433" w:rsidRDefault="001F50EF" w:rsidP="00ED5A6C">
            <w:pPr>
              <w:spacing w:before="120" w:after="120"/>
              <w:rPr>
                <w:b/>
                <w:sz w:val="20"/>
                <w:szCs w:val="20"/>
              </w:rPr>
            </w:pPr>
            <w:r w:rsidRPr="002E7433">
              <w:rPr>
                <w:b/>
                <w:sz w:val="20"/>
                <w:szCs w:val="20"/>
              </w:rPr>
              <w:t>II.4</w:t>
            </w:r>
          </w:p>
        </w:tc>
        <w:tc>
          <w:tcPr>
            <w:tcW w:w="13392" w:type="dxa"/>
            <w:gridSpan w:val="23"/>
            <w:shd w:val="clear" w:color="auto" w:fill="D9D9D9"/>
            <w:vAlign w:val="center"/>
          </w:tcPr>
          <w:p w:rsidR="001F50EF" w:rsidRPr="002E7433" w:rsidRDefault="001F50EF" w:rsidP="00ED5A6C">
            <w:pPr>
              <w:rPr>
                <w:sz w:val="20"/>
                <w:szCs w:val="20"/>
              </w:rPr>
            </w:pPr>
            <w:r w:rsidRPr="002E7433">
              <w:rPr>
                <w:b/>
                <w:sz w:val="20"/>
                <w:szCs w:val="20"/>
              </w:rPr>
              <w:t>Objektivi specifik: Plotësimi dhe përditësimi i Regjistrit të Diasporës</w:t>
            </w:r>
          </w:p>
        </w:tc>
      </w:tr>
      <w:tr w:rsidR="001F50EF" w:rsidRPr="002E7433" w:rsidTr="00ED5A6C">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1</w:t>
            </w:r>
          </w:p>
        </w:tc>
        <w:tc>
          <w:tcPr>
            <w:tcW w:w="3330" w:type="dxa"/>
            <w:shd w:val="clear" w:color="auto" w:fill="auto"/>
            <w:vAlign w:val="center"/>
          </w:tcPr>
          <w:p w:rsidR="001F50EF" w:rsidRPr="002E7433" w:rsidRDefault="001F50EF" w:rsidP="00ED5A6C">
            <w:pPr>
              <w:jc w:val="center"/>
              <w:rPr>
                <w:sz w:val="18"/>
                <w:szCs w:val="18"/>
              </w:rPr>
            </w:pPr>
            <w:r w:rsidRPr="002E7433">
              <w:rPr>
                <w:b/>
                <w:sz w:val="20"/>
                <w:szCs w:val="20"/>
              </w:rPr>
              <w:t>Treguesi: [titulli]</w:t>
            </w:r>
          </w:p>
        </w:tc>
        <w:tc>
          <w:tcPr>
            <w:tcW w:w="2246" w:type="dxa"/>
            <w:gridSpan w:val="7"/>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627" w:type="dxa"/>
            <w:gridSpan w:val="3"/>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79" w:type="dxa"/>
            <w:gridSpan w:val="9"/>
            <w:shd w:val="clear" w:color="auto" w:fill="auto"/>
            <w:vAlign w:val="center"/>
          </w:tcPr>
          <w:p w:rsidR="001F50EF" w:rsidRPr="002E7433" w:rsidRDefault="001F50EF" w:rsidP="00ED5A6C">
            <w:pPr>
              <w:jc w:val="center"/>
              <w:rPr>
                <w:sz w:val="20"/>
                <w:szCs w:val="20"/>
              </w:rPr>
            </w:pPr>
          </w:p>
        </w:tc>
      </w:tr>
      <w:tr w:rsidR="001F50EF" w:rsidRPr="002E7433" w:rsidTr="00ED5A6C">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2</w:t>
            </w:r>
          </w:p>
        </w:tc>
        <w:tc>
          <w:tcPr>
            <w:tcW w:w="3330" w:type="dxa"/>
            <w:shd w:val="clear" w:color="auto" w:fill="auto"/>
            <w:vAlign w:val="center"/>
          </w:tcPr>
          <w:p w:rsidR="001F50EF" w:rsidRPr="002E7433" w:rsidRDefault="001F50EF" w:rsidP="00ED5A6C">
            <w:pPr>
              <w:jc w:val="center"/>
              <w:rPr>
                <w:b/>
                <w:sz w:val="20"/>
                <w:szCs w:val="20"/>
              </w:rPr>
            </w:pPr>
            <w:r w:rsidRPr="002E7433">
              <w:rPr>
                <w:b/>
                <w:sz w:val="20"/>
                <w:szCs w:val="20"/>
              </w:rPr>
              <w:t>Treguesi: [titulli]</w:t>
            </w:r>
          </w:p>
        </w:tc>
        <w:tc>
          <w:tcPr>
            <w:tcW w:w="2246" w:type="dxa"/>
            <w:gridSpan w:val="7"/>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627" w:type="dxa"/>
            <w:gridSpan w:val="3"/>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79" w:type="dxa"/>
            <w:gridSpan w:val="9"/>
            <w:shd w:val="clear" w:color="auto" w:fill="auto"/>
            <w:vAlign w:val="center"/>
          </w:tcPr>
          <w:p w:rsidR="001F50EF" w:rsidRPr="002E7433" w:rsidRDefault="001F50EF" w:rsidP="00ED5A6C">
            <w:pPr>
              <w:jc w:val="center"/>
              <w:rPr>
                <w:sz w:val="20"/>
                <w:szCs w:val="20"/>
              </w:rPr>
            </w:pPr>
          </w:p>
        </w:tc>
      </w:tr>
      <w:tr w:rsidR="001F50EF" w:rsidRPr="002E7433" w:rsidTr="00ED5A6C">
        <w:tc>
          <w:tcPr>
            <w:tcW w:w="72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 xml:space="preserve"> Nr.</w:t>
            </w:r>
          </w:p>
        </w:tc>
        <w:tc>
          <w:tcPr>
            <w:tcW w:w="333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Veprimi</w:t>
            </w:r>
          </w:p>
        </w:tc>
        <w:tc>
          <w:tcPr>
            <w:tcW w:w="916" w:type="dxa"/>
            <w:gridSpan w:val="2"/>
            <w:vMerge w:val="restart"/>
            <w:shd w:val="clear" w:color="auto" w:fill="D9D9D9"/>
            <w:vAlign w:val="center"/>
          </w:tcPr>
          <w:p w:rsidR="001F50EF" w:rsidRPr="002E7433" w:rsidRDefault="001F50EF" w:rsidP="00ED5A6C">
            <w:pPr>
              <w:jc w:val="center"/>
              <w:rPr>
                <w:sz w:val="18"/>
                <w:szCs w:val="18"/>
              </w:rPr>
            </w:pPr>
            <w:r w:rsidRPr="002E7433">
              <w:rPr>
                <w:b/>
                <w:sz w:val="18"/>
                <w:szCs w:val="18"/>
              </w:rPr>
              <w:t>Afati i fundit</w:t>
            </w:r>
          </w:p>
        </w:tc>
        <w:tc>
          <w:tcPr>
            <w:tcW w:w="2957" w:type="dxa"/>
            <w:gridSpan w:val="8"/>
            <w:shd w:val="clear" w:color="auto" w:fill="D9D9D9"/>
            <w:vAlign w:val="center"/>
          </w:tcPr>
          <w:p w:rsidR="001F50EF" w:rsidRPr="002E7433" w:rsidRDefault="001F50EF" w:rsidP="00ED5A6C">
            <w:pPr>
              <w:jc w:val="center"/>
              <w:rPr>
                <w:sz w:val="18"/>
                <w:szCs w:val="18"/>
              </w:rPr>
            </w:pPr>
            <w:r w:rsidRPr="002E7433">
              <w:rPr>
                <w:b/>
                <w:sz w:val="18"/>
                <w:szCs w:val="18"/>
              </w:rPr>
              <w:t xml:space="preserve">Buxheti </w:t>
            </w:r>
          </w:p>
        </w:tc>
        <w:tc>
          <w:tcPr>
            <w:tcW w:w="1410" w:type="dxa"/>
            <w:gridSpan w:val="3"/>
            <w:vMerge w:val="restart"/>
            <w:shd w:val="clear" w:color="auto" w:fill="D9D9D9"/>
            <w:vAlign w:val="center"/>
          </w:tcPr>
          <w:p w:rsidR="001F50EF" w:rsidRPr="002E7433" w:rsidRDefault="001F50EF" w:rsidP="00ED5A6C">
            <w:pPr>
              <w:jc w:val="center"/>
              <w:rPr>
                <w:sz w:val="18"/>
                <w:szCs w:val="18"/>
              </w:rPr>
            </w:pPr>
            <w:r w:rsidRPr="002E7433">
              <w:rPr>
                <w:b/>
                <w:sz w:val="18"/>
                <w:szCs w:val="18"/>
              </w:rPr>
              <w:t>Burimi i financimit</w:t>
            </w:r>
          </w:p>
        </w:tc>
        <w:tc>
          <w:tcPr>
            <w:tcW w:w="1391" w:type="dxa"/>
            <w:gridSpan w:val="3"/>
            <w:vMerge w:val="restart"/>
            <w:shd w:val="clear" w:color="auto" w:fill="D9D9D9"/>
          </w:tcPr>
          <w:p w:rsidR="001F50EF" w:rsidRPr="002E7433" w:rsidRDefault="001F50EF" w:rsidP="00ED5A6C">
            <w:pPr>
              <w:jc w:val="center"/>
              <w:rPr>
                <w:sz w:val="18"/>
                <w:szCs w:val="18"/>
              </w:rPr>
            </w:pPr>
            <w:r w:rsidRPr="002E7433">
              <w:rPr>
                <w:b/>
                <w:sz w:val="18"/>
                <w:szCs w:val="18"/>
              </w:rPr>
              <w:t>Institucioni udhëheqës dhe mbështetës</w:t>
            </w:r>
          </w:p>
        </w:tc>
        <w:tc>
          <w:tcPr>
            <w:tcW w:w="2218" w:type="dxa"/>
            <w:vMerge w:val="restart"/>
            <w:shd w:val="clear" w:color="auto" w:fill="D9D9D9"/>
            <w:vAlign w:val="center"/>
          </w:tcPr>
          <w:p w:rsidR="001F50EF" w:rsidRPr="002E7433" w:rsidRDefault="001F50EF" w:rsidP="00ED5A6C">
            <w:pPr>
              <w:jc w:val="center"/>
              <w:rPr>
                <w:b/>
                <w:sz w:val="20"/>
                <w:szCs w:val="20"/>
              </w:rPr>
            </w:pPr>
            <w:r w:rsidRPr="002E7433">
              <w:rPr>
                <w:b/>
                <w:sz w:val="18"/>
                <w:szCs w:val="20"/>
              </w:rPr>
              <w:t>Produkti (Output)</w:t>
            </w:r>
          </w:p>
        </w:tc>
        <w:tc>
          <w:tcPr>
            <w:tcW w:w="1170" w:type="dxa"/>
            <w:gridSpan w:val="5"/>
            <w:vMerge w:val="restart"/>
            <w:shd w:val="clear" w:color="auto" w:fill="D9D9D9"/>
            <w:vAlign w:val="center"/>
          </w:tcPr>
          <w:p w:rsidR="001F50EF" w:rsidRPr="002E7433" w:rsidRDefault="001F50EF" w:rsidP="00ED5A6C">
            <w:pPr>
              <w:jc w:val="center"/>
              <w:rPr>
                <w:b/>
                <w:sz w:val="18"/>
                <w:szCs w:val="18"/>
              </w:rPr>
            </w:pPr>
            <w:r w:rsidRPr="002E7433">
              <w:rPr>
                <w:b/>
                <w:sz w:val="18"/>
                <w:szCs w:val="18"/>
              </w:rPr>
              <w:t>Referenca në dokumente</w:t>
            </w:r>
          </w:p>
        </w:tc>
      </w:tr>
      <w:tr w:rsidR="001F50EF" w:rsidRPr="002E7433" w:rsidTr="00ED5A6C">
        <w:tc>
          <w:tcPr>
            <w:tcW w:w="72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333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916" w:type="dxa"/>
            <w:gridSpan w:val="2"/>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030" w:type="dxa"/>
            <w:gridSpan w:val="3"/>
            <w:shd w:val="clear" w:color="auto" w:fill="D9D9D9"/>
          </w:tcPr>
          <w:p w:rsidR="001F50EF" w:rsidRPr="002E7433" w:rsidRDefault="001F50EF" w:rsidP="00ED5A6C">
            <w:pPr>
              <w:jc w:val="center"/>
              <w:rPr>
                <w:b/>
                <w:sz w:val="18"/>
                <w:szCs w:val="18"/>
              </w:rPr>
            </w:pPr>
            <w:r w:rsidRPr="002E7433">
              <w:rPr>
                <w:b/>
                <w:sz w:val="18"/>
                <w:szCs w:val="18"/>
              </w:rPr>
              <w:t>Viti N1</w:t>
            </w:r>
          </w:p>
        </w:tc>
        <w:tc>
          <w:tcPr>
            <w:tcW w:w="997" w:type="dxa"/>
            <w:gridSpan w:val="4"/>
            <w:shd w:val="clear" w:color="auto" w:fill="D9D9D9"/>
          </w:tcPr>
          <w:p w:rsidR="001F50EF" w:rsidRPr="002E7433" w:rsidRDefault="001F50EF" w:rsidP="00ED5A6C">
            <w:pPr>
              <w:jc w:val="center"/>
              <w:rPr>
                <w:b/>
                <w:sz w:val="18"/>
                <w:szCs w:val="18"/>
              </w:rPr>
            </w:pPr>
            <w:r w:rsidRPr="002E7433">
              <w:rPr>
                <w:b/>
                <w:sz w:val="18"/>
                <w:szCs w:val="18"/>
              </w:rPr>
              <w:t>Viti N2</w:t>
            </w:r>
          </w:p>
        </w:tc>
        <w:tc>
          <w:tcPr>
            <w:tcW w:w="930" w:type="dxa"/>
            <w:shd w:val="clear" w:color="auto" w:fill="D9D9D9"/>
          </w:tcPr>
          <w:p w:rsidR="001F50EF" w:rsidRPr="002E7433" w:rsidRDefault="001F50EF" w:rsidP="00ED5A6C">
            <w:pPr>
              <w:jc w:val="center"/>
              <w:rPr>
                <w:b/>
                <w:sz w:val="18"/>
                <w:szCs w:val="18"/>
              </w:rPr>
            </w:pPr>
            <w:r w:rsidRPr="002E7433">
              <w:rPr>
                <w:b/>
                <w:sz w:val="18"/>
                <w:szCs w:val="18"/>
              </w:rPr>
              <w:t>Viti N3</w:t>
            </w:r>
          </w:p>
        </w:tc>
        <w:tc>
          <w:tcPr>
            <w:tcW w:w="1410" w:type="dxa"/>
            <w:gridSpan w:val="3"/>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391" w:type="dxa"/>
            <w:gridSpan w:val="3"/>
            <w:vMerge/>
            <w:shd w:val="clear" w:color="auto" w:fill="D9D9D9"/>
          </w:tcPr>
          <w:p w:rsidR="001F50EF" w:rsidRPr="002E7433" w:rsidRDefault="001F50EF" w:rsidP="00ED5A6C">
            <w:pPr>
              <w:widowControl w:val="0"/>
              <w:pBdr>
                <w:top w:val="nil"/>
                <w:left w:val="nil"/>
                <w:bottom w:val="nil"/>
                <w:right w:val="nil"/>
                <w:between w:val="nil"/>
              </w:pBdr>
              <w:spacing w:after="0"/>
              <w:rPr>
                <w:b/>
                <w:sz w:val="18"/>
                <w:szCs w:val="18"/>
              </w:rPr>
            </w:pPr>
          </w:p>
        </w:tc>
        <w:tc>
          <w:tcPr>
            <w:tcW w:w="2218"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20"/>
                <w:szCs w:val="20"/>
              </w:rPr>
            </w:pPr>
          </w:p>
        </w:tc>
        <w:tc>
          <w:tcPr>
            <w:tcW w:w="1170" w:type="dxa"/>
            <w:gridSpan w:val="5"/>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II.4.1</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 xml:space="preserve">Regjistri </w:t>
            </w:r>
            <w:r>
              <w:rPr>
                <w:sz w:val="20"/>
                <w:szCs w:val="20"/>
              </w:rPr>
              <w:t>“</w:t>
            </w:r>
            <w:r w:rsidRPr="002E7433">
              <w:rPr>
                <w:sz w:val="20"/>
                <w:szCs w:val="20"/>
              </w:rPr>
              <w:t>online</w:t>
            </w:r>
            <w:r>
              <w:rPr>
                <w:sz w:val="20"/>
                <w:szCs w:val="20"/>
              </w:rPr>
              <w:t>”</w:t>
            </w:r>
            <w:r w:rsidRPr="002E7433">
              <w:rPr>
                <w:sz w:val="20"/>
                <w:szCs w:val="20"/>
              </w:rPr>
              <w:t xml:space="preserve"> i diasporës;</w:t>
            </w:r>
          </w:p>
        </w:tc>
        <w:tc>
          <w:tcPr>
            <w:tcW w:w="916" w:type="dxa"/>
            <w:gridSpan w:val="2"/>
            <w:shd w:val="clear" w:color="auto" w:fill="auto"/>
          </w:tcPr>
          <w:p w:rsidR="001F50EF" w:rsidRPr="002E7433" w:rsidRDefault="001F50EF" w:rsidP="00ED5A6C">
            <w:r w:rsidRPr="002E7433">
              <w:t>2023</w:t>
            </w: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30" w:type="dxa"/>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r w:rsidRPr="002E7433">
              <w:t>MDIS</w:t>
            </w:r>
          </w:p>
        </w:tc>
        <w:tc>
          <w:tcPr>
            <w:tcW w:w="1391" w:type="dxa"/>
            <w:gridSpan w:val="3"/>
            <w:shd w:val="clear" w:color="auto" w:fill="auto"/>
          </w:tcPr>
          <w:p w:rsidR="001F50EF" w:rsidRPr="002E7433" w:rsidRDefault="001F50EF" w:rsidP="00ED5A6C">
            <w:r w:rsidRPr="002E7433">
              <w:t>MDIS,MPJ</w:t>
            </w:r>
          </w:p>
        </w:tc>
        <w:tc>
          <w:tcPr>
            <w:tcW w:w="2218" w:type="dxa"/>
            <w:shd w:val="clear" w:color="auto" w:fill="auto"/>
          </w:tcPr>
          <w:p w:rsidR="001F50EF" w:rsidRPr="002E7433" w:rsidRDefault="001F50EF" w:rsidP="00ED5A6C">
            <w:pPr>
              <w:rPr>
                <w:sz w:val="20"/>
                <w:szCs w:val="20"/>
              </w:rPr>
            </w:pPr>
            <w:r w:rsidRPr="002E7433">
              <w:rPr>
                <w:sz w:val="20"/>
                <w:szCs w:val="20"/>
              </w:rPr>
              <w:t>100,000 mesatarisht të regjistruar për vit; stande informuese në misionet diplomatike</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II.4.2</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Fushata vetëdijesuese dhe promovuese për regjistrimin “online” të diasporës</w:t>
            </w:r>
          </w:p>
        </w:tc>
        <w:tc>
          <w:tcPr>
            <w:tcW w:w="916" w:type="dxa"/>
            <w:gridSpan w:val="2"/>
            <w:shd w:val="clear" w:color="auto" w:fill="auto"/>
          </w:tcPr>
          <w:p w:rsidR="001F50EF" w:rsidRPr="002E7433" w:rsidRDefault="001F50EF" w:rsidP="00ED5A6C">
            <w:r w:rsidRPr="002E7433">
              <w:t>2021</w:t>
            </w:r>
          </w:p>
        </w:tc>
        <w:tc>
          <w:tcPr>
            <w:tcW w:w="1030" w:type="dxa"/>
            <w:gridSpan w:val="3"/>
            <w:shd w:val="clear" w:color="auto" w:fill="auto"/>
          </w:tcPr>
          <w:p w:rsidR="001F50EF" w:rsidRPr="002C003B" w:rsidRDefault="001F50EF" w:rsidP="00ED5A6C">
            <w:pPr>
              <w:rPr>
                <w:sz w:val="20"/>
                <w:szCs w:val="20"/>
              </w:rPr>
            </w:pPr>
            <w:r>
              <w:rPr>
                <w:sz w:val="20"/>
                <w:szCs w:val="20"/>
              </w:rPr>
              <w:t>20,605.00</w:t>
            </w:r>
          </w:p>
        </w:tc>
        <w:tc>
          <w:tcPr>
            <w:tcW w:w="997" w:type="dxa"/>
            <w:gridSpan w:val="4"/>
            <w:shd w:val="clear" w:color="auto" w:fill="auto"/>
          </w:tcPr>
          <w:p w:rsidR="001F50EF" w:rsidRPr="002C003B" w:rsidRDefault="001F50EF" w:rsidP="00ED5A6C">
            <w:pPr>
              <w:rPr>
                <w:sz w:val="20"/>
                <w:szCs w:val="20"/>
              </w:rPr>
            </w:pPr>
            <w:r>
              <w:rPr>
                <w:sz w:val="20"/>
                <w:szCs w:val="20"/>
              </w:rPr>
              <w:t>20,605.00</w:t>
            </w:r>
          </w:p>
        </w:tc>
        <w:tc>
          <w:tcPr>
            <w:tcW w:w="930" w:type="dxa"/>
            <w:shd w:val="clear" w:color="auto" w:fill="auto"/>
          </w:tcPr>
          <w:p w:rsidR="001F50EF" w:rsidRPr="002C003B" w:rsidRDefault="001F50EF" w:rsidP="00ED5A6C">
            <w:pPr>
              <w:rPr>
                <w:sz w:val="20"/>
                <w:szCs w:val="20"/>
              </w:rPr>
            </w:pPr>
            <w:r>
              <w:rPr>
                <w:sz w:val="20"/>
                <w:szCs w:val="20"/>
              </w:rPr>
              <w:t>20,605.00</w:t>
            </w:r>
          </w:p>
        </w:tc>
        <w:tc>
          <w:tcPr>
            <w:tcW w:w="1410" w:type="dxa"/>
            <w:gridSpan w:val="3"/>
            <w:shd w:val="clear" w:color="auto" w:fill="auto"/>
          </w:tcPr>
          <w:p w:rsidR="001F50EF" w:rsidRPr="002E7433" w:rsidRDefault="001F50EF" w:rsidP="00ED5A6C">
            <w:r w:rsidRPr="002E7433">
              <w:t>MDIS</w:t>
            </w:r>
          </w:p>
        </w:tc>
        <w:tc>
          <w:tcPr>
            <w:tcW w:w="1391" w:type="dxa"/>
            <w:gridSpan w:val="3"/>
            <w:shd w:val="clear" w:color="auto" w:fill="auto"/>
          </w:tcPr>
          <w:p w:rsidR="001F50EF" w:rsidRPr="002E7433" w:rsidRDefault="001F50EF" w:rsidP="00ED5A6C">
            <w:r w:rsidRPr="002E7433">
              <w:t>MDIS, MPJ, shoqëria civile, media</w:t>
            </w:r>
          </w:p>
        </w:tc>
        <w:tc>
          <w:tcPr>
            <w:tcW w:w="2218" w:type="dxa"/>
            <w:shd w:val="clear" w:color="auto" w:fill="auto"/>
          </w:tcPr>
          <w:p w:rsidR="001F50EF" w:rsidRPr="002E7433" w:rsidRDefault="001F50EF" w:rsidP="00ED5A6C">
            <w:pPr>
              <w:rPr>
                <w:sz w:val="20"/>
                <w:szCs w:val="20"/>
              </w:rPr>
            </w:pPr>
            <w:r w:rsidRPr="002E7433">
              <w:rPr>
                <w:sz w:val="20"/>
                <w:szCs w:val="20"/>
              </w:rPr>
              <w:t>Video promovuese; Shfaqja e videove në TV dhe në mediat sociale, takime informuese në misionet diplomatike; fokus-grupe.</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II.4.3</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Krijimi i kartës së diasporës për t’i anashkaluar pengesat ligjore ndërkombëtare;</w:t>
            </w:r>
          </w:p>
        </w:tc>
        <w:tc>
          <w:tcPr>
            <w:tcW w:w="916" w:type="dxa"/>
            <w:gridSpan w:val="2"/>
            <w:shd w:val="clear" w:color="auto" w:fill="auto"/>
          </w:tcPr>
          <w:p w:rsidR="001F50EF" w:rsidRPr="002E7433" w:rsidRDefault="001F50EF" w:rsidP="00ED5A6C">
            <w:r w:rsidRPr="002E7433">
              <w:t>2022</w:t>
            </w: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30" w:type="dxa"/>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r w:rsidRPr="002E7433">
              <w:t>MDIS</w:t>
            </w:r>
          </w:p>
        </w:tc>
        <w:tc>
          <w:tcPr>
            <w:tcW w:w="1391" w:type="dxa"/>
            <w:gridSpan w:val="3"/>
            <w:shd w:val="clear" w:color="auto" w:fill="auto"/>
          </w:tcPr>
          <w:p w:rsidR="001F50EF" w:rsidRPr="002E7433" w:rsidRDefault="001F50EF" w:rsidP="00ED5A6C">
            <w:r w:rsidRPr="002E7433">
              <w:t>MPB, MPJ, MPB</w:t>
            </w:r>
          </w:p>
        </w:tc>
        <w:tc>
          <w:tcPr>
            <w:tcW w:w="2218" w:type="dxa"/>
            <w:shd w:val="clear" w:color="auto" w:fill="auto"/>
          </w:tcPr>
          <w:p w:rsidR="001F50EF" w:rsidRPr="002E7433" w:rsidRDefault="001F50EF" w:rsidP="00ED5A6C">
            <w:pPr>
              <w:rPr>
                <w:sz w:val="20"/>
                <w:szCs w:val="20"/>
              </w:rPr>
            </w:pPr>
            <w:r w:rsidRPr="002E7433">
              <w:rPr>
                <w:sz w:val="20"/>
                <w:szCs w:val="20"/>
              </w:rPr>
              <w:t>Kartela e diasporës për joshtetasit e Republikës së Kosovës</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highlight w:val="white"/>
              </w:rPr>
            </w:pPr>
            <w:r w:rsidRPr="002E7433">
              <w:rPr>
                <w:sz w:val="20"/>
                <w:szCs w:val="20"/>
                <w:highlight w:val="white"/>
              </w:rPr>
              <w:lastRenderedPageBreak/>
              <w:t>II.4.4</w:t>
            </w:r>
          </w:p>
        </w:tc>
        <w:tc>
          <w:tcPr>
            <w:tcW w:w="3330" w:type="dxa"/>
            <w:shd w:val="clear" w:color="auto" w:fill="auto"/>
          </w:tcPr>
          <w:p w:rsidR="001F50EF" w:rsidRPr="002E7433" w:rsidRDefault="001F50EF" w:rsidP="00ED5A6C">
            <w:pPr>
              <w:spacing w:before="120" w:after="120"/>
              <w:rPr>
                <w:sz w:val="20"/>
                <w:szCs w:val="20"/>
                <w:highlight w:val="white"/>
              </w:rPr>
            </w:pPr>
            <w:r w:rsidRPr="002E7433">
              <w:rPr>
                <w:sz w:val="20"/>
                <w:szCs w:val="20"/>
                <w:highlight w:val="white"/>
              </w:rPr>
              <w:t>Publikimi i raporteve për Regjistrin e Diasporës</w:t>
            </w:r>
          </w:p>
        </w:tc>
        <w:tc>
          <w:tcPr>
            <w:tcW w:w="916" w:type="dxa"/>
            <w:gridSpan w:val="2"/>
            <w:shd w:val="clear" w:color="auto" w:fill="auto"/>
          </w:tcPr>
          <w:p w:rsidR="001F50EF" w:rsidRPr="002E7433" w:rsidRDefault="001F50EF" w:rsidP="00ED5A6C">
            <w:pPr>
              <w:rPr>
                <w:highlight w:val="white"/>
              </w:rPr>
            </w:pPr>
            <w:r w:rsidRPr="002E7433">
              <w:rPr>
                <w:highlight w:val="white"/>
              </w:rPr>
              <w:t>2023</w:t>
            </w:r>
          </w:p>
        </w:tc>
        <w:tc>
          <w:tcPr>
            <w:tcW w:w="1030" w:type="dxa"/>
            <w:gridSpan w:val="3"/>
            <w:shd w:val="clear" w:color="auto" w:fill="auto"/>
          </w:tcPr>
          <w:p w:rsidR="001F50EF" w:rsidRPr="002C003B" w:rsidRDefault="001F50EF" w:rsidP="00ED5A6C">
            <w:pPr>
              <w:rPr>
                <w:color w:val="FF0000"/>
                <w:highlight w:val="yellow"/>
              </w:rPr>
            </w:pPr>
            <w:r>
              <w:rPr>
                <w:sz w:val="20"/>
                <w:szCs w:val="20"/>
              </w:rPr>
              <w:t>4,500.00</w:t>
            </w:r>
          </w:p>
        </w:tc>
        <w:tc>
          <w:tcPr>
            <w:tcW w:w="997" w:type="dxa"/>
            <w:gridSpan w:val="4"/>
            <w:shd w:val="clear" w:color="auto" w:fill="auto"/>
          </w:tcPr>
          <w:p w:rsidR="001F50EF" w:rsidRPr="002C003B" w:rsidRDefault="001F50EF" w:rsidP="00ED5A6C">
            <w:pPr>
              <w:rPr>
                <w:color w:val="FF0000"/>
                <w:highlight w:val="yellow"/>
              </w:rPr>
            </w:pPr>
            <w:r>
              <w:rPr>
                <w:sz w:val="20"/>
                <w:szCs w:val="20"/>
              </w:rPr>
              <w:t>4,500.00</w:t>
            </w:r>
          </w:p>
        </w:tc>
        <w:tc>
          <w:tcPr>
            <w:tcW w:w="930" w:type="dxa"/>
            <w:shd w:val="clear" w:color="auto" w:fill="auto"/>
          </w:tcPr>
          <w:p w:rsidR="001F50EF" w:rsidRPr="002C003B" w:rsidRDefault="001F50EF" w:rsidP="00ED5A6C">
            <w:pPr>
              <w:rPr>
                <w:color w:val="FF0000"/>
                <w:highlight w:val="yellow"/>
              </w:rPr>
            </w:pPr>
            <w:r>
              <w:rPr>
                <w:sz w:val="20"/>
                <w:szCs w:val="20"/>
              </w:rPr>
              <w:t>4,500.00</w:t>
            </w:r>
          </w:p>
        </w:tc>
        <w:tc>
          <w:tcPr>
            <w:tcW w:w="1410" w:type="dxa"/>
            <w:gridSpan w:val="3"/>
            <w:shd w:val="clear" w:color="auto" w:fill="auto"/>
          </w:tcPr>
          <w:p w:rsidR="001F50EF" w:rsidRPr="002E7433" w:rsidRDefault="001F50EF" w:rsidP="00ED5A6C">
            <w:pPr>
              <w:rPr>
                <w:color w:val="FF0000"/>
                <w:highlight w:val="yellow"/>
              </w:rPr>
            </w:pPr>
          </w:p>
        </w:tc>
        <w:tc>
          <w:tcPr>
            <w:tcW w:w="1391" w:type="dxa"/>
            <w:gridSpan w:val="3"/>
            <w:shd w:val="clear" w:color="auto" w:fill="auto"/>
          </w:tcPr>
          <w:p w:rsidR="001F50EF" w:rsidRPr="002E7433" w:rsidRDefault="001F50EF" w:rsidP="00ED5A6C">
            <w:pPr>
              <w:rPr>
                <w:color w:val="FF0000"/>
                <w:highlight w:val="yellow"/>
              </w:rPr>
            </w:pPr>
          </w:p>
        </w:tc>
        <w:tc>
          <w:tcPr>
            <w:tcW w:w="2218" w:type="dxa"/>
            <w:shd w:val="clear" w:color="auto" w:fill="auto"/>
          </w:tcPr>
          <w:p w:rsidR="001F50EF" w:rsidRPr="002E7433" w:rsidRDefault="001F50EF" w:rsidP="00ED5A6C">
            <w:pPr>
              <w:rPr>
                <w:sz w:val="20"/>
                <w:szCs w:val="20"/>
                <w:highlight w:val="yellow"/>
              </w:rPr>
            </w:pPr>
            <w:r w:rsidRPr="002E7433">
              <w:rPr>
                <w:sz w:val="20"/>
                <w:szCs w:val="20"/>
                <w:highlight w:val="yellow"/>
              </w:rPr>
              <w:t>Përmes inforgrafikave</w:t>
            </w:r>
          </w:p>
        </w:tc>
        <w:tc>
          <w:tcPr>
            <w:tcW w:w="1170" w:type="dxa"/>
            <w:gridSpan w:val="5"/>
            <w:shd w:val="clear" w:color="auto" w:fill="auto"/>
          </w:tcPr>
          <w:p w:rsidR="001F50EF" w:rsidRPr="002E7433" w:rsidRDefault="001F50EF" w:rsidP="00ED5A6C">
            <w:pPr>
              <w:rPr>
                <w:highlight w:val="yellow"/>
              </w:rPr>
            </w:pPr>
          </w:p>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rPr>
                <w:sz w:val="20"/>
                <w:szCs w:val="20"/>
              </w:rPr>
            </w:pPr>
            <w:r w:rsidRPr="002E7433">
              <w:rPr>
                <w:b/>
                <w:i/>
                <w:sz w:val="20"/>
                <w:szCs w:val="20"/>
              </w:rPr>
              <w:t>Buxheti i përgjithshëm për objektivin specifik I.1:</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pPr>
              <w:rPr>
                <w:sz w:val="20"/>
                <w:szCs w:val="20"/>
              </w:rPr>
            </w:pP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pPr>
              <w:rPr>
                <w:sz w:val="20"/>
                <w:szCs w:val="20"/>
              </w:rPr>
            </w:pP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pPr>
              <w:rPr>
                <w:sz w:val="20"/>
                <w:szCs w:val="20"/>
              </w:rPr>
            </w:pPr>
          </w:p>
        </w:tc>
        <w:tc>
          <w:tcPr>
            <w:tcW w:w="1170" w:type="dxa"/>
            <w:gridSpan w:val="5"/>
            <w:shd w:val="clear" w:color="auto" w:fill="auto"/>
          </w:tcPr>
          <w:p w:rsidR="001F50EF" w:rsidRPr="002E7433" w:rsidRDefault="001F50EF" w:rsidP="00ED5A6C"/>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b/>
                <w:sz w:val="21"/>
                <w:szCs w:val="2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b/>
                <w:i/>
                <w:sz w:val="21"/>
                <w:szCs w:val="21"/>
              </w:rPr>
            </w:pPr>
            <w:r w:rsidRPr="002E7433">
              <w:rPr>
                <w:b/>
                <w:i/>
                <w:sz w:val="21"/>
                <w:szCs w:val="21"/>
              </w:rPr>
              <w:t xml:space="preserve"> Buxheti i përgjithshëm për Planin e Veprimit:</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0"/>
                <w:szCs w:val="20"/>
              </w:rPr>
            </w:pPr>
          </w:p>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sz w:val="20"/>
                <w:szCs w:val="20"/>
              </w:rPr>
            </w:pPr>
          </w:p>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sz w:val="20"/>
                <w:szCs w:val="20"/>
              </w:rPr>
            </w:pPr>
          </w:p>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c>
          <w:tcPr>
            <w:tcW w:w="720" w:type="dxa"/>
            <w:shd w:val="clear" w:color="auto" w:fill="D9D9D9"/>
          </w:tcPr>
          <w:p w:rsidR="001F50EF" w:rsidRPr="002E7433" w:rsidRDefault="001F50EF" w:rsidP="00ED5A6C">
            <w:pPr>
              <w:spacing w:before="120" w:after="120"/>
              <w:rPr>
                <w:b/>
                <w:sz w:val="20"/>
                <w:szCs w:val="20"/>
              </w:rPr>
            </w:pPr>
            <w:r w:rsidRPr="002E7433">
              <w:rPr>
                <w:b/>
                <w:sz w:val="20"/>
                <w:szCs w:val="20"/>
              </w:rPr>
              <w:t>II.5</w:t>
            </w:r>
          </w:p>
        </w:tc>
        <w:tc>
          <w:tcPr>
            <w:tcW w:w="13392" w:type="dxa"/>
            <w:gridSpan w:val="23"/>
            <w:shd w:val="clear" w:color="auto" w:fill="D9D9D9"/>
            <w:vAlign w:val="center"/>
          </w:tcPr>
          <w:p w:rsidR="001F50EF" w:rsidRPr="002E7433" w:rsidRDefault="001F50EF" w:rsidP="00ED5A6C">
            <w:pPr>
              <w:rPr>
                <w:sz w:val="20"/>
                <w:szCs w:val="20"/>
              </w:rPr>
            </w:pPr>
            <w:r w:rsidRPr="002E7433">
              <w:rPr>
                <w:b/>
                <w:sz w:val="20"/>
                <w:szCs w:val="20"/>
              </w:rPr>
              <w:t>Objektivi specifik: Fuqizimi i kapaciteteve ekzistuese të diasporës në mbështetjen e integrimit të komunitetit në vendin ku jeton</w:t>
            </w:r>
          </w:p>
        </w:tc>
      </w:tr>
      <w:tr w:rsidR="001F50EF" w:rsidRPr="002E7433" w:rsidTr="00ED5A6C">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1</w:t>
            </w:r>
          </w:p>
        </w:tc>
        <w:tc>
          <w:tcPr>
            <w:tcW w:w="3330" w:type="dxa"/>
            <w:shd w:val="clear" w:color="auto" w:fill="auto"/>
            <w:vAlign w:val="center"/>
          </w:tcPr>
          <w:p w:rsidR="001F50EF" w:rsidRPr="002E7433" w:rsidRDefault="001F50EF" w:rsidP="00ED5A6C">
            <w:pPr>
              <w:jc w:val="center"/>
              <w:rPr>
                <w:sz w:val="18"/>
                <w:szCs w:val="18"/>
              </w:rPr>
            </w:pPr>
            <w:r w:rsidRPr="002E7433">
              <w:rPr>
                <w:b/>
                <w:sz w:val="20"/>
                <w:szCs w:val="20"/>
              </w:rPr>
              <w:t>Treguesi: [titulli]</w:t>
            </w:r>
          </w:p>
        </w:tc>
        <w:tc>
          <w:tcPr>
            <w:tcW w:w="2246" w:type="dxa"/>
            <w:gridSpan w:val="7"/>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627" w:type="dxa"/>
            <w:gridSpan w:val="3"/>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79" w:type="dxa"/>
            <w:gridSpan w:val="9"/>
            <w:shd w:val="clear" w:color="auto" w:fill="auto"/>
            <w:vAlign w:val="center"/>
          </w:tcPr>
          <w:p w:rsidR="001F50EF" w:rsidRPr="002E7433" w:rsidRDefault="001F50EF" w:rsidP="00ED5A6C">
            <w:pPr>
              <w:jc w:val="center"/>
              <w:rPr>
                <w:sz w:val="20"/>
                <w:szCs w:val="20"/>
              </w:rPr>
            </w:pPr>
          </w:p>
        </w:tc>
      </w:tr>
      <w:tr w:rsidR="001F50EF" w:rsidRPr="002E7433" w:rsidTr="00ED5A6C">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2</w:t>
            </w:r>
          </w:p>
        </w:tc>
        <w:tc>
          <w:tcPr>
            <w:tcW w:w="3330" w:type="dxa"/>
            <w:shd w:val="clear" w:color="auto" w:fill="auto"/>
            <w:vAlign w:val="center"/>
          </w:tcPr>
          <w:p w:rsidR="001F50EF" w:rsidRPr="002E7433" w:rsidRDefault="001F50EF" w:rsidP="00ED5A6C">
            <w:pPr>
              <w:jc w:val="center"/>
              <w:rPr>
                <w:b/>
                <w:sz w:val="20"/>
                <w:szCs w:val="20"/>
              </w:rPr>
            </w:pPr>
            <w:r w:rsidRPr="002E7433">
              <w:rPr>
                <w:b/>
                <w:sz w:val="20"/>
                <w:szCs w:val="20"/>
              </w:rPr>
              <w:t>Treguesi: [titulli]</w:t>
            </w:r>
          </w:p>
        </w:tc>
        <w:tc>
          <w:tcPr>
            <w:tcW w:w="2246" w:type="dxa"/>
            <w:gridSpan w:val="7"/>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627" w:type="dxa"/>
            <w:gridSpan w:val="3"/>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79" w:type="dxa"/>
            <w:gridSpan w:val="9"/>
            <w:shd w:val="clear" w:color="auto" w:fill="auto"/>
            <w:vAlign w:val="center"/>
          </w:tcPr>
          <w:p w:rsidR="001F50EF" w:rsidRPr="002E7433" w:rsidRDefault="001F50EF" w:rsidP="00ED5A6C">
            <w:pPr>
              <w:jc w:val="center"/>
              <w:rPr>
                <w:sz w:val="20"/>
                <w:szCs w:val="20"/>
              </w:rPr>
            </w:pPr>
          </w:p>
        </w:tc>
      </w:tr>
      <w:tr w:rsidR="001F50EF" w:rsidRPr="002E7433" w:rsidTr="00ED5A6C">
        <w:tc>
          <w:tcPr>
            <w:tcW w:w="72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 xml:space="preserve"> Nr.</w:t>
            </w:r>
          </w:p>
        </w:tc>
        <w:tc>
          <w:tcPr>
            <w:tcW w:w="333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Veprimi</w:t>
            </w:r>
          </w:p>
        </w:tc>
        <w:tc>
          <w:tcPr>
            <w:tcW w:w="916" w:type="dxa"/>
            <w:gridSpan w:val="2"/>
            <w:vMerge w:val="restart"/>
            <w:shd w:val="clear" w:color="auto" w:fill="D9D9D9"/>
            <w:vAlign w:val="center"/>
          </w:tcPr>
          <w:p w:rsidR="001F50EF" w:rsidRPr="002E7433" w:rsidRDefault="001F50EF" w:rsidP="00ED5A6C">
            <w:pPr>
              <w:jc w:val="center"/>
              <w:rPr>
                <w:sz w:val="18"/>
                <w:szCs w:val="18"/>
              </w:rPr>
            </w:pPr>
            <w:r w:rsidRPr="002E7433">
              <w:rPr>
                <w:b/>
                <w:sz w:val="18"/>
                <w:szCs w:val="18"/>
              </w:rPr>
              <w:t>Afati i fundit</w:t>
            </w:r>
          </w:p>
        </w:tc>
        <w:tc>
          <w:tcPr>
            <w:tcW w:w="2957" w:type="dxa"/>
            <w:gridSpan w:val="8"/>
            <w:shd w:val="clear" w:color="auto" w:fill="D9D9D9"/>
            <w:vAlign w:val="center"/>
          </w:tcPr>
          <w:p w:rsidR="001F50EF" w:rsidRPr="002E7433" w:rsidRDefault="001F50EF" w:rsidP="00ED5A6C">
            <w:pPr>
              <w:jc w:val="center"/>
              <w:rPr>
                <w:sz w:val="18"/>
                <w:szCs w:val="18"/>
              </w:rPr>
            </w:pPr>
            <w:r w:rsidRPr="002E7433">
              <w:rPr>
                <w:b/>
                <w:sz w:val="18"/>
                <w:szCs w:val="18"/>
              </w:rPr>
              <w:t xml:space="preserve">Buxheti </w:t>
            </w:r>
          </w:p>
        </w:tc>
        <w:tc>
          <w:tcPr>
            <w:tcW w:w="1410" w:type="dxa"/>
            <w:gridSpan w:val="3"/>
            <w:vMerge w:val="restart"/>
            <w:shd w:val="clear" w:color="auto" w:fill="D9D9D9"/>
            <w:vAlign w:val="center"/>
          </w:tcPr>
          <w:p w:rsidR="001F50EF" w:rsidRPr="002E7433" w:rsidRDefault="001F50EF" w:rsidP="00ED5A6C">
            <w:pPr>
              <w:jc w:val="center"/>
              <w:rPr>
                <w:sz w:val="18"/>
                <w:szCs w:val="18"/>
              </w:rPr>
            </w:pPr>
            <w:r w:rsidRPr="002E7433">
              <w:rPr>
                <w:b/>
                <w:sz w:val="18"/>
                <w:szCs w:val="18"/>
              </w:rPr>
              <w:t>Burimi i financimit</w:t>
            </w:r>
          </w:p>
        </w:tc>
        <w:tc>
          <w:tcPr>
            <w:tcW w:w="1391" w:type="dxa"/>
            <w:gridSpan w:val="3"/>
            <w:vMerge w:val="restart"/>
            <w:shd w:val="clear" w:color="auto" w:fill="D9D9D9"/>
          </w:tcPr>
          <w:p w:rsidR="001F50EF" w:rsidRPr="002E7433" w:rsidRDefault="001F50EF" w:rsidP="00ED5A6C">
            <w:pPr>
              <w:jc w:val="center"/>
              <w:rPr>
                <w:sz w:val="18"/>
                <w:szCs w:val="18"/>
              </w:rPr>
            </w:pPr>
            <w:r w:rsidRPr="002E7433">
              <w:rPr>
                <w:b/>
                <w:sz w:val="18"/>
                <w:szCs w:val="18"/>
              </w:rPr>
              <w:t>Institucioni udhëheqës dhe mbështetës</w:t>
            </w:r>
          </w:p>
        </w:tc>
        <w:tc>
          <w:tcPr>
            <w:tcW w:w="2218" w:type="dxa"/>
            <w:vMerge w:val="restart"/>
            <w:shd w:val="clear" w:color="auto" w:fill="D9D9D9"/>
            <w:vAlign w:val="center"/>
          </w:tcPr>
          <w:p w:rsidR="001F50EF" w:rsidRPr="002E7433" w:rsidRDefault="001F50EF" w:rsidP="00ED5A6C">
            <w:pPr>
              <w:jc w:val="center"/>
              <w:rPr>
                <w:b/>
                <w:sz w:val="20"/>
                <w:szCs w:val="20"/>
              </w:rPr>
            </w:pPr>
            <w:r w:rsidRPr="002E7433">
              <w:rPr>
                <w:b/>
                <w:sz w:val="18"/>
                <w:szCs w:val="20"/>
              </w:rPr>
              <w:t>Produkti (Output)</w:t>
            </w:r>
          </w:p>
        </w:tc>
        <w:tc>
          <w:tcPr>
            <w:tcW w:w="1170" w:type="dxa"/>
            <w:gridSpan w:val="5"/>
            <w:vMerge w:val="restart"/>
            <w:shd w:val="clear" w:color="auto" w:fill="D9D9D9"/>
            <w:vAlign w:val="center"/>
          </w:tcPr>
          <w:p w:rsidR="001F50EF" w:rsidRPr="002E7433" w:rsidRDefault="001F50EF" w:rsidP="00ED5A6C">
            <w:pPr>
              <w:jc w:val="center"/>
              <w:rPr>
                <w:b/>
                <w:sz w:val="18"/>
                <w:szCs w:val="18"/>
              </w:rPr>
            </w:pPr>
            <w:r w:rsidRPr="002E7433">
              <w:rPr>
                <w:b/>
                <w:sz w:val="18"/>
                <w:szCs w:val="18"/>
              </w:rPr>
              <w:t>Referenca në dokumente</w:t>
            </w:r>
          </w:p>
        </w:tc>
      </w:tr>
      <w:tr w:rsidR="001F50EF" w:rsidRPr="002E7433" w:rsidTr="00ED5A6C">
        <w:tc>
          <w:tcPr>
            <w:tcW w:w="72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333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916" w:type="dxa"/>
            <w:gridSpan w:val="2"/>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030" w:type="dxa"/>
            <w:gridSpan w:val="3"/>
            <w:shd w:val="clear" w:color="auto" w:fill="D9D9D9"/>
          </w:tcPr>
          <w:p w:rsidR="001F50EF" w:rsidRPr="002E7433" w:rsidRDefault="001F50EF" w:rsidP="00ED5A6C">
            <w:pPr>
              <w:jc w:val="center"/>
              <w:rPr>
                <w:b/>
                <w:sz w:val="18"/>
                <w:szCs w:val="18"/>
              </w:rPr>
            </w:pPr>
            <w:r w:rsidRPr="002E7433">
              <w:rPr>
                <w:b/>
                <w:sz w:val="18"/>
                <w:szCs w:val="18"/>
              </w:rPr>
              <w:t>Viti N1</w:t>
            </w:r>
          </w:p>
        </w:tc>
        <w:tc>
          <w:tcPr>
            <w:tcW w:w="997" w:type="dxa"/>
            <w:gridSpan w:val="4"/>
            <w:shd w:val="clear" w:color="auto" w:fill="D9D9D9"/>
          </w:tcPr>
          <w:p w:rsidR="001F50EF" w:rsidRPr="002E7433" w:rsidRDefault="001F50EF" w:rsidP="00ED5A6C">
            <w:pPr>
              <w:jc w:val="center"/>
              <w:rPr>
                <w:b/>
                <w:sz w:val="18"/>
                <w:szCs w:val="18"/>
              </w:rPr>
            </w:pPr>
            <w:r w:rsidRPr="002E7433">
              <w:rPr>
                <w:b/>
                <w:sz w:val="18"/>
                <w:szCs w:val="18"/>
              </w:rPr>
              <w:t>Viti N2</w:t>
            </w:r>
          </w:p>
        </w:tc>
        <w:tc>
          <w:tcPr>
            <w:tcW w:w="930" w:type="dxa"/>
            <w:shd w:val="clear" w:color="auto" w:fill="D9D9D9"/>
          </w:tcPr>
          <w:p w:rsidR="001F50EF" w:rsidRPr="002E7433" w:rsidRDefault="001F50EF" w:rsidP="00ED5A6C">
            <w:pPr>
              <w:jc w:val="center"/>
              <w:rPr>
                <w:b/>
                <w:sz w:val="18"/>
                <w:szCs w:val="18"/>
              </w:rPr>
            </w:pPr>
            <w:r w:rsidRPr="002E7433">
              <w:rPr>
                <w:b/>
                <w:sz w:val="18"/>
                <w:szCs w:val="18"/>
              </w:rPr>
              <w:t>Viti N3</w:t>
            </w:r>
          </w:p>
        </w:tc>
        <w:tc>
          <w:tcPr>
            <w:tcW w:w="1410" w:type="dxa"/>
            <w:gridSpan w:val="3"/>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391" w:type="dxa"/>
            <w:gridSpan w:val="3"/>
            <w:vMerge/>
            <w:shd w:val="clear" w:color="auto" w:fill="D9D9D9"/>
          </w:tcPr>
          <w:p w:rsidR="001F50EF" w:rsidRPr="002E7433" w:rsidRDefault="001F50EF" w:rsidP="00ED5A6C">
            <w:pPr>
              <w:widowControl w:val="0"/>
              <w:pBdr>
                <w:top w:val="nil"/>
                <w:left w:val="nil"/>
                <w:bottom w:val="nil"/>
                <w:right w:val="nil"/>
                <w:between w:val="nil"/>
              </w:pBdr>
              <w:spacing w:after="0"/>
              <w:rPr>
                <w:b/>
                <w:sz w:val="18"/>
                <w:szCs w:val="18"/>
              </w:rPr>
            </w:pPr>
          </w:p>
        </w:tc>
        <w:tc>
          <w:tcPr>
            <w:tcW w:w="2218"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20"/>
                <w:szCs w:val="20"/>
              </w:rPr>
            </w:pPr>
          </w:p>
        </w:tc>
        <w:tc>
          <w:tcPr>
            <w:tcW w:w="1170" w:type="dxa"/>
            <w:gridSpan w:val="5"/>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II.5.1</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 xml:space="preserve">Koordinim me institucionet, me vendet ku </w:t>
            </w:r>
            <w:r>
              <w:rPr>
                <w:sz w:val="20"/>
                <w:szCs w:val="20"/>
              </w:rPr>
              <w:t xml:space="preserve">jeton </w:t>
            </w:r>
            <w:r w:rsidRPr="002E7433">
              <w:rPr>
                <w:sz w:val="20"/>
                <w:szCs w:val="20"/>
              </w:rPr>
              <w:t>diaspora  për fuqizimin e organizimit komunitar</w:t>
            </w:r>
          </w:p>
        </w:tc>
        <w:tc>
          <w:tcPr>
            <w:tcW w:w="916" w:type="dxa"/>
            <w:gridSpan w:val="2"/>
            <w:shd w:val="clear" w:color="auto" w:fill="auto"/>
          </w:tcPr>
          <w:p w:rsidR="001F50EF" w:rsidRPr="002E7433" w:rsidRDefault="001F50EF" w:rsidP="00ED5A6C">
            <w:r w:rsidRPr="002E7433">
              <w:t>2022</w:t>
            </w: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30" w:type="dxa"/>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r w:rsidRPr="002E7433">
              <w:t>MDIS</w:t>
            </w:r>
          </w:p>
        </w:tc>
        <w:tc>
          <w:tcPr>
            <w:tcW w:w="1391" w:type="dxa"/>
            <w:gridSpan w:val="3"/>
            <w:shd w:val="clear" w:color="auto" w:fill="auto"/>
          </w:tcPr>
          <w:p w:rsidR="001F50EF" w:rsidRPr="002E7433" w:rsidRDefault="001F50EF" w:rsidP="00ED5A6C">
            <w:r w:rsidRPr="002E7433">
              <w:t>MDIS</w:t>
            </w:r>
          </w:p>
        </w:tc>
        <w:tc>
          <w:tcPr>
            <w:tcW w:w="2218" w:type="dxa"/>
            <w:shd w:val="clear" w:color="auto" w:fill="auto"/>
          </w:tcPr>
          <w:p w:rsidR="001F50EF" w:rsidRPr="002E7433" w:rsidRDefault="001F50EF" w:rsidP="00ED5A6C">
            <w:pPr>
              <w:rPr>
                <w:sz w:val="20"/>
                <w:szCs w:val="20"/>
              </w:rPr>
            </w:pPr>
            <w:r w:rsidRPr="002E7433">
              <w:rPr>
                <w:sz w:val="20"/>
                <w:szCs w:val="20"/>
              </w:rPr>
              <w:t xml:space="preserve">Trajnime dhe seminare; fushata informuese të vazhdueshme; </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highlight w:val="white"/>
              </w:rPr>
            </w:pPr>
            <w:r w:rsidRPr="002E7433">
              <w:rPr>
                <w:sz w:val="20"/>
                <w:szCs w:val="20"/>
                <w:highlight w:val="white"/>
              </w:rPr>
              <w:t>II.5.2</w:t>
            </w:r>
          </w:p>
        </w:tc>
        <w:tc>
          <w:tcPr>
            <w:tcW w:w="3330" w:type="dxa"/>
            <w:shd w:val="clear" w:color="auto" w:fill="auto"/>
          </w:tcPr>
          <w:p w:rsidR="001F50EF" w:rsidRPr="002E7433" w:rsidRDefault="001F50EF" w:rsidP="00ED5A6C">
            <w:pPr>
              <w:spacing w:before="120" w:after="120"/>
              <w:rPr>
                <w:sz w:val="20"/>
                <w:szCs w:val="20"/>
                <w:highlight w:val="white"/>
              </w:rPr>
            </w:pPr>
            <w:r w:rsidRPr="002E7433">
              <w:rPr>
                <w:sz w:val="20"/>
                <w:szCs w:val="20"/>
              </w:rPr>
              <w:t>Përkrahje institucionale në organizimin e ngjarjeve</w:t>
            </w:r>
          </w:p>
        </w:tc>
        <w:tc>
          <w:tcPr>
            <w:tcW w:w="916" w:type="dxa"/>
            <w:gridSpan w:val="2"/>
            <w:shd w:val="clear" w:color="auto" w:fill="auto"/>
          </w:tcPr>
          <w:p w:rsidR="001F50EF" w:rsidRPr="002E7433" w:rsidRDefault="001F50EF" w:rsidP="00ED5A6C">
            <w:pPr>
              <w:rPr>
                <w:highlight w:val="white"/>
              </w:rPr>
            </w:pPr>
            <w:r w:rsidRPr="002E7433">
              <w:rPr>
                <w:highlight w:val="white"/>
              </w:rPr>
              <w:t>2023</w:t>
            </w:r>
          </w:p>
        </w:tc>
        <w:tc>
          <w:tcPr>
            <w:tcW w:w="1030" w:type="dxa"/>
            <w:gridSpan w:val="3"/>
            <w:shd w:val="clear" w:color="auto" w:fill="auto"/>
          </w:tcPr>
          <w:p w:rsidR="001F50EF" w:rsidRPr="002E7433" w:rsidRDefault="001F50EF" w:rsidP="00ED5A6C">
            <w:pPr>
              <w:rPr>
                <w:sz w:val="20"/>
                <w:szCs w:val="20"/>
                <w:highlight w:val="white"/>
              </w:rPr>
            </w:pPr>
          </w:p>
        </w:tc>
        <w:tc>
          <w:tcPr>
            <w:tcW w:w="997" w:type="dxa"/>
            <w:gridSpan w:val="4"/>
            <w:shd w:val="clear" w:color="auto" w:fill="auto"/>
          </w:tcPr>
          <w:p w:rsidR="001F50EF" w:rsidRPr="002E7433" w:rsidRDefault="001F50EF" w:rsidP="00ED5A6C">
            <w:pPr>
              <w:rPr>
                <w:sz w:val="20"/>
                <w:szCs w:val="20"/>
                <w:highlight w:val="white"/>
              </w:rPr>
            </w:pPr>
          </w:p>
        </w:tc>
        <w:tc>
          <w:tcPr>
            <w:tcW w:w="930" w:type="dxa"/>
            <w:shd w:val="clear" w:color="auto" w:fill="auto"/>
          </w:tcPr>
          <w:p w:rsidR="001F50EF" w:rsidRPr="002E7433" w:rsidRDefault="001F50EF" w:rsidP="00ED5A6C">
            <w:pPr>
              <w:rPr>
                <w:sz w:val="20"/>
                <w:szCs w:val="20"/>
                <w:highlight w:val="white"/>
              </w:rPr>
            </w:pPr>
          </w:p>
        </w:tc>
        <w:tc>
          <w:tcPr>
            <w:tcW w:w="1410" w:type="dxa"/>
            <w:gridSpan w:val="3"/>
            <w:shd w:val="clear" w:color="auto" w:fill="auto"/>
          </w:tcPr>
          <w:p w:rsidR="001F50EF" w:rsidRPr="002E7433" w:rsidRDefault="001F50EF" w:rsidP="00ED5A6C">
            <w:pPr>
              <w:rPr>
                <w:highlight w:val="white"/>
              </w:rPr>
            </w:pPr>
            <w:r w:rsidRPr="002E7433">
              <w:rPr>
                <w:highlight w:val="white"/>
              </w:rPr>
              <w:t>MDIS</w:t>
            </w:r>
          </w:p>
        </w:tc>
        <w:tc>
          <w:tcPr>
            <w:tcW w:w="1391" w:type="dxa"/>
            <w:gridSpan w:val="3"/>
            <w:shd w:val="clear" w:color="auto" w:fill="auto"/>
          </w:tcPr>
          <w:p w:rsidR="001F50EF" w:rsidRPr="002E7433" w:rsidRDefault="001F50EF" w:rsidP="00ED5A6C">
            <w:pPr>
              <w:rPr>
                <w:highlight w:val="white"/>
              </w:rPr>
            </w:pPr>
            <w:r w:rsidRPr="002E7433">
              <w:rPr>
                <w:highlight w:val="white"/>
              </w:rPr>
              <w:t>MDIS</w:t>
            </w:r>
          </w:p>
        </w:tc>
        <w:tc>
          <w:tcPr>
            <w:tcW w:w="2218" w:type="dxa"/>
            <w:shd w:val="clear" w:color="auto" w:fill="auto"/>
          </w:tcPr>
          <w:p w:rsidR="001F50EF" w:rsidRPr="002E7433" w:rsidRDefault="001F50EF" w:rsidP="00ED5A6C">
            <w:pPr>
              <w:rPr>
                <w:sz w:val="20"/>
                <w:szCs w:val="20"/>
                <w:highlight w:val="yellow"/>
              </w:rPr>
            </w:pPr>
            <w:r w:rsidRPr="002E7433">
              <w:rPr>
                <w:sz w:val="20"/>
                <w:szCs w:val="20"/>
              </w:rPr>
              <w:t xml:space="preserve">Ofrimi i hapësirës, pjesëmarrja në ngjarjet e rrjeteve të diasporës;  </w:t>
            </w:r>
            <w:r w:rsidRPr="002E7433">
              <w:rPr>
                <w:sz w:val="20"/>
                <w:szCs w:val="20"/>
              </w:rPr>
              <w:lastRenderedPageBreak/>
              <w:t>5 tubime informuese për komunitetin;</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lastRenderedPageBreak/>
              <w:t>II.5.3</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Promovimi i mundësive për qasje në fonde dhe grante të ofruara nga vendet pritëse</w:t>
            </w:r>
          </w:p>
        </w:tc>
        <w:tc>
          <w:tcPr>
            <w:tcW w:w="916" w:type="dxa"/>
            <w:gridSpan w:val="2"/>
            <w:shd w:val="clear" w:color="auto" w:fill="auto"/>
          </w:tcPr>
          <w:p w:rsidR="001F50EF" w:rsidRPr="002E7433" w:rsidRDefault="001F50EF" w:rsidP="00ED5A6C">
            <w:r w:rsidRPr="002E7433">
              <w:t>2023</w:t>
            </w: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30" w:type="dxa"/>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r w:rsidRPr="002E7433">
              <w:t>MDIS</w:t>
            </w:r>
          </w:p>
        </w:tc>
        <w:tc>
          <w:tcPr>
            <w:tcW w:w="1391" w:type="dxa"/>
            <w:gridSpan w:val="3"/>
            <w:shd w:val="clear" w:color="auto" w:fill="auto"/>
          </w:tcPr>
          <w:p w:rsidR="001F50EF" w:rsidRPr="002E7433" w:rsidRDefault="001F50EF" w:rsidP="00ED5A6C">
            <w:r w:rsidRPr="002E7433">
              <w:t>MDIS</w:t>
            </w:r>
          </w:p>
        </w:tc>
        <w:tc>
          <w:tcPr>
            <w:tcW w:w="2218" w:type="dxa"/>
            <w:shd w:val="clear" w:color="auto" w:fill="auto"/>
          </w:tcPr>
          <w:p w:rsidR="001F50EF" w:rsidRPr="002E7433" w:rsidRDefault="001F50EF" w:rsidP="00ED5A6C">
            <w:pPr>
              <w:rPr>
                <w:sz w:val="20"/>
                <w:szCs w:val="20"/>
              </w:rPr>
            </w:pPr>
            <w:r w:rsidRPr="002E7433">
              <w:rPr>
                <w:sz w:val="20"/>
                <w:szCs w:val="20"/>
              </w:rPr>
              <w:t xml:space="preserve">Hulumtim dhe promovim; </w:t>
            </w:r>
            <w:r>
              <w:rPr>
                <w:sz w:val="20"/>
                <w:szCs w:val="20"/>
              </w:rPr>
              <w:t>t</w:t>
            </w:r>
            <w:r w:rsidRPr="002E7433">
              <w:rPr>
                <w:sz w:val="20"/>
                <w:szCs w:val="20"/>
              </w:rPr>
              <w:t>ubime vjetore; doracak udhëzimi</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II.5.4</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Në bashkëpunim me rrjetet profesionale të themelohet mekanizmi për informimin e diasporës rreth të drejtave, mundësive dhe obligimeve të tyre në shtetin pritës</w:t>
            </w:r>
          </w:p>
        </w:tc>
        <w:tc>
          <w:tcPr>
            <w:tcW w:w="916" w:type="dxa"/>
            <w:gridSpan w:val="2"/>
            <w:shd w:val="clear" w:color="auto" w:fill="auto"/>
          </w:tcPr>
          <w:p w:rsidR="001F50EF" w:rsidRPr="002E7433" w:rsidRDefault="001F50EF" w:rsidP="00ED5A6C">
            <w:r w:rsidRPr="002E7433">
              <w:t>2023</w:t>
            </w: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30" w:type="dxa"/>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r w:rsidRPr="002E7433">
              <w:t>MDIS</w:t>
            </w:r>
          </w:p>
        </w:tc>
        <w:tc>
          <w:tcPr>
            <w:tcW w:w="1391" w:type="dxa"/>
            <w:gridSpan w:val="3"/>
            <w:shd w:val="clear" w:color="auto" w:fill="auto"/>
          </w:tcPr>
          <w:p w:rsidR="001F50EF" w:rsidRPr="002E7433" w:rsidRDefault="001F50EF" w:rsidP="00ED5A6C">
            <w:r w:rsidRPr="002E7433">
              <w:t>MDIS, rrjeti i juristëve</w:t>
            </w:r>
          </w:p>
        </w:tc>
        <w:tc>
          <w:tcPr>
            <w:tcW w:w="2218" w:type="dxa"/>
            <w:shd w:val="clear" w:color="auto" w:fill="auto"/>
          </w:tcPr>
          <w:p w:rsidR="001F50EF" w:rsidRPr="002E7433" w:rsidRDefault="001F50EF" w:rsidP="00ED5A6C">
            <w:pPr>
              <w:rPr>
                <w:sz w:val="20"/>
                <w:szCs w:val="20"/>
              </w:rPr>
            </w:pPr>
            <w:r>
              <w:rPr>
                <w:sz w:val="20"/>
                <w:szCs w:val="20"/>
              </w:rPr>
              <w:t>T</w:t>
            </w:r>
            <w:r w:rsidRPr="002E7433">
              <w:rPr>
                <w:sz w:val="20"/>
                <w:szCs w:val="20"/>
              </w:rPr>
              <w:t>akime gjatë vitit (në lokacione të ndryshme)</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rPr>
                <w:sz w:val="20"/>
                <w:szCs w:val="20"/>
              </w:rPr>
            </w:pPr>
            <w:r w:rsidRPr="002E7433">
              <w:rPr>
                <w:b/>
                <w:i/>
                <w:sz w:val="20"/>
                <w:szCs w:val="20"/>
              </w:rPr>
              <w:t xml:space="preserve">Buxheti i përgjithshëm për </w:t>
            </w:r>
            <w:r>
              <w:rPr>
                <w:b/>
                <w:i/>
                <w:sz w:val="20"/>
                <w:szCs w:val="20"/>
              </w:rPr>
              <w:t>o</w:t>
            </w:r>
            <w:r w:rsidRPr="002E7433">
              <w:rPr>
                <w:b/>
                <w:i/>
                <w:sz w:val="20"/>
                <w:szCs w:val="20"/>
              </w:rPr>
              <w:t xml:space="preserve">bjektivin </w:t>
            </w:r>
            <w:r>
              <w:rPr>
                <w:b/>
                <w:i/>
                <w:sz w:val="20"/>
                <w:szCs w:val="20"/>
              </w:rPr>
              <w:t>s</w:t>
            </w:r>
            <w:r w:rsidRPr="002E7433">
              <w:rPr>
                <w:b/>
                <w:i/>
                <w:sz w:val="20"/>
                <w:szCs w:val="20"/>
              </w:rPr>
              <w:t>pecifik I.1:</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tc>
        <w:tc>
          <w:tcPr>
            <w:tcW w:w="1170" w:type="dxa"/>
            <w:gridSpan w:val="5"/>
            <w:shd w:val="clear" w:color="auto" w:fill="auto"/>
          </w:tcPr>
          <w:p w:rsidR="001F50EF" w:rsidRPr="002E7433" w:rsidRDefault="001F50EF" w:rsidP="00ED5A6C"/>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b/>
                <w:sz w:val="21"/>
                <w:szCs w:val="2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b/>
                <w:i/>
                <w:sz w:val="21"/>
                <w:szCs w:val="21"/>
              </w:rPr>
            </w:pPr>
            <w:r w:rsidRPr="002E7433">
              <w:rPr>
                <w:b/>
                <w:i/>
                <w:sz w:val="21"/>
                <w:szCs w:val="21"/>
              </w:rPr>
              <w:t xml:space="preserve"> Buxheti i përgjithshëm për Planin e Veprimit:</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c>
          <w:tcPr>
            <w:tcW w:w="720" w:type="dxa"/>
            <w:shd w:val="clear" w:color="auto" w:fill="D9D9D9"/>
          </w:tcPr>
          <w:p w:rsidR="001F50EF" w:rsidRPr="002E7433" w:rsidRDefault="001F50EF" w:rsidP="00ED5A6C">
            <w:pPr>
              <w:spacing w:before="120" w:after="120"/>
              <w:rPr>
                <w:b/>
                <w:sz w:val="20"/>
                <w:szCs w:val="20"/>
              </w:rPr>
            </w:pPr>
            <w:r w:rsidRPr="002E7433">
              <w:rPr>
                <w:b/>
                <w:sz w:val="20"/>
                <w:szCs w:val="20"/>
              </w:rPr>
              <w:t>II.6</w:t>
            </w:r>
          </w:p>
        </w:tc>
        <w:tc>
          <w:tcPr>
            <w:tcW w:w="13392" w:type="dxa"/>
            <w:gridSpan w:val="23"/>
            <w:shd w:val="clear" w:color="auto" w:fill="D9D9D9"/>
            <w:vAlign w:val="center"/>
          </w:tcPr>
          <w:p w:rsidR="001F50EF" w:rsidRPr="002E7433" w:rsidRDefault="001F50EF" w:rsidP="00ED5A6C">
            <w:pPr>
              <w:rPr>
                <w:sz w:val="30"/>
                <w:szCs w:val="30"/>
                <w:shd w:val="clear" w:color="auto" w:fill="D9D9D9"/>
              </w:rPr>
            </w:pPr>
            <w:r w:rsidRPr="002E7433">
              <w:rPr>
                <w:b/>
                <w:sz w:val="30"/>
                <w:szCs w:val="30"/>
                <w:shd w:val="clear" w:color="auto" w:fill="D9D9D9"/>
              </w:rPr>
              <w:t>Objektivi specifik: Roli i mediave në fuqizimin e lidhjeve me diasporën</w:t>
            </w:r>
          </w:p>
        </w:tc>
      </w:tr>
      <w:tr w:rsidR="001F50EF" w:rsidRPr="002E7433" w:rsidTr="00ED5A6C">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1</w:t>
            </w:r>
          </w:p>
        </w:tc>
        <w:tc>
          <w:tcPr>
            <w:tcW w:w="3330" w:type="dxa"/>
            <w:shd w:val="clear" w:color="auto" w:fill="auto"/>
            <w:vAlign w:val="center"/>
          </w:tcPr>
          <w:p w:rsidR="001F50EF" w:rsidRPr="002E7433" w:rsidRDefault="001F50EF" w:rsidP="00ED5A6C">
            <w:pPr>
              <w:jc w:val="center"/>
              <w:rPr>
                <w:sz w:val="18"/>
                <w:szCs w:val="18"/>
              </w:rPr>
            </w:pPr>
            <w:r w:rsidRPr="002E7433">
              <w:rPr>
                <w:b/>
                <w:sz w:val="20"/>
                <w:szCs w:val="20"/>
              </w:rPr>
              <w:t>Treguesi: [titulli]</w:t>
            </w:r>
          </w:p>
        </w:tc>
        <w:tc>
          <w:tcPr>
            <w:tcW w:w="2246" w:type="dxa"/>
            <w:gridSpan w:val="7"/>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627" w:type="dxa"/>
            <w:gridSpan w:val="3"/>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79" w:type="dxa"/>
            <w:gridSpan w:val="9"/>
            <w:shd w:val="clear" w:color="auto" w:fill="auto"/>
            <w:vAlign w:val="center"/>
          </w:tcPr>
          <w:p w:rsidR="001F50EF" w:rsidRPr="002E7433" w:rsidRDefault="001F50EF" w:rsidP="00ED5A6C">
            <w:pPr>
              <w:jc w:val="center"/>
              <w:rPr>
                <w:sz w:val="18"/>
                <w:szCs w:val="18"/>
              </w:rPr>
            </w:pPr>
          </w:p>
        </w:tc>
      </w:tr>
      <w:tr w:rsidR="001F50EF" w:rsidRPr="002E7433" w:rsidTr="00ED5A6C">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lastRenderedPageBreak/>
              <w:t>2</w:t>
            </w:r>
          </w:p>
        </w:tc>
        <w:tc>
          <w:tcPr>
            <w:tcW w:w="3330" w:type="dxa"/>
            <w:shd w:val="clear" w:color="auto" w:fill="auto"/>
            <w:vAlign w:val="center"/>
          </w:tcPr>
          <w:p w:rsidR="001F50EF" w:rsidRPr="002E7433" w:rsidRDefault="001F50EF" w:rsidP="00ED5A6C">
            <w:pPr>
              <w:jc w:val="center"/>
              <w:rPr>
                <w:b/>
                <w:sz w:val="20"/>
                <w:szCs w:val="20"/>
              </w:rPr>
            </w:pPr>
            <w:r w:rsidRPr="002E7433">
              <w:rPr>
                <w:b/>
                <w:sz w:val="20"/>
                <w:szCs w:val="20"/>
              </w:rPr>
              <w:t>Treguesi: [titulli]</w:t>
            </w:r>
          </w:p>
        </w:tc>
        <w:tc>
          <w:tcPr>
            <w:tcW w:w="2246" w:type="dxa"/>
            <w:gridSpan w:val="7"/>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627" w:type="dxa"/>
            <w:gridSpan w:val="3"/>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79" w:type="dxa"/>
            <w:gridSpan w:val="9"/>
            <w:shd w:val="clear" w:color="auto" w:fill="auto"/>
            <w:vAlign w:val="center"/>
          </w:tcPr>
          <w:p w:rsidR="001F50EF" w:rsidRPr="002E7433" w:rsidRDefault="001F50EF" w:rsidP="00ED5A6C">
            <w:pPr>
              <w:jc w:val="center"/>
              <w:rPr>
                <w:sz w:val="18"/>
                <w:szCs w:val="18"/>
              </w:rPr>
            </w:pPr>
          </w:p>
        </w:tc>
      </w:tr>
      <w:tr w:rsidR="001F50EF" w:rsidRPr="002E7433" w:rsidTr="00ED5A6C">
        <w:tc>
          <w:tcPr>
            <w:tcW w:w="72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 xml:space="preserve"> Nr.</w:t>
            </w:r>
          </w:p>
        </w:tc>
        <w:tc>
          <w:tcPr>
            <w:tcW w:w="333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Veprimi</w:t>
            </w:r>
          </w:p>
        </w:tc>
        <w:tc>
          <w:tcPr>
            <w:tcW w:w="916" w:type="dxa"/>
            <w:gridSpan w:val="2"/>
            <w:vMerge w:val="restart"/>
            <w:shd w:val="clear" w:color="auto" w:fill="D9D9D9"/>
            <w:vAlign w:val="center"/>
          </w:tcPr>
          <w:p w:rsidR="001F50EF" w:rsidRPr="002E7433" w:rsidRDefault="001F50EF" w:rsidP="00ED5A6C">
            <w:pPr>
              <w:jc w:val="center"/>
              <w:rPr>
                <w:sz w:val="18"/>
                <w:szCs w:val="18"/>
              </w:rPr>
            </w:pPr>
            <w:r w:rsidRPr="002E7433">
              <w:rPr>
                <w:b/>
                <w:sz w:val="18"/>
                <w:szCs w:val="18"/>
              </w:rPr>
              <w:t>Afati i fundit</w:t>
            </w:r>
          </w:p>
        </w:tc>
        <w:tc>
          <w:tcPr>
            <w:tcW w:w="2957" w:type="dxa"/>
            <w:gridSpan w:val="8"/>
            <w:shd w:val="clear" w:color="auto" w:fill="D9D9D9"/>
            <w:vAlign w:val="center"/>
          </w:tcPr>
          <w:p w:rsidR="001F50EF" w:rsidRPr="002E7433" w:rsidRDefault="001F50EF" w:rsidP="00ED5A6C">
            <w:pPr>
              <w:jc w:val="center"/>
              <w:rPr>
                <w:sz w:val="18"/>
                <w:szCs w:val="18"/>
              </w:rPr>
            </w:pPr>
            <w:r w:rsidRPr="002E7433">
              <w:rPr>
                <w:b/>
                <w:sz w:val="18"/>
                <w:szCs w:val="18"/>
              </w:rPr>
              <w:t xml:space="preserve">Buxheti </w:t>
            </w:r>
          </w:p>
        </w:tc>
        <w:tc>
          <w:tcPr>
            <w:tcW w:w="1410" w:type="dxa"/>
            <w:gridSpan w:val="3"/>
            <w:vMerge w:val="restart"/>
            <w:shd w:val="clear" w:color="auto" w:fill="D9D9D9"/>
            <w:vAlign w:val="center"/>
          </w:tcPr>
          <w:p w:rsidR="001F50EF" w:rsidRPr="002E7433" w:rsidRDefault="001F50EF" w:rsidP="00ED5A6C">
            <w:pPr>
              <w:jc w:val="center"/>
              <w:rPr>
                <w:sz w:val="18"/>
                <w:szCs w:val="18"/>
              </w:rPr>
            </w:pPr>
            <w:r w:rsidRPr="002E7433">
              <w:rPr>
                <w:b/>
                <w:sz w:val="18"/>
                <w:szCs w:val="18"/>
              </w:rPr>
              <w:t>Burimi i financimit</w:t>
            </w:r>
          </w:p>
        </w:tc>
        <w:tc>
          <w:tcPr>
            <w:tcW w:w="1391" w:type="dxa"/>
            <w:gridSpan w:val="3"/>
            <w:vMerge w:val="restart"/>
            <w:shd w:val="clear" w:color="auto" w:fill="D9D9D9"/>
          </w:tcPr>
          <w:p w:rsidR="001F50EF" w:rsidRPr="002E7433" w:rsidRDefault="001F50EF" w:rsidP="00ED5A6C">
            <w:pPr>
              <w:jc w:val="center"/>
              <w:rPr>
                <w:sz w:val="18"/>
                <w:szCs w:val="18"/>
              </w:rPr>
            </w:pPr>
            <w:r w:rsidRPr="002E7433">
              <w:rPr>
                <w:b/>
                <w:sz w:val="18"/>
                <w:szCs w:val="18"/>
              </w:rPr>
              <w:t>Institucioni udhëheqës dhe mbështetës</w:t>
            </w:r>
          </w:p>
        </w:tc>
        <w:tc>
          <w:tcPr>
            <w:tcW w:w="2218"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Produkti (Output)</w:t>
            </w:r>
          </w:p>
        </w:tc>
        <w:tc>
          <w:tcPr>
            <w:tcW w:w="1170" w:type="dxa"/>
            <w:gridSpan w:val="5"/>
            <w:vMerge w:val="restart"/>
            <w:shd w:val="clear" w:color="auto" w:fill="D9D9D9"/>
            <w:vAlign w:val="center"/>
          </w:tcPr>
          <w:p w:rsidR="001F50EF" w:rsidRPr="002E7433" w:rsidRDefault="001F50EF" w:rsidP="00ED5A6C">
            <w:pPr>
              <w:jc w:val="center"/>
              <w:rPr>
                <w:b/>
                <w:sz w:val="18"/>
                <w:szCs w:val="18"/>
              </w:rPr>
            </w:pPr>
            <w:r w:rsidRPr="002E7433">
              <w:rPr>
                <w:b/>
                <w:sz w:val="18"/>
                <w:szCs w:val="18"/>
              </w:rPr>
              <w:t>Referenca në dokumente</w:t>
            </w:r>
          </w:p>
        </w:tc>
      </w:tr>
      <w:tr w:rsidR="001F50EF" w:rsidRPr="002E7433" w:rsidTr="00ED5A6C">
        <w:tc>
          <w:tcPr>
            <w:tcW w:w="72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333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916" w:type="dxa"/>
            <w:gridSpan w:val="2"/>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030" w:type="dxa"/>
            <w:gridSpan w:val="3"/>
            <w:shd w:val="clear" w:color="auto" w:fill="D9D9D9"/>
          </w:tcPr>
          <w:p w:rsidR="001F50EF" w:rsidRPr="002E7433" w:rsidRDefault="001F50EF" w:rsidP="00ED5A6C">
            <w:pPr>
              <w:jc w:val="center"/>
              <w:rPr>
                <w:b/>
                <w:sz w:val="18"/>
                <w:szCs w:val="18"/>
              </w:rPr>
            </w:pPr>
            <w:r w:rsidRPr="002E7433">
              <w:rPr>
                <w:b/>
                <w:sz w:val="18"/>
                <w:szCs w:val="18"/>
              </w:rPr>
              <w:t>Viti N1</w:t>
            </w:r>
          </w:p>
        </w:tc>
        <w:tc>
          <w:tcPr>
            <w:tcW w:w="997" w:type="dxa"/>
            <w:gridSpan w:val="4"/>
            <w:shd w:val="clear" w:color="auto" w:fill="D9D9D9"/>
          </w:tcPr>
          <w:p w:rsidR="001F50EF" w:rsidRPr="002E7433" w:rsidRDefault="001F50EF" w:rsidP="00ED5A6C">
            <w:pPr>
              <w:jc w:val="center"/>
              <w:rPr>
                <w:b/>
                <w:sz w:val="18"/>
                <w:szCs w:val="18"/>
              </w:rPr>
            </w:pPr>
            <w:r w:rsidRPr="002E7433">
              <w:rPr>
                <w:b/>
                <w:sz w:val="18"/>
                <w:szCs w:val="18"/>
              </w:rPr>
              <w:t>Viti N2</w:t>
            </w:r>
          </w:p>
        </w:tc>
        <w:tc>
          <w:tcPr>
            <w:tcW w:w="930" w:type="dxa"/>
            <w:shd w:val="clear" w:color="auto" w:fill="D9D9D9"/>
          </w:tcPr>
          <w:p w:rsidR="001F50EF" w:rsidRPr="002E7433" w:rsidRDefault="001F50EF" w:rsidP="00ED5A6C">
            <w:pPr>
              <w:jc w:val="center"/>
              <w:rPr>
                <w:b/>
                <w:sz w:val="18"/>
                <w:szCs w:val="18"/>
              </w:rPr>
            </w:pPr>
            <w:r w:rsidRPr="002E7433">
              <w:rPr>
                <w:b/>
                <w:sz w:val="18"/>
                <w:szCs w:val="18"/>
              </w:rPr>
              <w:t>Viti N3</w:t>
            </w:r>
          </w:p>
        </w:tc>
        <w:tc>
          <w:tcPr>
            <w:tcW w:w="1410" w:type="dxa"/>
            <w:gridSpan w:val="3"/>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391" w:type="dxa"/>
            <w:gridSpan w:val="3"/>
            <w:vMerge/>
            <w:shd w:val="clear" w:color="auto" w:fill="D9D9D9"/>
          </w:tcPr>
          <w:p w:rsidR="001F50EF" w:rsidRPr="002E7433" w:rsidRDefault="001F50EF" w:rsidP="00ED5A6C">
            <w:pPr>
              <w:widowControl w:val="0"/>
              <w:pBdr>
                <w:top w:val="nil"/>
                <w:left w:val="nil"/>
                <w:bottom w:val="nil"/>
                <w:right w:val="nil"/>
                <w:between w:val="nil"/>
              </w:pBdr>
              <w:spacing w:after="0"/>
              <w:rPr>
                <w:b/>
                <w:sz w:val="18"/>
                <w:szCs w:val="18"/>
              </w:rPr>
            </w:pPr>
          </w:p>
        </w:tc>
        <w:tc>
          <w:tcPr>
            <w:tcW w:w="2218"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170" w:type="dxa"/>
            <w:gridSpan w:val="5"/>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II.6.1</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Plotësim-ndryshimi i legjislacionit për diasporën dhe për RTK-në, që parasheh të themelojë kanalin e veçantë për diasporën</w:t>
            </w:r>
          </w:p>
        </w:tc>
        <w:tc>
          <w:tcPr>
            <w:tcW w:w="916" w:type="dxa"/>
            <w:gridSpan w:val="2"/>
            <w:shd w:val="clear" w:color="auto" w:fill="auto"/>
          </w:tcPr>
          <w:p w:rsidR="001F50EF" w:rsidRPr="002E7433" w:rsidRDefault="001F50EF" w:rsidP="00ED5A6C">
            <w:r w:rsidRPr="002E7433">
              <w:t>2019</w:t>
            </w:r>
          </w:p>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r w:rsidRPr="002E7433">
              <w:t>MDSI, RTK</w:t>
            </w:r>
          </w:p>
        </w:tc>
        <w:tc>
          <w:tcPr>
            <w:tcW w:w="1391" w:type="dxa"/>
            <w:gridSpan w:val="3"/>
            <w:shd w:val="clear" w:color="auto" w:fill="auto"/>
          </w:tcPr>
          <w:p w:rsidR="001F50EF" w:rsidRPr="002E7433" w:rsidRDefault="001F50EF" w:rsidP="00ED5A6C">
            <w:r w:rsidRPr="002E7433">
              <w:t>MDSI, RTK, Kuvendi i Kosovës</w:t>
            </w:r>
          </w:p>
        </w:tc>
        <w:tc>
          <w:tcPr>
            <w:tcW w:w="2218" w:type="dxa"/>
            <w:shd w:val="clear" w:color="auto" w:fill="auto"/>
          </w:tcPr>
          <w:p w:rsidR="001F50EF" w:rsidRPr="002E7433" w:rsidRDefault="001F50EF" w:rsidP="00ED5A6C">
            <w:pPr>
              <w:spacing w:after="0"/>
              <w:rPr>
                <w:sz w:val="20"/>
              </w:rPr>
            </w:pPr>
            <w:r w:rsidRPr="002E7433">
              <w:rPr>
                <w:sz w:val="20"/>
              </w:rPr>
              <w:t xml:space="preserve">Ligjet përkatëse të ndryshuara; </w:t>
            </w:r>
          </w:p>
          <w:p w:rsidR="001F50EF" w:rsidRPr="002E7433" w:rsidRDefault="001F50EF" w:rsidP="00ED5A6C">
            <w:pPr>
              <w:spacing w:after="0"/>
              <w:rPr>
                <w:sz w:val="20"/>
              </w:rPr>
            </w:pPr>
            <w:r w:rsidRPr="002E7433">
              <w:rPr>
                <w:sz w:val="20"/>
              </w:rPr>
              <w:t>Kanali i veçantë për diasporën në bashkëpunim me RTSH, i themeluar</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II.6.2</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Koordinimi i institucioneve relevante rreth një plan-programi të përbashkët për kanalin e veçantë për diasporën</w:t>
            </w:r>
          </w:p>
        </w:tc>
        <w:tc>
          <w:tcPr>
            <w:tcW w:w="916" w:type="dxa"/>
            <w:gridSpan w:val="2"/>
            <w:shd w:val="clear" w:color="auto" w:fill="auto"/>
          </w:tcPr>
          <w:p w:rsidR="001F50EF" w:rsidRPr="002E7433" w:rsidRDefault="001F50EF" w:rsidP="00ED5A6C">
            <w:r w:rsidRPr="002E7433">
              <w:t>2023</w:t>
            </w:r>
          </w:p>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r w:rsidRPr="002E7433">
              <w:t>MDSI</w:t>
            </w:r>
          </w:p>
        </w:tc>
        <w:tc>
          <w:tcPr>
            <w:tcW w:w="1391" w:type="dxa"/>
            <w:gridSpan w:val="3"/>
            <w:shd w:val="clear" w:color="auto" w:fill="auto"/>
          </w:tcPr>
          <w:p w:rsidR="001F50EF" w:rsidRPr="002E7433" w:rsidRDefault="001F50EF" w:rsidP="00ED5A6C">
            <w:r w:rsidRPr="002E7433">
              <w:t>MDSI, RTK, RTSH</w:t>
            </w:r>
          </w:p>
        </w:tc>
        <w:tc>
          <w:tcPr>
            <w:tcW w:w="2218" w:type="dxa"/>
            <w:shd w:val="clear" w:color="auto" w:fill="auto"/>
          </w:tcPr>
          <w:p w:rsidR="001F50EF" w:rsidRPr="002E7433" w:rsidRDefault="001F50EF" w:rsidP="00ED5A6C">
            <w:pPr>
              <w:rPr>
                <w:sz w:val="20"/>
              </w:rPr>
            </w:pPr>
            <w:r w:rsidRPr="002E7433">
              <w:rPr>
                <w:sz w:val="20"/>
              </w:rPr>
              <w:t>Planprogrami i përbashkët me Republikën e Shqipërisë</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highlight w:val="white"/>
              </w:rPr>
            </w:pPr>
            <w:r w:rsidRPr="002E7433">
              <w:rPr>
                <w:sz w:val="20"/>
                <w:szCs w:val="20"/>
              </w:rPr>
              <w:t>II.6.3</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Krijimi dhe përditësimi i databazës së mediave aktive në diasporë, me qëllim të publikimit të informacioneve të rregullta dhe specifike për diasporën</w:t>
            </w:r>
          </w:p>
        </w:tc>
        <w:tc>
          <w:tcPr>
            <w:tcW w:w="916" w:type="dxa"/>
            <w:gridSpan w:val="2"/>
            <w:shd w:val="clear" w:color="auto" w:fill="auto"/>
          </w:tcPr>
          <w:p w:rsidR="001F50EF" w:rsidRPr="002E7433" w:rsidRDefault="001F50EF" w:rsidP="00ED5A6C">
            <w:pPr>
              <w:rPr>
                <w:highlight w:val="white"/>
              </w:rPr>
            </w:pPr>
            <w:r w:rsidRPr="002E7433">
              <w:rPr>
                <w:highlight w:val="white"/>
              </w:rPr>
              <w:t>2021</w:t>
            </w:r>
          </w:p>
        </w:tc>
        <w:tc>
          <w:tcPr>
            <w:tcW w:w="1030" w:type="dxa"/>
            <w:gridSpan w:val="3"/>
            <w:shd w:val="clear" w:color="auto" w:fill="auto"/>
          </w:tcPr>
          <w:p w:rsidR="001F50EF" w:rsidRPr="002E7433" w:rsidRDefault="001F50EF" w:rsidP="00ED5A6C">
            <w:pPr>
              <w:rPr>
                <w:highlight w:val="white"/>
              </w:rPr>
            </w:pPr>
          </w:p>
        </w:tc>
        <w:tc>
          <w:tcPr>
            <w:tcW w:w="997" w:type="dxa"/>
            <w:gridSpan w:val="4"/>
            <w:shd w:val="clear" w:color="auto" w:fill="auto"/>
          </w:tcPr>
          <w:p w:rsidR="001F50EF" w:rsidRPr="002E7433" w:rsidRDefault="001F50EF" w:rsidP="00ED5A6C">
            <w:pPr>
              <w:rPr>
                <w:highlight w:val="white"/>
              </w:rPr>
            </w:pPr>
          </w:p>
        </w:tc>
        <w:tc>
          <w:tcPr>
            <w:tcW w:w="930" w:type="dxa"/>
            <w:shd w:val="clear" w:color="auto" w:fill="auto"/>
          </w:tcPr>
          <w:p w:rsidR="001F50EF" w:rsidRPr="002E7433" w:rsidRDefault="001F50EF" w:rsidP="00ED5A6C">
            <w:pPr>
              <w:rPr>
                <w:highlight w:val="white"/>
              </w:rPr>
            </w:pPr>
          </w:p>
        </w:tc>
        <w:tc>
          <w:tcPr>
            <w:tcW w:w="1410" w:type="dxa"/>
            <w:gridSpan w:val="3"/>
            <w:shd w:val="clear" w:color="auto" w:fill="auto"/>
          </w:tcPr>
          <w:p w:rsidR="001F50EF" w:rsidRPr="002E7433" w:rsidRDefault="001F50EF" w:rsidP="00ED5A6C">
            <w:r w:rsidRPr="002E7433">
              <w:t>MDSI</w:t>
            </w:r>
          </w:p>
        </w:tc>
        <w:tc>
          <w:tcPr>
            <w:tcW w:w="1391" w:type="dxa"/>
            <w:gridSpan w:val="3"/>
            <w:shd w:val="clear" w:color="auto" w:fill="auto"/>
          </w:tcPr>
          <w:p w:rsidR="001F50EF" w:rsidRPr="002E7433" w:rsidRDefault="001F50EF" w:rsidP="00ED5A6C">
            <w:r w:rsidRPr="002E7433">
              <w:t>MDIS, mediat në diasporë</w:t>
            </w:r>
          </w:p>
        </w:tc>
        <w:tc>
          <w:tcPr>
            <w:tcW w:w="2218" w:type="dxa"/>
            <w:shd w:val="clear" w:color="auto" w:fill="auto"/>
          </w:tcPr>
          <w:p w:rsidR="001F50EF" w:rsidRPr="002E7433" w:rsidRDefault="001F50EF" w:rsidP="00ED5A6C">
            <w:pPr>
              <w:rPr>
                <w:sz w:val="20"/>
              </w:rPr>
            </w:pPr>
            <w:r w:rsidRPr="002E7433">
              <w:rPr>
                <w:sz w:val="20"/>
              </w:rPr>
              <w:t>Baza e të dhënave e krijuar dhe e përditësuar;</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highlight w:val="white"/>
              </w:rPr>
            </w:pPr>
            <w:r w:rsidRPr="002E7433">
              <w:rPr>
                <w:sz w:val="20"/>
                <w:szCs w:val="20"/>
                <w:highlight w:val="white"/>
              </w:rPr>
              <w:t>II.6.4</w:t>
            </w:r>
          </w:p>
        </w:tc>
        <w:tc>
          <w:tcPr>
            <w:tcW w:w="3330" w:type="dxa"/>
            <w:shd w:val="clear" w:color="auto" w:fill="auto"/>
          </w:tcPr>
          <w:p w:rsidR="001F50EF" w:rsidRPr="002E7433" w:rsidRDefault="001F50EF" w:rsidP="00ED5A6C">
            <w:pPr>
              <w:spacing w:before="120" w:after="120"/>
              <w:rPr>
                <w:sz w:val="20"/>
                <w:szCs w:val="20"/>
                <w:highlight w:val="white"/>
              </w:rPr>
            </w:pPr>
            <w:r w:rsidRPr="002E7433">
              <w:rPr>
                <w:sz w:val="20"/>
                <w:szCs w:val="20"/>
              </w:rPr>
              <w:t>Shpërndarja e informatave të rregullta përmes kanaleve teknologjike përmes e-mail-ave, mediave sociale, buletineve</w:t>
            </w:r>
          </w:p>
        </w:tc>
        <w:tc>
          <w:tcPr>
            <w:tcW w:w="916" w:type="dxa"/>
            <w:gridSpan w:val="2"/>
            <w:shd w:val="clear" w:color="auto" w:fill="auto"/>
          </w:tcPr>
          <w:p w:rsidR="001F50EF" w:rsidRPr="002E7433" w:rsidRDefault="001F50EF" w:rsidP="00ED5A6C">
            <w:pPr>
              <w:rPr>
                <w:highlight w:val="white"/>
              </w:rPr>
            </w:pPr>
            <w:r w:rsidRPr="002E7433">
              <w:rPr>
                <w:highlight w:val="white"/>
              </w:rPr>
              <w:t>2021</w:t>
            </w:r>
          </w:p>
        </w:tc>
        <w:tc>
          <w:tcPr>
            <w:tcW w:w="1030" w:type="dxa"/>
            <w:gridSpan w:val="3"/>
            <w:shd w:val="clear" w:color="auto" w:fill="auto"/>
          </w:tcPr>
          <w:p w:rsidR="001F50EF" w:rsidRPr="002E7433" w:rsidRDefault="001F50EF" w:rsidP="00ED5A6C">
            <w:pPr>
              <w:rPr>
                <w:highlight w:val="white"/>
              </w:rPr>
            </w:pPr>
          </w:p>
        </w:tc>
        <w:tc>
          <w:tcPr>
            <w:tcW w:w="997" w:type="dxa"/>
            <w:gridSpan w:val="4"/>
            <w:shd w:val="clear" w:color="auto" w:fill="auto"/>
          </w:tcPr>
          <w:p w:rsidR="001F50EF" w:rsidRPr="002E7433" w:rsidRDefault="001F50EF" w:rsidP="00ED5A6C">
            <w:pPr>
              <w:rPr>
                <w:highlight w:val="white"/>
              </w:rPr>
            </w:pPr>
          </w:p>
        </w:tc>
        <w:tc>
          <w:tcPr>
            <w:tcW w:w="930" w:type="dxa"/>
            <w:shd w:val="clear" w:color="auto" w:fill="auto"/>
          </w:tcPr>
          <w:p w:rsidR="001F50EF" w:rsidRPr="002E7433" w:rsidRDefault="001F50EF" w:rsidP="00ED5A6C">
            <w:pPr>
              <w:rPr>
                <w:highlight w:val="white"/>
              </w:rPr>
            </w:pPr>
          </w:p>
        </w:tc>
        <w:tc>
          <w:tcPr>
            <w:tcW w:w="1410" w:type="dxa"/>
            <w:gridSpan w:val="3"/>
            <w:shd w:val="clear" w:color="auto" w:fill="auto"/>
          </w:tcPr>
          <w:p w:rsidR="001F50EF" w:rsidRPr="002E7433" w:rsidRDefault="001F50EF" w:rsidP="00ED5A6C">
            <w:pPr>
              <w:rPr>
                <w:highlight w:val="white"/>
              </w:rPr>
            </w:pPr>
          </w:p>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pPr>
              <w:rPr>
                <w:sz w:val="20"/>
              </w:rPr>
            </w:pPr>
            <w:r w:rsidRPr="002E7433">
              <w:rPr>
                <w:sz w:val="20"/>
              </w:rPr>
              <w:t>Shpërndarja e informatave përmes buletin</w:t>
            </w:r>
            <w:r>
              <w:rPr>
                <w:sz w:val="20"/>
              </w:rPr>
              <w:t>e</w:t>
            </w:r>
            <w:r w:rsidRPr="002E7433">
              <w:rPr>
                <w:sz w:val="20"/>
              </w:rPr>
              <w:t xml:space="preserve">ve mujorë; </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rPr>
                <w:sz w:val="20"/>
                <w:szCs w:val="20"/>
              </w:rPr>
            </w:pPr>
            <w:r w:rsidRPr="002E7433">
              <w:rPr>
                <w:b/>
                <w:i/>
                <w:sz w:val="20"/>
                <w:szCs w:val="20"/>
              </w:rPr>
              <w:t>Buxheti i përgjithshëm për Objektivin Specifik I.1:</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tc>
        <w:tc>
          <w:tcPr>
            <w:tcW w:w="1170" w:type="dxa"/>
            <w:gridSpan w:val="5"/>
            <w:shd w:val="clear" w:color="auto" w:fill="auto"/>
          </w:tcPr>
          <w:p w:rsidR="001F50EF" w:rsidRPr="002E7433" w:rsidRDefault="001F50EF" w:rsidP="00ED5A6C"/>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b/>
                <w:sz w:val="21"/>
                <w:szCs w:val="2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b/>
                <w:i/>
                <w:sz w:val="21"/>
                <w:szCs w:val="21"/>
              </w:rPr>
            </w:pPr>
            <w:r w:rsidRPr="002E7433">
              <w:rPr>
                <w:b/>
                <w:i/>
                <w:sz w:val="21"/>
                <w:szCs w:val="21"/>
              </w:rPr>
              <w:t xml:space="preserve"> Buxheti i përgjithshëm për Planin e Veprimit:</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c>
          <w:tcPr>
            <w:tcW w:w="720" w:type="dxa"/>
            <w:shd w:val="clear" w:color="auto" w:fill="D9D9D9"/>
          </w:tcPr>
          <w:p w:rsidR="001F50EF" w:rsidRPr="002E7433" w:rsidRDefault="001F50EF" w:rsidP="00ED5A6C">
            <w:pPr>
              <w:spacing w:before="120" w:after="120"/>
              <w:rPr>
                <w:b/>
                <w:sz w:val="20"/>
                <w:szCs w:val="20"/>
              </w:rPr>
            </w:pPr>
            <w:r w:rsidRPr="002E7433">
              <w:rPr>
                <w:b/>
                <w:sz w:val="20"/>
                <w:szCs w:val="20"/>
              </w:rPr>
              <w:t>II.7</w:t>
            </w:r>
          </w:p>
        </w:tc>
        <w:tc>
          <w:tcPr>
            <w:tcW w:w="13392" w:type="dxa"/>
            <w:gridSpan w:val="23"/>
            <w:shd w:val="clear" w:color="auto" w:fill="D9D9D9"/>
            <w:vAlign w:val="center"/>
          </w:tcPr>
          <w:p w:rsidR="001F50EF" w:rsidRPr="002E7433" w:rsidRDefault="001F50EF" w:rsidP="00ED5A6C">
            <w:pPr>
              <w:rPr>
                <w:sz w:val="18"/>
                <w:szCs w:val="18"/>
              </w:rPr>
            </w:pPr>
            <w:r w:rsidRPr="002E7433">
              <w:rPr>
                <w:b/>
                <w:sz w:val="20"/>
                <w:szCs w:val="20"/>
              </w:rPr>
              <w:t xml:space="preserve">Objektivi specifik: Diaspora dhe </w:t>
            </w:r>
            <w:r>
              <w:rPr>
                <w:b/>
                <w:sz w:val="20"/>
                <w:szCs w:val="20"/>
              </w:rPr>
              <w:t>d</w:t>
            </w:r>
            <w:r w:rsidRPr="002E7433">
              <w:rPr>
                <w:b/>
                <w:sz w:val="20"/>
                <w:szCs w:val="20"/>
              </w:rPr>
              <w:t xml:space="preserve">iplomacia </w:t>
            </w:r>
            <w:r>
              <w:rPr>
                <w:b/>
                <w:sz w:val="20"/>
                <w:szCs w:val="20"/>
              </w:rPr>
              <w:t>p</w:t>
            </w:r>
            <w:r w:rsidRPr="002E7433">
              <w:rPr>
                <w:b/>
                <w:sz w:val="20"/>
                <w:szCs w:val="20"/>
              </w:rPr>
              <w:t>ublike</w:t>
            </w:r>
          </w:p>
        </w:tc>
      </w:tr>
      <w:tr w:rsidR="001F50EF" w:rsidRPr="002E7433" w:rsidTr="00ED5A6C">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1</w:t>
            </w:r>
          </w:p>
        </w:tc>
        <w:tc>
          <w:tcPr>
            <w:tcW w:w="3330" w:type="dxa"/>
            <w:shd w:val="clear" w:color="auto" w:fill="auto"/>
            <w:vAlign w:val="center"/>
          </w:tcPr>
          <w:p w:rsidR="001F50EF" w:rsidRPr="002E7433" w:rsidRDefault="001F50EF" w:rsidP="00ED5A6C">
            <w:pPr>
              <w:jc w:val="center"/>
              <w:rPr>
                <w:sz w:val="18"/>
                <w:szCs w:val="18"/>
              </w:rPr>
            </w:pPr>
            <w:r w:rsidRPr="002E7433">
              <w:rPr>
                <w:b/>
                <w:sz w:val="20"/>
                <w:szCs w:val="20"/>
              </w:rPr>
              <w:t>Treguesi: [titulli]</w:t>
            </w:r>
          </w:p>
        </w:tc>
        <w:tc>
          <w:tcPr>
            <w:tcW w:w="2246" w:type="dxa"/>
            <w:gridSpan w:val="7"/>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627" w:type="dxa"/>
            <w:gridSpan w:val="3"/>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79" w:type="dxa"/>
            <w:gridSpan w:val="9"/>
            <w:shd w:val="clear" w:color="auto" w:fill="auto"/>
            <w:vAlign w:val="center"/>
          </w:tcPr>
          <w:p w:rsidR="001F50EF" w:rsidRPr="002E7433" w:rsidRDefault="001F50EF" w:rsidP="00ED5A6C">
            <w:pPr>
              <w:jc w:val="center"/>
              <w:rPr>
                <w:sz w:val="18"/>
                <w:szCs w:val="18"/>
              </w:rPr>
            </w:pPr>
          </w:p>
        </w:tc>
      </w:tr>
      <w:tr w:rsidR="001F50EF" w:rsidRPr="002E7433" w:rsidTr="00ED5A6C">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2</w:t>
            </w:r>
          </w:p>
        </w:tc>
        <w:tc>
          <w:tcPr>
            <w:tcW w:w="3330" w:type="dxa"/>
            <w:shd w:val="clear" w:color="auto" w:fill="auto"/>
            <w:vAlign w:val="center"/>
          </w:tcPr>
          <w:p w:rsidR="001F50EF" w:rsidRPr="002E7433" w:rsidRDefault="001F50EF" w:rsidP="00ED5A6C">
            <w:pPr>
              <w:jc w:val="center"/>
              <w:rPr>
                <w:b/>
                <w:sz w:val="20"/>
                <w:szCs w:val="20"/>
              </w:rPr>
            </w:pPr>
            <w:r w:rsidRPr="002E7433">
              <w:rPr>
                <w:b/>
                <w:sz w:val="20"/>
                <w:szCs w:val="20"/>
              </w:rPr>
              <w:t>Treguesi: [titulli]</w:t>
            </w:r>
          </w:p>
        </w:tc>
        <w:tc>
          <w:tcPr>
            <w:tcW w:w="2246" w:type="dxa"/>
            <w:gridSpan w:val="7"/>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627" w:type="dxa"/>
            <w:gridSpan w:val="3"/>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79" w:type="dxa"/>
            <w:gridSpan w:val="9"/>
            <w:shd w:val="clear" w:color="auto" w:fill="auto"/>
            <w:vAlign w:val="center"/>
          </w:tcPr>
          <w:p w:rsidR="001F50EF" w:rsidRPr="002E7433" w:rsidRDefault="001F50EF" w:rsidP="00ED5A6C">
            <w:pPr>
              <w:jc w:val="center"/>
              <w:rPr>
                <w:sz w:val="18"/>
                <w:szCs w:val="18"/>
              </w:rPr>
            </w:pPr>
          </w:p>
        </w:tc>
      </w:tr>
      <w:tr w:rsidR="001F50EF" w:rsidRPr="002E7433" w:rsidTr="00ED5A6C">
        <w:tc>
          <w:tcPr>
            <w:tcW w:w="72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 xml:space="preserve"> Nr.</w:t>
            </w:r>
          </w:p>
        </w:tc>
        <w:tc>
          <w:tcPr>
            <w:tcW w:w="333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Veprimi</w:t>
            </w:r>
          </w:p>
        </w:tc>
        <w:tc>
          <w:tcPr>
            <w:tcW w:w="916" w:type="dxa"/>
            <w:gridSpan w:val="2"/>
            <w:vMerge w:val="restart"/>
            <w:shd w:val="clear" w:color="auto" w:fill="D9D9D9"/>
            <w:vAlign w:val="center"/>
          </w:tcPr>
          <w:p w:rsidR="001F50EF" w:rsidRPr="002E7433" w:rsidRDefault="001F50EF" w:rsidP="00ED5A6C">
            <w:pPr>
              <w:jc w:val="center"/>
              <w:rPr>
                <w:sz w:val="18"/>
                <w:szCs w:val="18"/>
              </w:rPr>
            </w:pPr>
            <w:r w:rsidRPr="002E7433">
              <w:rPr>
                <w:b/>
                <w:sz w:val="18"/>
                <w:szCs w:val="18"/>
              </w:rPr>
              <w:t>Afati i fundit</w:t>
            </w:r>
          </w:p>
        </w:tc>
        <w:tc>
          <w:tcPr>
            <w:tcW w:w="2957" w:type="dxa"/>
            <w:gridSpan w:val="8"/>
            <w:shd w:val="clear" w:color="auto" w:fill="D9D9D9"/>
            <w:vAlign w:val="center"/>
          </w:tcPr>
          <w:p w:rsidR="001F50EF" w:rsidRPr="002E7433" w:rsidRDefault="001F50EF" w:rsidP="00ED5A6C">
            <w:pPr>
              <w:jc w:val="center"/>
              <w:rPr>
                <w:sz w:val="18"/>
                <w:szCs w:val="18"/>
              </w:rPr>
            </w:pPr>
            <w:r w:rsidRPr="002E7433">
              <w:rPr>
                <w:b/>
                <w:sz w:val="18"/>
                <w:szCs w:val="18"/>
              </w:rPr>
              <w:t xml:space="preserve">Buxheti </w:t>
            </w:r>
          </w:p>
        </w:tc>
        <w:tc>
          <w:tcPr>
            <w:tcW w:w="1410" w:type="dxa"/>
            <w:gridSpan w:val="3"/>
            <w:vMerge w:val="restart"/>
            <w:shd w:val="clear" w:color="auto" w:fill="D9D9D9"/>
            <w:vAlign w:val="center"/>
          </w:tcPr>
          <w:p w:rsidR="001F50EF" w:rsidRPr="002E7433" w:rsidRDefault="001F50EF" w:rsidP="00ED5A6C">
            <w:pPr>
              <w:jc w:val="center"/>
              <w:rPr>
                <w:sz w:val="18"/>
                <w:szCs w:val="18"/>
              </w:rPr>
            </w:pPr>
            <w:r w:rsidRPr="002E7433">
              <w:rPr>
                <w:b/>
                <w:sz w:val="18"/>
                <w:szCs w:val="18"/>
              </w:rPr>
              <w:t>Burimi i financimit</w:t>
            </w:r>
          </w:p>
        </w:tc>
        <w:tc>
          <w:tcPr>
            <w:tcW w:w="1391" w:type="dxa"/>
            <w:gridSpan w:val="3"/>
            <w:vMerge w:val="restart"/>
            <w:shd w:val="clear" w:color="auto" w:fill="D9D9D9"/>
          </w:tcPr>
          <w:p w:rsidR="001F50EF" w:rsidRPr="002E7433" w:rsidRDefault="001F50EF" w:rsidP="00ED5A6C">
            <w:pPr>
              <w:jc w:val="center"/>
              <w:rPr>
                <w:sz w:val="18"/>
                <w:szCs w:val="18"/>
              </w:rPr>
            </w:pPr>
            <w:r w:rsidRPr="002E7433">
              <w:rPr>
                <w:b/>
                <w:sz w:val="18"/>
                <w:szCs w:val="18"/>
              </w:rPr>
              <w:t>Institucioni udhëheqës dhe mbështetës</w:t>
            </w:r>
          </w:p>
        </w:tc>
        <w:tc>
          <w:tcPr>
            <w:tcW w:w="2218"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Produkti (Output)</w:t>
            </w:r>
          </w:p>
        </w:tc>
        <w:tc>
          <w:tcPr>
            <w:tcW w:w="1170" w:type="dxa"/>
            <w:gridSpan w:val="5"/>
            <w:vMerge w:val="restart"/>
            <w:shd w:val="clear" w:color="auto" w:fill="D9D9D9"/>
            <w:vAlign w:val="center"/>
          </w:tcPr>
          <w:p w:rsidR="001F50EF" w:rsidRPr="002E7433" w:rsidRDefault="001F50EF" w:rsidP="00ED5A6C">
            <w:pPr>
              <w:jc w:val="center"/>
              <w:rPr>
                <w:b/>
                <w:sz w:val="18"/>
                <w:szCs w:val="18"/>
              </w:rPr>
            </w:pPr>
            <w:r w:rsidRPr="002E7433">
              <w:rPr>
                <w:b/>
                <w:sz w:val="18"/>
                <w:szCs w:val="18"/>
              </w:rPr>
              <w:t>Referenca në dokumente</w:t>
            </w:r>
          </w:p>
        </w:tc>
      </w:tr>
      <w:tr w:rsidR="001F50EF" w:rsidRPr="002E7433" w:rsidTr="00ED5A6C">
        <w:tc>
          <w:tcPr>
            <w:tcW w:w="72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333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916" w:type="dxa"/>
            <w:gridSpan w:val="2"/>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030" w:type="dxa"/>
            <w:gridSpan w:val="3"/>
            <w:shd w:val="clear" w:color="auto" w:fill="D9D9D9"/>
          </w:tcPr>
          <w:p w:rsidR="001F50EF" w:rsidRPr="002E7433" w:rsidRDefault="001F50EF" w:rsidP="00ED5A6C">
            <w:pPr>
              <w:jc w:val="center"/>
              <w:rPr>
                <w:b/>
                <w:sz w:val="18"/>
                <w:szCs w:val="18"/>
              </w:rPr>
            </w:pPr>
            <w:r w:rsidRPr="002E7433">
              <w:rPr>
                <w:b/>
                <w:sz w:val="18"/>
                <w:szCs w:val="18"/>
              </w:rPr>
              <w:t>Viti N1</w:t>
            </w:r>
          </w:p>
        </w:tc>
        <w:tc>
          <w:tcPr>
            <w:tcW w:w="997" w:type="dxa"/>
            <w:gridSpan w:val="4"/>
            <w:shd w:val="clear" w:color="auto" w:fill="D9D9D9"/>
          </w:tcPr>
          <w:p w:rsidR="001F50EF" w:rsidRPr="002E7433" w:rsidRDefault="001F50EF" w:rsidP="00ED5A6C">
            <w:pPr>
              <w:jc w:val="center"/>
              <w:rPr>
                <w:b/>
                <w:sz w:val="18"/>
                <w:szCs w:val="18"/>
              </w:rPr>
            </w:pPr>
            <w:r w:rsidRPr="002E7433">
              <w:rPr>
                <w:b/>
                <w:sz w:val="18"/>
                <w:szCs w:val="18"/>
              </w:rPr>
              <w:t>Viti N2</w:t>
            </w:r>
          </w:p>
        </w:tc>
        <w:tc>
          <w:tcPr>
            <w:tcW w:w="930" w:type="dxa"/>
            <w:shd w:val="clear" w:color="auto" w:fill="D9D9D9"/>
          </w:tcPr>
          <w:p w:rsidR="001F50EF" w:rsidRPr="002E7433" w:rsidRDefault="001F50EF" w:rsidP="00ED5A6C">
            <w:pPr>
              <w:jc w:val="center"/>
              <w:rPr>
                <w:b/>
                <w:sz w:val="18"/>
                <w:szCs w:val="18"/>
              </w:rPr>
            </w:pPr>
            <w:r w:rsidRPr="002E7433">
              <w:rPr>
                <w:b/>
                <w:sz w:val="18"/>
                <w:szCs w:val="18"/>
              </w:rPr>
              <w:t>Viti N3</w:t>
            </w:r>
          </w:p>
        </w:tc>
        <w:tc>
          <w:tcPr>
            <w:tcW w:w="1410" w:type="dxa"/>
            <w:gridSpan w:val="3"/>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391" w:type="dxa"/>
            <w:gridSpan w:val="3"/>
            <w:vMerge/>
            <w:shd w:val="clear" w:color="auto" w:fill="D9D9D9"/>
          </w:tcPr>
          <w:p w:rsidR="001F50EF" w:rsidRPr="002E7433" w:rsidRDefault="001F50EF" w:rsidP="00ED5A6C">
            <w:pPr>
              <w:widowControl w:val="0"/>
              <w:pBdr>
                <w:top w:val="nil"/>
                <w:left w:val="nil"/>
                <w:bottom w:val="nil"/>
                <w:right w:val="nil"/>
                <w:between w:val="nil"/>
              </w:pBdr>
              <w:spacing w:after="0"/>
              <w:rPr>
                <w:b/>
                <w:sz w:val="18"/>
                <w:szCs w:val="18"/>
              </w:rPr>
            </w:pPr>
          </w:p>
        </w:tc>
        <w:tc>
          <w:tcPr>
            <w:tcW w:w="2218"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170" w:type="dxa"/>
            <w:gridSpan w:val="5"/>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II.7.1</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Krijimi i pakove informuese për aktivitetet e diasporës</w:t>
            </w:r>
          </w:p>
        </w:tc>
        <w:tc>
          <w:tcPr>
            <w:tcW w:w="916" w:type="dxa"/>
            <w:gridSpan w:val="2"/>
            <w:shd w:val="clear" w:color="auto" w:fill="auto"/>
          </w:tcPr>
          <w:p w:rsidR="001F50EF" w:rsidRPr="002E7433" w:rsidRDefault="001F50EF" w:rsidP="00ED5A6C">
            <w:pPr>
              <w:rPr>
                <w:sz w:val="20"/>
                <w:szCs w:val="20"/>
              </w:rPr>
            </w:pPr>
            <w:r w:rsidRPr="002E7433">
              <w:rPr>
                <w:sz w:val="20"/>
                <w:szCs w:val="20"/>
              </w:rPr>
              <w:t>2023</w:t>
            </w: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30" w:type="dxa"/>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pPr>
              <w:rPr>
                <w:sz w:val="20"/>
                <w:szCs w:val="20"/>
              </w:rPr>
            </w:pPr>
            <w:r w:rsidRPr="002E7433">
              <w:rPr>
                <w:sz w:val="20"/>
                <w:szCs w:val="20"/>
              </w:rPr>
              <w:t>MDSI</w:t>
            </w:r>
          </w:p>
        </w:tc>
        <w:tc>
          <w:tcPr>
            <w:tcW w:w="1391" w:type="dxa"/>
            <w:gridSpan w:val="3"/>
            <w:shd w:val="clear" w:color="auto" w:fill="auto"/>
          </w:tcPr>
          <w:p w:rsidR="001F50EF" w:rsidRPr="002E7433" w:rsidRDefault="001F50EF" w:rsidP="00ED5A6C">
            <w:pPr>
              <w:rPr>
                <w:sz w:val="20"/>
                <w:szCs w:val="20"/>
              </w:rPr>
            </w:pPr>
            <w:r w:rsidRPr="002E7433">
              <w:rPr>
                <w:sz w:val="20"/>
                <w:szCs w:val="20"/>
              </w:rPr>
              <w:t>MDIS</w:t>
            </w:r>
          </w:p>
        </w:tc>
        <w:tc>
          <w:tcPr>
            <w:tcW w:w="2218" w:type="dxa"/>
            <w:shd w:val="clear" w:color="auto" w:fill="auto"/>
          </w:tcPr>
          <w:p w:rsidR="001F50EF" w:rsidRPr="002E7433" w:rsidRDefault="001F50EF" w:rsidP="00ED5A6C">
            <w:pPr>
              <w:rPr>
                <w:sz w:val="20"/>
                <w:szCs w:val="20"/>
              </w:rPr>
            </w:pPr>
            <w:r w:rsidRPr="002E7433">
              <w:rPr>
                <w:sz w:val="20"/>
                <w:szCs w:val="20"/>
              </w:rPr>
              <w:t>Pako informuese</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II.7.2</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Promovimi i Kosovës nëpërmjet rrjeteve të të rinjve dhe profesionistëve në diasporë</w:t>
            </w:r>
          </w:p>
        </w:tc>
        <w:tc>
          <w:tcPr>
            <w:tcW w:w="916" w:type="dxa"/>
            <w:gridSpan w:val="2"/>
            <w:shd w:val="clear" w:color="auto" w:fill="auto"/>
          </w:tcPr>
          <w:p w:rsidR="001F50EF" w:rsidRPr="002E7433" w:rsidRDefault="001F50EF" w:rsidP="00ED5A6C">
            <w:pPr>
              <w:rPr>
                <w:sz w:val="20"/>
                <w:szCs w:val="20"/>
              </w:rPr>
            </w:pPr>
            <w:r w:rsidRPr="002E7433">
              <w:rPr>
                <w:sz w:val="20"/>
                <w:szCs w:val="20"/>
              </w:rPr>
              <w:t>2023</w:t>
            </w: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30" w:type="dxa"/>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pPr>
              <w:rPr>
                <w:sz w:val="20"/>
                <w:szCs w:val="20"/>
              </w:rPr>
            </w:pPr>
            <w:r w:rsidRPr="002E7433">
              <w:rPr>
                <w:sz w:val="20"/>
                <w:szCs w:val="20"/>
              </w:rPr>
              <w:t>MDSI</w:t>
            </w:r>
          </w:p>
        </w:tc>
        <w:tc>
          <w:tcPr>
            <w:tcW w:w="1391" w:type="dxa"/>
            <w:gridSpan w:val="3"/>
            <w:shd w:val="clear" w:color="auto" w:fill="auto"/>
          </w:tcPr>
          <w:p w:rsidR="001F50EF" w:rsidRPr="002E7433" w:rsidRDefault="001F50EF" w:rsidP="00ED5A6C">
            <w:pPr>
              <w:rPr>
                <w:sz w:val="20"/>
                <w:szCs w:val="20"/>
              </w:rPr>
            </w:pPr>
            <w:r w:rsidRPr="002E7433">
              <w:rPr>
                <w:sz w:val="20"/>
                <w:szCs w:val="20"/>
              </w:rPr>
              <w:t>MDIS</w:t>
            </w:r>
          </w:p>
        </w:tc>
        <w:tc>
          <w:tcPr>
            <w:tcW w:w="2218" w:type="dxa"/>
            <w:shd w:val="clear" w:color="auto" w:fill="auto"/>
          </w:tcPr>
          <w:p w:rsidR="001F50EF" w:rsidRPr="002E7433" w:rsidRDefault="001F50EF" w:rsidP="00ED5A6C">
            <w:pPr>
              <w:spacing w:after="0"/>
              <w:rPr>
                <w:sz w:val="20"/>
                <w:szCs w:val="20"/>
              </w:rPr>
            </w:pPr>
            <w:r w:rsidRPr="002E7433">
              <w:rPr>
                <w:sz w:val="20"/>
                <w:szCs w:val="20"/>
              </w:rPr>
              <w:t xml:space="preserve">Fuqizimi dhe themelimi i rrjeteve të të rinjve dhe profesionistëve në diasporë; </w:t>
            </w:r>
          </w:p>
          <w:p w:rsidR="001F50EF" w:rsidRPr="002E7433" w:rsidRDefault="001F50EF" w:rsidP="00ED5A6C">
            <w:pPr>
              <w:spacing w:after="0"/>
              <w:rPr>
                <w:sz w:val="20"/>
                <w:szCs w:val="20"/>
              </w:rPr>
            </w:pPr>
            <w:r w:rsidRPr="002E7433">
              <w:rPr>
                <w:sz w:val="20"/>
                <w:szCs w:val="20"/>
              </w:rPr>
              <w:t>Plasim i informacionit promovues;</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color w:val="FF0000"/>
                <w:sz w:val="20"/>
                <w:szCs w:val="20"/>
              </w:rPr>
            </w:pPr>
            <w:r w:rsidRPr="002E7433">
              <w:rPr>
                <w:sz w:val="20"/>
                <w:szCs w:val="20"/>
              </w:rPr>
              <w:t>II.7.3</w:t>
            </w:r>
          </w:p>
        </w:tc>
        <w:tc>
          <w:tcPr>
            <w:tcW w:w="3330" w:type="dxa"/>
            <w:shd w:val="clear" w:color="auto" w:fill="auto"/>
          </w:tcPr>
          <w:p w:rsidR="001F50EF" w:rsidRPr="002E7433" w:rsidRDefault="001F50EF" w:rsidP="00ED5A6C">
            <w:pPr>
              <w:spacing w:before="120" w:after="120"/>
              <w:rPr>
                <w:color w:val="FF0000"/>
                <w:sz w:val="20"/>
                <w:szCs w:val="20"/>
              </w:rPr>
            </w:pPr>
            <w:r w:rsidRPr="002E7433">
              <w:rPr>
                <w:sz w:val="20"/>
                <w:szCs w:val="20"/>
              </w:rPr>
              <w:t>Krijimi i bibliotekës elektronike për literaturën e përdorur nga diaspora dhe pilotimi i përdorimit të saj.</w:t>
            </w:r>
          </w:p>
        </w:tc>
        <w:tc>
          <w:tcPr>
            <w:tcW w:w="916" w:type="dxa"/>
            <w:gridSpan w:val="2"/>
            <w:shd w:val="clear" w:color="auto" w:fill="auto"/>
          </w:tcPr>
          <w:p w:rsidR="001F50EF" w:rsidRPr="002E7433" w:rsidRDefault="001F50EF" w:rsidP="00ED5A6C">
            <w:pPr>
              <w:rPr>
                <w:sz w:val="20"/>
                <w:szCs w:val="20"/>
              </w:rPr>
            </w:pPr>
            <w:r w:rsidRPr="002E7433">
              <w:rPr>
                <w:sz w:val="20"/>
                <w:szCs w:val="20"/>
              </w:rPr>
              <w:t>2023</w:t>
            </w: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30" w:type="dxa"/>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pPr>
              <w:rPr>
                <w:sz w:val="20"/>
                <w:szCs w:val="20"/>
              </w:rPr>
            </w:pPr>
          </w:p>
        </w:tc>
        <w:tc>
          <w:tcPr>
            <w:tcW w:w="1391" w:type="dxa"/>
            <w:gridSpan w:val="3"/>
            <w:shd w:val="clear" w:color="auto" w:fill="auto"/>
          </w:tcPr>
          <w:p w:rsidR="001F50EF" w:rsidRPr="002E7433" w:rsidRDefault="001F50EF" w:rsidP="00ED5A6C">
            <w:pPr>
              <w:rPr>
                <w:sz w:val="20"/>
                <w:szCs w:val="20"/>
              </w:rPr>
            </w:pPr>
          </w:p>
        </w:tc>
        <w:tc>
          <w:tcPr>
            <w:tcW w:w="2218" w:type="dxa"/>
            <w:shd w:val="clear" w:color="auto" w:fill="auto"/>
          </w:tcPr>
          <w:p w:rsidR="001F50EF" w:rsidRPr="002E7433" w:rsidRDefault="001F50EF" w:rsidP="00ED5A6C">
            <w:pPr>
              <w:rPr>
                <w:sz w:val="20"/>
                <w:szCs w:val="20"/>
              </w:rPr>
            </w:pPr>
            <w:r w:rsidRPr="002E7433">
              <w:rPr>
                <w:sz w:val="20"/>
                <w:szCs w:val="20"/>
              </w:rPr>
              <w:t>Krijimi dhe jetësimi i bibliotekës elektronike për diasporën;</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r w:rsidRPr="002E7433">
              <w:rPr>
                <w:sz w:val="20"/>
                <w:szCs w:val="20"/>
              </w:rPr>
              <w:t>II.7.4</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 xml:space="preserve">Jetësimi dhe përditësimi i portalit informues me institucionet relevante, me qëllim të rrjetëzimit elektronik dhe informimit të diasporës në lidhje </w:t>
            </w:r>
            <w:r w:rsidRPr="002E7433">
              <w:rPr>
                <w:sz w:val="20"/>
                <w:szCs w:val="20"/>
              </w:rPr>
              <w:lastRenderedPageBreak/>
              <w:t>me aspekte të ndryshme të interesit</w:t>
            </w:r>
          </w:p>
        </w:tc>
        <w:tc>
          <w:tcPr>
            <w:tcW w:w="916" w:type="dxa"/>
            <w:gridSpan w:val="2"/>
            <w:shd w:val="clear" w:color="auto" w:fill="auto"/>
          </w:tcPr>
          <w:p w:rsidR="001F50EF" w:rsidRPr="002E7433" w:rsidRDefault="001F50EF" w:rsidP="00ED5A6C">
            <w:pPr>
              <w:rPr>
                <w:sz w:val="20"/>
                <w:szCs w:val="20"/>
              </w:rPr>
            </w:pPr>
            <w:r w:rsidRPr="002E7433">
              <w:rPr>
                <w:sz w:val="20"/>
                <w:szCs w:val="20"/>
              </w:rPr>
              <w:lastRenderedPageBreak/>
              <w:t>2023</w:t>
            </w: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30" w:type="dxa"/>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pPr>
              <w:rPr>
                <w:sz w:val="20"/>
                <w:szCs w:val="20"/>
              </w:rPr>
            </w:pPr>
            <w:r w:rsidRPr="002E7433">
              <w:rPr>
                <w:sz w:val="20"/>
                <w:szCs w:val="20"/>
              </w:rPr>
              <w:t>MDSI</w:t>
            </w:r>
          </w:p>
        </w:tc>
        <w:tc>
          <w:tcPr>
            <w:tcW w:w="1391" w:type="dxa"/>
            <w:gridSpan w:val="3"/>
            <w:shd w:val="clear" w:color="auto" w:fill="auto"/>
          </w:tcPr>
          <w:p w:rsidR="001F50EF" w:rsidRPr="002E7433" w:rsidRDefault="001F50EF" w:rsidP="00ED5A6C">
            <w:pPr>
              <w:rPr>
                <w:sz w:val="20"/>
                <w:szCs w:val="20"/>
              </w:rPr>
            </w:pPr>
            <w:r w:rsidRPr="002E7433">
              <w:rPr>
                <w:sz w:val="20"/>
                <w:szCs w:val="20"/>
              </w:rPr>
              <w:t>MDIS</w:t>
            </w:r>
          </w:p>
        </w:tc>
        <w:tc>
          <w:tcPr>
            <w:tcW w:w="2218" w:type="dxa"/>
            <w:shd w:val="clear" w:color="auto" w:fill="auto"/>
          </w:tcPr>
          <w:p w:rsidR="001F50EF" w:rsidRPr="002E7433" w:rsidRDefault="001F50EF" w:rsidP="00ED5A6C">
            <w:pPr>
              <w:rPr>
                <w:sz w:val="20"/>
                <w:szCs w:val="20"/>
              </w:rPr>
            </w:pPr>
            <w:r w:rsidRPr="002E7433">
              <w:rPr>
                <w:sz w:val="20"/>
                <w:szCs w:val="20"/>
              </w:rPr>
              <w:t xml:space="preserve">Portali informues funksional; </w:t>
            </w:r>
            <w:r>
              <w:rPr>
                <w:sz w:val="20"/>
                <w:szCs w:val="20"/>
              </w:rPr>
              <w:t>p</w:t>
            </w:r>
            <w:r w:rsidRPr="002E7433">
              <w:rPr>
                <w:sz w:val="20"/>
                <w:szCs w:val="20"/>
              </w:rPr>
              <w:t xml:space="preserve">asurimi me të dhëna të reja dhe </w:t>
            </w:r>
            <w:r w:rsidRPr="002E7433">
              <w:rPr>
                <w:sz w:val="20"/>
                <w:szCs w:val="20"/>
              </w:rPr>
              <w:lastRenderedPageBreak/>
              <w:t>relevante;</w:t>
            </w:r>
          </w:p>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rPr>
                <w:sz w:val="20"/>
                <w:szCs w:val="20"/>
              </w:rPr>
            </w:pPr>
            <w:r w:rsidRPr="002E7433">
              <w:rPr>
                <w:b/>
                <w:i/>
                <w:sz w:val="20"/>
                <w:szCs w:val="20"/>
              </w:rPr>
              <w:t xml:space="preserve">Buxheti i përgjithshëm për </w:t>
            </w:r>
            <w:r>
              <w:rPr>
                <w:b/>
                <w:i/>
                <w:sz w:val="20"/>
                <w:szCs w:val="20"/>
              </w:rPr>
              <w:t>o</w:t>
            </w:r>
            <w:r w:rsidRPr="002E7433">
              <w:rPr>
                <w:b/>
                <w:i/>
                <w:sz w:val="20"/>
                <w:szCs w:val="20"/>
              </w:rPr>
              <w:t xml:space="preserve">bjektivin </w:t>
            </w:r>
            <w:r>
              <w:rPr>
                <w:b/>
                <w:i/>
                <w:sz w:val="20"/>
                <w:szCs w:val="20"/>
              </w:rPr>
              <w:t>s</w:t>
            </w:r>
            <w:r w:rsidRPr="002E7433">
              <w:rPr>
                <w:b/>
                <w:i/>
                <w:sz w:val="20"/>
                <w:szCs w:val="20"/>
              </w:rPr>
              <w:t>pecifik I.1:</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tc>
        <w:tc>
          <w:tcPr>
            <w:tcW w:w="1170" w:type="dxa"/>
            <w:gridSpan w:val="5"/>
            <w:shd w:val="clear" w:color="auto" w:fill="auto"/>
          </w:tcPr>
          <w:p w:rsidR="001F50EF" w:rsidRPr="002E7433" w:rsidRDefault="001F50EF" w:rsidP="00ED5A6C"/>
        </w:tc>
      </w:tr>
      <w:tr w:rsidR="001F50EF" w:rsidRPr="002E7433" w:rsidTr="00ED5A6C">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916" w:type="dxa"/>
            <w:gridSpan w:val="2"/>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30" w:type="dxa"/>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91" w:type="dxa"/>
            <w:gridSpan w:val="3"/>
            <w:shd w:val="clear" w:color="auto" w:fill="auto"/>
          </w:tcPr>
          <w:p w:rsidR="001F50EF" w:rsidRPr="002E7433" w:rsidRDefault="001F50EF" w:rsidP="00ED5A6C"/>
        </w:tc>
        <w:tc>
          <w:tcPr>
            <w:tcW w:w="2218" w:type="dxa"/>
            <w:shd w:val="clear" w:color="auto" w:fill="auto"/>
          </w:tcPr>
          <w:p w:rsidR="001F50EF" w:rsidRPr="002E7433" w:rsidRDefault="001F50EF" w:rsidP="00ED5A6C"/>
        </w:tc>
        <w:tc>
          <w:tcPr>
            <w:tcW w:w="1170" w:type="dxa"/>
            <w:gridSpan w:val="5"/>
            <w:shd w:val="clear" w:color="auto" w:fill="auto"/>
          </w:tcPr>
          <w:p w:rsidR="001F50EF" w:rsidRPr="002E7433" w:rsidRDefault="001F50EF" w:rsidP="00ED5A6C"/>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b/>
                <w:sz w:val="21"/>
                <w:szCs w:val="2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b/>
                <w:i/>
                <w:sz w:val="21"/>
                <w:szCs w:val="21"/>
              </w:rPr>
            </w:pPr>
            <w:r w:rsidRPr="002E7433">
              <w:rPr>
                <w:b/>
                <w:i/>
                <w:sz w:val="21"/>
                <w:szCs w:val="21"/>
              </w:rPr>
              <w:t xml:space="preserve"> Buxheti i përgjithshëm për Planin e Veprimit:</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91"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170" w:type="dxa"/>
            <w:gridSpan w:val="5"/>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BDD6EE"/>
            <w:vAlign w:val="center"/>
          </w:tcPr>
          <w:p w:rsidR="001F50EF" w:rsidRPr="002E7433" w:rsidRDefault="001F50EF" w:rsidP="00ED5A6C">
            <w:pPr>
              <w:jc w:val="center"/>
              <w:rPr>
                <w:b/>
                <w:sz w:val="18"/>
                <w:szCs w:val="18"/>
              </w:rPr>
            </w:pPr>
            <w:r w:rsidRPr="002E7433">
              <w:rPr>
                <w:b/>
                <w:sz w:val="18"/>
                <w:szCs w:val="18"/>
              </w:rPr>
              <w:t>Nr.</w:t>
            </w:r>
          </w:p>
        </w:tc>
        <w:tc>
          <w:tcPr>
            <w:tcW w:w="3330" w:type="dxa"/>
            <w:shd w:val="clear" w:color="auto" w:fill="BDD6EE"/>
            <w:vAlign w:val="center"/>
          </w:tcPr>
          <w:p w:rsidR="001F50EF" w:rsidRPr="002E7433" w:rsidRDefault="001F50EF" w:rsidP="00ED5A6C">
            <w:pPr>
              <w:jc w:val="center"/>
              <w:rPr>
                <w:b/>
                <w:sz w:val="18"/>
                <w:szCs w:val="18"/>
              </w:rPr>
            </w:pPr>
            <w:r w:rsidRPr="002E7433">
              <w:rPr>
                <w:b/>
                <w:sz w:val="18"/>
                <w:szCs w:val="18"/>
              </w:rPr>
              <w:t>Objektivat strategjike dhe specifike, treguesit dhe veprimet</w:t>
            </w:r>
          </w:p>
        </w:tc>
        <w:tc>
          <w:tcPr>
            <w:tcW w:w="2077" w:type="dxa"/>
            <w:gridSpan w:val="6"/>
            <w:shd w:val="clear" w:color="auto" w:fill="BDD6EE"/>
            <w:vAlign w:val="center"/>
          </w:tcPr>
          <w:p w:rsidR="001F50EF" w:rsidRPr="002E7433" w:rsidRDefault="001F50EF" w:rsidP="00ED5A6C">
            <w:pPr>
              <w:jc w:val="center"/>
              <w:rPr>
                <w:b/>
                <w:sz w:val="18"/>
                <w:szCs w:val="18"/>
              </w:rPr>
            </w:pPr>
            <w:r w:rsidRPr="002E7433">
              <w:rPr>
                <w:b/>
                <w:sz w:val="18"/>
                <w:szCs w:val="18"/>
              </w:rPr>
              <w:t xml:space="preserve">Vlera bazë </w:t>
            </w:r>
          </w:p>
        </w:tc>
        <w:tc>
          <w:tcPr>
            <w:tcW w:w="1796" w:type="dxa"/>
            <w:gridSpan w:val="4"/>
            <w:shd w:val="clear" w:color="auto" w:fill="BDD6EE"/>
            <w:vAlign w:val="center"/>
          </w:tcPr>
          <w:p w:rsidR="001F50EF" w:rsidRPr="002E7433" w:rsidRDefault="001F50EF" w:rsidP="00ED5A6C">
            <w:pPr>
              <w:jc w:val="center"/>
              <w:rPr>
                <w:b/>
                <w:sz w:val="18"/>
                <w:szCs w:val="18"/>
              </w:rPr>
            </w:pPr>
            <w:r w:rsidRPr="002E7433">
              <w:rPr>
                <w:b/>
                <w:sz w:val="18"/>
                <w:szCs w:val="18"/>
              </w:rPr>
              <w:t>Synimi i përkohshëm [viti]</w:t>
            </w:r>
          </w:p>
        </w:tc>
        <w:tc>
          <w:tcPr>
            <w:tcW w:w="1410" w:type="dxa"/>
            <w:gridSpan w:val="3"/>
            <w:shd w:val="clear" w:color="auto" w:fill="BDD6EE"/>
            <w:vAlign w:val="center"/>
          </w:tcPr>
          <w:p w:rsidR="001F50EF" w:rsidRPr="002E7433" w:rsidRDefault="001F50EF" w:rsidP="00ED5A6C">
            <w:pPr>
              <w:jc w:val="center"/>
              <w:rPr>
                <w:b/>
                <w:sz w:val="18"/>
                <w:szCs w:val="18"/>
              </w:rPr>
            </w:pPr>
            <w:r w:rsidRPr="002E7433">
              <w:rPr>
                <w:b/>
                <w:sz w:val="18"/>
                <w:szCs w:val="18"/>
              </w:rPr>
              <w:t xml:space="preserve">Synimi i vitit të fundit [vit] </w:t>
            </w:r>
          </w:p>
        </w:tc>
        <w:tc>
          <w:tcPr>
            <w:tcW w:w="4723" w:type="dxa"/>
            <w:gridSpan w:val="8"/>
            <w:shd w:val="clear" w:color="auto" w:fill="BDD6EE"/>
            <w:vAlign w:val="center"/>
          </w:tcPr>
          <w:p w:rsidR="001F50EF" w:rsidRPr="002E7433" w:rsidRDefault="001F50EF" w:rsidP="00ED5A6C">
            <w:pPr>
              <w:jc w:val="center"/>
              <w:rPr>
                <w:b/>
                <w:sz w:val="18"/>
                <w:szCs w:val="18"/>
              </w:rPr>
            </w:pPr>
            <w:r w:rsidRPr="002E7433">
              <w:rPr>
                <w:b/>
                <w:sz w:val="18"/>
                <w:szCs w:val="18"/>
              </w:rPr>
              <w:t>Rezultati</w:t>
            </w:r>
          </w:p>
        </w:tc>
      </w:tr>
      <w:tr w:rsidR="001F50EF" w:rsidRPr="002E7433" w:rsidTr="00ED5A6C">
        <w:trPr>
          <w:gridAfter w:val="1"/>
          <w:wAfter w:w="56" w:type="dxa"/>
        </w:trPr>
        <w:tc>
          <w:tcPr>
            <w:tcW w:w="720" w:type="dxa"/>
            <w:shd w:val="clear" w:color="auto" w:fill="BFBFBF"/>
          </w:tcPr>
          <w:p w:rsidR="001F50EF" w:rsidRPr="002E7433" w:rsidRDefault="001F50EF" w:rsidP="00ED5A6C">
            <w:pPr>
              <w:spacing w:before="120" w:after="120"/>
              <w:rPr>
                <w:sz w:val="20"/>
                <w:szCs w:val="20"/>
              </w:rPr>
            </w:pPr>
            <w:r w:rsidRPr="002E7433">
              <w:rPr>
                <w:b/>
                <w:sz w:val="20"/>
                <w:szCs w:val="20"/>
              </w:rPr>
              <w:t>III.</w:t>
            </w:r>
          </w:p>
        </w:tc>
        <w:tc>
          <w:tcPr>
            <w:tcW w:w="8613" w:type="dxa"/>
            <w:gridSpan w:val="14"/>
            <w:tcBorders>
              <w:right w:val="nil"/>
            </w:tcBorders>
            <w:shd w:val="clear" w:color="auto" w:fill="BFBFBF"/>
            <w:vAlign w:val="center"/>
          </w:tcPr>
          <w:p w:rsidR="001F50EF" w:rsidRPr="002E7433" w:rsidRDefault="001F50EF" w:rsidP="00ED5A6C">
            <w:pPr>
              <w:jc w:val="center"/>
              <w:rPr>
                <w:sz w:val="26"/>
                <w:szCs w:val="26"/>
                <w:shd w:val="clear" w:color="auto" w:fill="BFBFBF"/>
              </w:rPr>
            </w:pPr>
            <w:r w:rsidRPr="002E7433">
              <w:rPr>
                <w:b/>
                <w:sz w:val="26"/>
                <w:szCs w:val="26"/>
                <w:shd w:val="clear" w:color="auto" w:fill="BFBFBF"/>
              </w:rPr>
              <w:t xml:space="preserve">Objektivi strategjik: Roli i </w:t>
            </w:r>
            <w:r>
              <w:rPr>
                <w:b/>
                <w:sz w:val="26"/>
                <w:szCs w:val="26"/>
                <w:shd w:val="clear" w:color="auto" w:fill="BFBFBF"/>
              </w:rPr>
              <w:t>d</w:t>
            </w:r>
            <w:r w:rsidRPr="002E7433">
              <w:rPr>
                <w:b/>
                <w:sz w:val="26"/>
                <w:szCs w:val="26"/>
                <w:shd w:val="clear" w:color="auto" w:fill="BFBFBF"/>
              </w:rPr>
              <w:t xml:space="preserve">iasporës në </w:t>
            </w:r>
            <w:r>
              <w:rPr>
                <w:b/>
                <w:sz w:val="26"/>
                <w:szCs w:val="26"/>
                <w:shd w:val="clear" w:color="auto" w:fill="BFBFBF"/>
              </w:rPr>
              <w:t>z</w:t>
            </w:r>
            <w:r w:rsidRPr="002E7433">
              <w:rPr>
                <w:b/>
                <w:sz w:val="26"/>
                <w:szCs w:val="26"/>
                <w:shd w:val="clear" w:color="auto" w:fill="BFBFBF"/>
              </w:rPr>
              <w:t xml:space="preserve">hvillimin </w:t>
            </w:r>
            <w:r>
              <w:rPr>
                <w:b/>
                <w:sz w:val="26"/>
                <w:szCs w:val="26"/>
                <w:shd w:val="clear" w:color="auto" w:fill="BFBFBF"/>
              </w:rPr>
              <w:t>s</w:t>
            </w:r>
            <w:r w:rsidRPr="002E7433">
              <w:rPr>
                <w:b/>
                <w:sz w:val="26"/>
                <w:szCs w:val="26"/>
                <w:shd w:val="clear" w:color="auto" w:fill="BFBFBF"/>
              </w:rPr>
              <w:t>ocio-ekonomik të Kosovës</w:t>
            </w:r>
          </w:p>
        </w:tc>
        <w:tc>
          <w:tcPr>
            <w:tcW w:w="4723" w:type="dxa"/>
            <w:gridSpan w:val="8"/>
            <w:tcBorders>
              <w:left w:val="nil"/>
              <w:right w:val="single" w:sz="4" w:space="0" w:color="000000"/>
            </w:tcBorders>
            <w:shd w:val="clear" w:color="auto" w:fill="BFBFBF"/>
            <w:vAlign w:val="center"/>
          </w:tcPr>
          <w:p w:rsidR="001F50EF" w:rsidRPr="002E7433" w:rsidRDefault="001F50EF" w:rsidP="00ED5A6C">
            <w:pPr>
              <w:jc w:val="center"/>
              <w:rPr>
                <w:b/>
                <w:sz w:val="18"/>
                <w:szCs w:val="18"/>
              </w:rPr>
            </w:pP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1</w:t>
            </w:r>
          </w:p>
        </w:tc>
        <w:tc>
          <w:tcPr>
            <w:tcW w:w="3330" w:type="dxa"/>
            <w:shd w:val="clear" w:color="auto" w:fill="auto"/>
            <w:vAlign w:val="center"/>
          </w:tcPr>
          <w:p w:rsidR="001F50EF" w:rsidRPr="002E7433" w:rsidRDefault="001F50EF" w:rsidP="00ED5A6C">
            <w:pPr>
              <w:jc w:val="center"/>
              <w:rPr>
                <w:sz w:val="18"/>
                <w:szCs w:val="18"/>
              </w:rPr>
            </w:pPr>
            <w:r w:rsidRPr="002E7433">
              <w:rPr>
                <w:b/>
                <w:sz w:val="20"/>
                <w:szCs w:val="20"/>
              </w:rPr>
              <w:t>Treguesi: [titulli]</w:t>
            </w:r>
          </w:p>
        </w:tc>
        <w:tc>
          <w:tcPr>
            <w:tcW w:w="2077" w:type="dxa"/>
            <w:gridSpan w:val="6"/>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796" w:type="dxa"/>
            <w:gridSpan w:val="4"/>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23" w:type="dxa"/>
            <w:gridSpan w:val="8"/>
            <w:shd w:val="clear" w:color="auto" w:fill="auto"/>
            <w:vAlign w:val="center"/>
          </w:tcPr>
          <w:p w:rsidR="001F50EF" w:rsidRPr="002E7433" w:rsidRDefault="001F50EF" w:rsidP="00ED5A6C">
            <w:pPr>
              <w:jc w:val="center"/>
              <w:rPr>
                <w:sz w:val="18"/>
                <w:szCs w:val="18"/>
              </w:rPr>
            </w:pP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2</w:t>
            </w:r>
          </w:p>
        </w:tc>
        <w:tc>
          <w:tcPr>
            <w:tcW w:w="3330" w:type="dxa"/>
            <w:shd w:val="clear" w:color="auto" w:fill="auto"/>
            <w:vAlign w:val="center"/>
          </w:tcPr>
          <w:p w:rsidR="001F50EF" w:rsidRPr="002E7433" w:rsidRDefault="001F50EF" w:rsidP="00ED5A6C">
            <w:pPr>
              <w:jc w:val="center"/>
              <w:rPr>
                <w:b/>
                <w:sz w:val="20"/>
                <w:szCs w:val="20"/>
              </w:rPr>
            </w:pPr>
            <w:r w:rsidRPr="002E7433">
              <w:rPr>
                <w:b/>
                <w:sz w:val="20"/>
                <w:szCs w:val="20"/>
              </w:rPr>
              <w:t>Treguesi: [titulli]</w:t>
            </w:r>
          </w:p>
        </w:tc>
        <w:tc>
          <w:tcPr>
            <w:tcW w:w="2077" w:type="dxa"/>
            <w:gridSpan w:val="6"/>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796" w:type="dxa"/>
            <w:gridSpan w:val="4"/>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23" w:type="dxa"/>
            <w:gridSpan w:val="8"/>
            <w:shd w:val="clear" w:color="auto" w:fill="auto"/>
            <w:vAlign w:val="center"/>
          </w:tcPr>
          <w:p w:rsidR="001F50EF" w:rsidRPr="002E7433" w:rsidRDefault="001F50EF" w:rsidP="00ED5A6C">
            <w:pPr>
              <w:jc w:val="center"/>
              <w:rPr>
                <w:sz w:val="18"/>
                <w:szCs w:val="18"/>
              </w:rPr>
            </w:pPr>
          </w:p>
        </w:tc>
      </w:tr>
      <w:tr w:rsidR="001F50EF" w:rsidRPr="002E7433" w:rsidTr="00ED5A6C">
        <w:trPr>
          <w:gridAfter w:val="1"/>
          <w:wAfter w:w="56" w:type="dxa"/>
        </w:trPr>
        <w:tc>
          <w:tcPr>
            <w:tcW w:w="720" w:type="dxa"/>
            <w:shd w:val="clear" w:color="auto" w:fill="D9D9D9"/>
          </w:tcPr>
          <w:p w:rsidR="001F50EF" w:rsidRPr="002E7433" w:rsidRDefault="001F50EF" w:rsidP="00ED5A6C">
            <w:pPr>
              <w:spacing w:before="120" w:after="120"/>
              <w:rPr>
                <w:b/>
                <w:sz w:val="20"/>
                <w:szCs w:val="20"/>
              </w:rPr>
            </w:pPr>
            <w:r w:rsidRPr="002E7433">
              <w:rPr>
                <w:b/>
                <w:sz w:val="20"/>
                <w:szCs w:val="20"/>
              </w:rPr>
              <w:t>III.1</w:t>
            </w:r>
          </w:p>
        </w:tc>
        <w:tc>
          <w:tcPr>
            <w:tcW w:w="13336" w:type="dxa"/>
            <w:gridSpan w:val="22"/>
            <w:shd w:val="clear" w:color="auto" w:fill="D9D9D9"/>
            <w:vAlign w:val="center"/>
          </w:tcPr>
          <w:p w:rsidR="001F50EF" w:rsidRPr="002E7433" w:rsidRDefault="001F50EF" w:rsidP="00ED5A6C">
            <w:pPr>
              <w:rPr>
                <w:i/>
                <w:sz w:val="18"/>
                <w:szCs w:val="18"/>
              </w:rPr>
            </w:pPr>
            <w:r w:rsidRPr="002E7433">
              <w:rPr>
                <w:b/>
                <w:i/>
                <w:sz w:val="20"/>
                <w:szCs w:val="20"/>
              </w:rPr>
              <w:t>Objektivi specifik: Fuqizimi i bashkëpunimit me diasporën për zhvillimin ekonomik</w:t>
            </w: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1</w:t>
            </w:r>
          </w:p>
        </w:tc>
        <w:tc>
          <w:tcPr>
            <w:tcW w:w="3330" w:type="dxa"/>
            <w:shd w:val="clear" w:color="auto" w:fill="auto"/>
            <w:vAlign w:val="center"/>
          </w:tcPr>
          <w:p w:rsidR="001F50EF" w:rsidRPr="002E7433" w:rsidRDefault="001F50EF" w:rsidP="00ED5A6C">
            <w:pPr>
              <w:jc w:val="center"/>
              <w:rPr>
                <w:sz w:val="18"/>
                <w:szCs w:val="18"/>
              </w:rPr>
            </w:pPr>
            <w:r w:rsidRPr="002E7433">
              <w:rPr>
                <w:b/>
                <w:sz w:val="20"/>
                <w:szCs w:val="20"/>
              </w:rPr>
              <w:t>Treguesi: [titulli]</w:t>
            </w:r>
          </w:p>
        </w:tc>
        <w:tc>
          <w:tcPr>
            <w:tcW w:w="2077" w:type="dxa"/>
            <w:gridSpan w:val="6"/>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796" w:type="dxa"/>
            <w:gridSpan w:val="4"/>
            <w:shd w:val="clear" w:color="auto" w:fill="auto"/>
            <w:vAlign w:val="center"/>
          </w:tcPr>
          <w:p w:rsidR="001F50EF" w:rsidRPr="002E7433" w:rsidRDefault="001F50EF" w:rsidP="00ED5A6C">
            <w:pPr>
              <w:jc w:val="center"/>
              <w:rPr>
                <w:sz w:val="18"/>
                <w:szCs w:val="18"/>
              </w:rPr>
            </w:pPr>
          </w:p>
        </w:tc>
        <w:tc>
          <w:tcPr>
            <w:tcW w:w="1238" w:type="dxa"/>
            <w:shd w:val="clear" w:color="auto" w:fill="auto"/>
            <w:vAlign w:val="center"/>
          </w:tcPr>
          <w:p w:rsidR="001F50EF" w:rsidRPr="002E7433" w:rsidRDefault="001F50EF" w:rsidP="00ED5A6C">
            <w:pPr>
              <w:jc w:val="center"/>
              <w:rPr>
                <w:sz w:val="18"/>
                <w:szCs w:val="18"/>
              </w:rPr>
            </w:pPr>
          </w:p>
        </w:tc>
        <w:tc>
          <w:tcPr>
            <w:tcW w:w="4895" w:type="dxa"/>
            <w:gridSpan w:val="10"/>
            <w:shd w:val="clear" w:color="auto" w:fill="auto"/>
            <w:vAlign w:val="center"/>
          </w:tcPr>
          <w:p w:rsidR="001F50EF" w:rsidRPr="002E7433" w:rsidRDefault="001F50EF" w:rsidP="00ED5A6C">
            <w:pPr>
              <w:jc w:val="center"/>
              <w:rPr>
                <w:sz w:val="18"/>
                <w:szCs w:val="18"/>
              </w:rPr>
            </w:pP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2</w:t>
            </w:r>
          </w:p>
        </w:tc>
        <w:tc>
          <w:tcPr>
            <w:tcW w:w="3330" w:type="dxa"/>
            <w:shd w:val="clear" w:color="auto" w:fill="auto"/>
            <w:vAlign w:val="center"/>
          </w:tcPr>
          <w:p w:rsidR="001F50EF" w:rsidRPr="002E7433" w:rsidRDefault="001F50EF" w:rsidP="00ED5A6C">
            <w:pPr>
              <w:jc w:val="center"/>
              <w:rPr>
                <w:b/>
                <w:sz w:val="20"/>
                <w:szCs w:val="20"/>
              </w:rPr>
            </w:pPr>
            <w:r w:rsidRPr="002E7433">
              <w:rPr>
                <w:b/>
                <w:sz w:val="20"/>
                <w:szCs w:val="20"/>
              </w:rPr>
              <w:t>Treguesi: [titulli]</w:t>
            </w:r>
          </w:p>
        </w:tc>
        <w:tc>
          <w:tcPr>
            <w:tcW w:w="2077" w:type="dxa"/>
            <w:gridSpan w:val="6"/>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796" w:type="dxa"/>
            <w:gridSpan w:val="4"/>
            <w:shd w:val="clear" w:color="auto" w:fill="auto"/>
            <w:vAlign w:val="center"/>
          </w:tcPr>
          <w:p w:rsidR="001F50EF" w:rsidRPr="002E7433" w:rsidRDefault="001F50EF" w:rsidP="00ED5A6C">
            <w:pPr>
              <w:jc w:val="center"/>
              <w:rPr>
                <w:sz w:val="18"/>
                <w:szCs w:val="18"/>
              </w:rPr>
            </w:pPr>
          </w:p>
        </w:tc>
        <w:tc>
          <w:tcPr>
            <w:tcW w:w="1238" w:type="dxa"/>
            <w:shd w:val="clear" w:color="auto" w:fill="auto"/>
            <w:vAlign w:val="center"/>
          </w:tcPr>
          <w:p w:rsidR="001F50EF" w:rsidRPr="002E7433" w:rsidRDefault="001F50EF" w:rsidP="00ED5A6C">
            <w:pPr>
              <w:jc w:val="center"/>
              <w:rPr>
                <w:sz w:val="18"/>
                <w:szCs w:val="18"/>
              </w:rPr>
            </w:pPr>
          </w:p>
        </w:tc>
        <w:tc>
          <w:tcPr>
            <w:tcW w:w="4895" w:type="dxa"/>
            <w:gridSpan w:val="10"/>
            <w:shd w:val="clear" w:color="auto" w:fill="auto"/>
            <w:vAlign w:val="center"/>
          </w:tcPr>
          <w:p w:rsidR="001F50EF" w:rsidRPr="002E7433" w:rsidRDefault="001F50EF" w:rsidP="00ED5A6C">
            <w:pPr>
              <w:jc w:val="center"/>
              <w:rPr>
                <w:sz w:val="18"/>
                <w:szCs w:val="18"/>
              </w:rPr>
            </w:pPr>
          </w:p>
        </w:tc>
      </w:tr>
      <w:tr w:rsidR="001F50EF" w:rsidRPr="002E7433" w:rsidTr="00ED5A6C">
        <w:trPr>
          <w:gridAfter w:val="1"/>
          <w:wAfter w:w="56" w:type="dxa"/>
        </w:trPr>
        <w:tc>
          <w:tcPr>
            <w:tcW w:w="72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Nr.</w:t>
            </w:r>
          </w:p>
        </w:tc>
        <w:tc>
          <w:tcPr>
            <w:tcW w:w="333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Veprimi</w:t>
            </w:r>
          </w:p>
        </w:tc>
        <w:tc>
          <w:tcPr>
            <w:tcW w:w="860" w:type="dxa"/>
            <w:vMerge w:val="restart"/>
            <w:shd w:val="clear" w:color="auto" w:fill="D9D9D9"/>
            <w:vAlign w:val="center"/>
          </w:tcPr>
          <w:p w:rsidR="001F50EF" w:rsidRPr="002E7433" w:rsidRDefault="001F50EF" w:rsidP="00ED5A6C">
            <w:pPr>
              <w:jc w:val="center"/>
              <w:rPr>
                <w:sz w:val="18"/>
                <w:szCs w:val="18"/>
              </w:rPr>
            </w:pPr>
            <w:r w:rsidRPr="002E7433">
              <w:rPr>
                <w:b/>
                <w:sz w:val="18"/>
                <w:szCs w:val="18"/>
              </w:rPr>
              <w:t>Afati i fundit</w:t>
            </w:r>
          </w:p>
        </w:tc>
        <w:tc>
          <w:tcPr>
            <w:tcW w:w="3013" w:type="dxa"/>
            <w:gridSpan w:val="9"/>
            <w:shd w:val="clear" w:color="auto" w:fill="D9D9D9"/>
            <w:vAlign w:val="center"/>
          </w:tcPr>
          <w:p w:rsidR="001F50EF" w:rsidRPr="002E7433" w:rsidRDefault="001F50EF" w:rsidP="00ED5A6C">
            <w:pPr>
              <w:jc w:val="center"/>
              <w:rPr>
                <w:sz w:val="18"/>
                <w:szCs w:val="18"/>
              </w:rPr>
            </w:pPr>
            <w:r w:rsidRPr="002E7433">
              <w:rPr>
                <w:b/>
                <w:sz w:val="18"/>
                <w:szCs w:val="18"/>
              </w:rPr>
              <w:t>Buxheti</w:t>
            </w:r>
          </w:p>
        </w:tc>
        <w:tc>
          <w:tcPr>
            <w:tcW w:w="1238" w:type="dxa"/>
            <w:vMerge w:val="restart"/>
            <w:shd w:val="clear" w:color="auto" w:fill="D9D9D9"/>
            <w:vAlign w:val="center"/>
          </w:tcPr>
          <w:p w:rsidR="001F50EF" w:rsidRPr="002E7433" w:rsidRDefault="001F50EF" w:rsidP="00ED5A6C">
            <w:pPr>
              <w:jc w:val="center"/>
              <w:rPr>
                <w:sz w:val="18"/>
                <w:szCs w:val="18"/>
              </w:rPr>
            </w:pPr>
            <w:r w:rsidRPr="002E7433">
              <w:rPr>
                <w:b/>
                <w:sz w:val="18"/>
                <w:szCs w:val="18"/>
              </w:rPr>
              <w:t>Burimi i financimit</w:t>
            </w:r>
          </w:p>
        </w:tc>
        <w:tc>
          <w:tcPr>
            <w:tcW w:w="1507" w:type="dxa"/>
            <w:gridSpan w:val="4"/>
            <w:vMerge w:val="restart"/>
            <w:shd w:val="clear" w:color="auto" w:fill="D9D9D9"/>
          </w:tcPr>
          <w:p w:rsidR="001F50EF" w:rsidRPr="002E7433" w:rsidRDefault="001F50EF" w:rsidP="00ED5A6C">
            <w:pPr>
              <w:jc w:val="center"/>
              <w:rPr>
                <w:sz w:val="18"/>
                <w:szCs w:val="18"/>
              </w:rPr>
            </w:pPr>
            <w:r w:rsidRPr="002E7433">
              <w:rPr>
                <w:b/>
                <w:sz w:val="18"/>
                <w:szCs w:val="18"/>
              </w:rPr>
              <w:t>Institucioni udhëheqës dhe mbështetës</w:t>
            </w:r>
          </w:p>
        </w:tc>
        <w:tc>
          <w:tcPr>
            <w:tcW w:w="2574" w:type="dxa"/>
            <w:gridSpan w:val="4"/>
            <w:vMerge w:val="restart"/>
            <w:shd w:val="clear" w:color="auto" w:fill="D9D9D9"/>
            <w:vAlign w:val="center"/>
          </w:tcPr>
          <w:p w:rsidR="001F50EF" w:rsidRPr="002E7433" w:rsidRDefault="001F50EF" w:rsidP="00ED5A6C">
            <w:pPr>
              <w:jc w:val="center"/>
              <w:rPr>
                <w:b/>
                <w:sz w:val="18"/>
                <w:szCs w:val="18"/>
              </w:rPr>
            </w:pPr>
            <w:r w:rsidRPr="002E7433">
              <w:rPr>
                <w:b/>
                <w:sz w:val="18"/>
                <w:szCs w:val="18"/>
              </w:rPr>
              <w:t>Produkti (Output)</w:t>
            </w:r>
          </w:p>
        </w:tc>
        <w:tc>
          <w:tcPr>
            <w:tcW w:w="814" w:type="dxa"/>
            <w:gridSpan w:val="2"/>
            <w:vMerge w:val="restart"/>
            <w:shd w:val="clear" w:color="auto" w:fill="D9D9D9"/>
            <w:vAlign w:val="center"/>
          </w:tcPr>
          <w:p w:rsidR="001F50EF" w:rsidRPr="002E7433" w:rsidRDefault="001F50EF" w:rsidP="00ED5A6C">
            <w:pPr>
              <w:jc w:val="center"/>
              <w:rPr>
                <w:b/>
                <w:sz w:val="18"/>
                <w:szCs w:val="18"/>
              </w:rPr>
            </w:pPr>
            <w:r w:rsidRPr="002E7433">
              <w:rPr>
                <w:b/>
                <w:sz w:val="18"/>
                <w:szCs w:val="18"/>
              </w:rPr>
              <w:t>Referenca në dokum</w:t>
            </w:r>
            <w:r w:rsidRPr="002E7433">
              <w:rPr>
                <w:b/>
                <w:sz w:val="18"/>
                <w:szCs w:val="18"/>
              </w:rPr>
              <w:lastRenderedPageBreak/>
              <w:t>ente</w:t>
            </w:r>
          </w:p>
        </w:tc>
      </w:tr>
      <w:tr w:rsidR="001F50EF" w:rsidRPr="002E7433" w:rsidTr="00ED5A6C">
        <w:trPr>
          <w:gridAfter w:val="1"/>
          <w:wAfter w:w="56" w:type="dxa"/>
        </w:trPr>
        <w:tc>
          <w:tcPr>
            <w:tcW w:w="72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333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86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030" w:type="dxa"/>
            <w:gridSpan w:val="3"/>
            <w:shd w:val="clear" w:color="auto" w:fill="D9D9D9"/>
          </w:tcPr>
          <w:p w:rsidR="001F50EF" w:rsidRPr="002E7433" w:rsidRDefault="001F50EF" w:rsidP="00ED5A6C">
            <w:pPr>
              <w:jc w:val="center"/>
              <w:rPr>
                <w:b/>
                <w:sz w:val="18"/>
                <w:szCs w:val="18"/>
              </w:rPr>
            </w:pPr>
            <w:r w:rsidRPr="002E7433">
              <w:rPr>
                <w:b/>
                <w:sz w:val="18"/>
                <w:szCs w:val="18"/>
              </w:rPr>
              <w:t>Viti N1</w:t>
            </w:r>
          </w:p>
        </w:tc>
        <w:tc>
          <w:tcPr>
            <w:tcW w:w="997" w:type="dxa"/>
            <w:gridSpan w:val="4"/>
            <w:shd w:val="clear" w:color="auto" w:fill="D9D9D9"/>
          </w:tcPr>
          <w:p w:rsidR="001F50EF" w:rsidRPr="002E7433" w:rsidRDefault="001F50EF" w:rsidP="00ED5A6C">
            <w:pPr>
              <w:jc w:val="center"/>
              <w:rPr>
                <w:b/>
                <w:sz w:val="18"/>
                <w:szCs w:val="18"/>
              </w:rPr>
            </w:pPr>
            <w:r w:rsidRPr="002E7433">
              <w:rPr>
                <w:b/>
                <w:sz w:val="18"/>
                <w:szCs w:val="18"/>
              </w:rPr>
              <w:t>Viti N2</w:t>
            </w:r>
          </w:p>
        </w:tc>
        <w:tc>
          <w:tcPr>
            <w:tcW w:w="986" w:type="dxa"/>
            <w:gridSpan w:val="2"/>
            <w:shd w:val="clear" w:color="auto" w:fill="D9D9D9"/>
          </w:tcPr>
          <w:p w:rsidR="001F50EF" w:rsidRPr="002E7433" w:rsidRDefault="001F50EF" w:rsidP="00ED5A6C">
            <w:pPr>
              <w:jc w:val="center"/>
              <w:rPr>
                <w:b/>
                <w:sz w:val="18"/>
                <w:szCs w:val="18"/>
              </w:rPr>
            </w:pPr>
            <w:r w:rsidRPr="002E7433">
              <w:rPr>
                <w:b/>
                <w:sz w:val="18"/>
                <w:szCs w:val="18"/>
              </w:rPr>
              <w:t>Viti N3</w:t>
            </w:r>
          </w:p>
        </w:tc>
        <w:tc>
          <w:tcPr>
            <w:tcW w:w="1238"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507" w:type="dxa"/>
            <w:gridSpan w:val="4"/>
            <w:vMerge/>
            <w:shd w:val="clear" w:color="auto" w:fill="D9D9D9"/>
          </w:tcPr>
          <w:p w:rsidR="001F50EF" w:rsidRPr="002E7433" w:rsidRDefault="001F50EF" w:rsidP="00ED5A6C">
            <w:pPr>
              <w:widowControl w:val="0"/>
              <w:pBdr>
                <w:top w:val="nil"/>
                <w:left w:val="nil"/>
                <w:bottom w:val="nil"/>
                <w:right w:val="nil"/>
                <w:between w:val="nil"/>
              </w:pBdr>
              <w:spacing w:after="0"/>
              <w:rPr>
                <w:b/>
                <w:sz w:val="18"/>
                <w:szCs w:val="18"/>
              </w:rPr>
            </w:pPr>
          </w:p>
        </w:tc>
        <w:tc>
          <w:tcPr>
            <w:tcW w:w="2574" w:type="dxa"/>
            <w:gridSpan w:val="4"/>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814" w:type="dxa"/>
            <w:gridSpan w:val="2"/>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lastRenderedPageBreak/>
              <w:t xml:space="preserve">III.1.1 </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 xml:space="preserve">Bashkorganizimi , funksionimi dhe përkrahja e forumeve ekonomike dhe takimeve B2B </w:t>
            </w:r>
          </w:p>
        </w:tc>
        <w:tc>
          <w:tcPr>
            <w:tcW w:w="860" w:type="dxa"/>
            <w:shd w:val="clear" w:color="auto" w:fill="auto"/>
          </w:tcPr>
          <w:p w:rsidR="001F50EF" w:rsidRPr="002E7433" w:rsidRDefault="001F50EF" w:rsidP="00ED5A6C">
            <w:r w:rsidRPr="002E7433">
              <w:t>2023</w:t>
            </w:r>
          </w:p>
        </w:tc>
        <w:tc>
          <w:tcPr>
            <w:tcW w:w="1030" w:type="dxa"/>
            <w:gridSpan w:val="3"/>
            <w:shd w:val="clear" w:color="auto" w:fill="auto"/>
          </w:tcPr>
          <w:p w:rsidR="001F50EF" w:rsidRPr="002C003B" w:rsidRDefault="001F50EF" w:rsidP="00ED5A6C">
            <w:r>
              <w:t>10,111.40</w:t>
            </w:r>
          </w:p>
        </w:tc>
        <w:tc>
          <w:tcPr>
            <w:tcW w:w="997" w:type="dxa"/>
            <w:gridSpan w:val="4"/>
            <w:shd w:val="clear" w:color="auto" w:fill="auto"/>
          </w:tcPr>
          <w:p w:rsidR="001F50EF" w:rsidRPr="002C003B" w:rsidRDefault="001F50EF" w:rsidP="00ED5A6C">
            <w:r>
              <w:t>10,111.40</w:t>
            </w:r>
          </w:p>
        </w:tc>
        <w:tc>
          <w:tcPr>
            <w:tcW w:w="986" w:type="dxa"/>
            <w:gridSpan w:val="2"/>
            <w:shd w:val="clear" w:color="auto" w:fill="auto"/>
          </w:tcPr>
          <w:p w:rsidR="001F50EF" w:rsidRPr="002C003B" w:rsidRDefault="001F50EF" w:rsidP="00ED5A6C">
            <w:r>
              <w:t>10,111.40</w:t>
            </w:r>
          </w:p>
        </w:tc>
        <w:tc>
          <w:tcPr>
            <w:tcW w:w="1238" w:type="dxa"/>
            <w:shd w:val="clear" w:color="auto" w:fill="auto"/>
          </w:tcPr>
          <w:p w:rsidR="001F50EF" w:rsidRPr="002E7433" w:rsidRDefault="001F50EF" w:rsidP="00ED5A6C">
            <w:pPr>
              <w:rPr>
                <w:sz w:val="20"/>
                <w:szCs w:val="20"/>
              </w:rPr>
            </w:pPr>
            <w:r w:rsidRPr="002E7433">
              <w:rPr>
                <w:sz w:val="20"/>
                <w:szCs w:val="20"/>
              </w:rPr>
              <w:t>MIDS</w:t>
            </w:r>
          </w:p>
        </w:tc>
        <w:tc>
          <w:tcPr>
            <w:tcW w:w="1507" w:type="dxa"/>
            <w:gridSpan w:val="4"/>
            <w:shd w:val="clear" w:color="auto" w:fill="auto"/>
          </w:tcPr>
          <w:p w:rsidR="001F50EF" w:rsidRPr="002E7433" w:rsidRDefault="001F50EF" w:rsidP="00ED5A6C">
            <w:pPr>
              <w:rPr>
                <w:sz w:val="20"/>
                <w:szCs w:val="20"/>
              </w:rPr>
            </w:pPr>
            <w:r w:rsidRPr="002E7433">
              <w:rPr>
                <w:sz w:val="20"/>
                <w:szCs w:val="20"/>
              </w:rPr>
              <w:t xml:space="preserve">MDIS, Platformat ekonomike,  </w:t>
            </w:r>
            <w:r>
              <w:rPr>
                <w:sz w:val="20"/>
                <w:szCs w:val="20"/>
              </w:rPr>
              <w:t>o</w:t>
            </w:r>
            <w:r w:rsidRPr="002E7433">
              <w:rPr>
                <w:sz w:val="20"/>
                <w:szCs w:val="20"/>
              </w:rPr>
              <w:t xml:space="preserve">rganizatat ndërkombëtare dhe lokale, </w:t>
            </w:r>
            <w:r>
              <w:rPr>
                <w:sz w:val="20"/>
                <w:szCs w:val="20"/>
              </w:rPr>
              <w:t>o</w:t>
            </w:r>
            <w:r w:rsidRPr="002E7433">
              <w:rPr>
                <w:sz w:val="20"/>
                <w:szCs w:val="20"/>
              </w:rPr>
              <w:t xml:space="preserve">dat tregtare </w:t>
            </w:r>
          </w:p>
        </w:tc>
        <w:tc>
          <w:tcPr>
            <w:tcW w:w="2574" w:type="dxa"/>
            <w:gridSpan w:val="4"/>
            <w:shd w:val="clear" w:color="auto" w:fill="auto"/>
          </w:tcPr>
          <w:p w:rsidR="001F50EF" w:rsidRPr="002E7433" w:rsidRDefault="001F50EF" w:rsidP="00ED5A6C">
            <w:pPr>
              <w:rPr>
                <w:sz w:val="20"/>
                <w:szCs w:val="20"/>
              </w:rPr>
            </w:pPr>
            <w:r w:rsidRPr="002E7433">
              <w:rPr>
                <w:sz w:val="20"/>
                <w:szCs w:val="20"/>
              </w:rPr>
              <w:t>Një forum ekonomik çdo dy vjet, së paku 2 B2B/forum në vit</w:t>
            </w:r>
          </w:p>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III.1.2</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 xml:space="preserve">Qasje në </w:t>
            </w:r>
            <w:r>
              <w:rPr>
                <w:sz w:val="20"/>
                <w:szCs w:val="20"/>
              </w:rPr>
              <w:t>p</w:t>
            </w:r>
            <w:r w:rsidRPr="002E7433">
              <w:rPr>
                <w:sz w:val="20"/>
                <w:szCs w:val="20"/>
              </w:rPr>
              <w:t>anaire ndërkombëtare</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C003B" w:rsidRDefault="001F50EF" w:rsidP="00ED5A6C">
            <w:r>
              <w:t>10,000.00</w:t>
            </w:r>
          </w:p>
        </w:tc>
        <w:tc>
          <w:tcPr>
            <w:tcW w:w="997" w:type="dxa"/>
            <w:gridSpan w:val="4"/>
            <w:shd w:val="clear" w:color="auto" w:fill="auto"/>
          </w:tcPr>
          <w:p w:rsidR="001F50EF" w:rsidRPr="002C003B" w:rsidRDefault="001F50EF" w:rsidP="00ED5A6C">
            <w:r>
              <w:t>10,000.00</w:t>
            </w:r>
          </w:p>
        </w:tc>
        <w:tc>
          <w:tcPr>
            <w:tcW w:w="986" w:type="dxa"/>
            <w:gridSpan w:val="2"/>
            <w:shd w:val="clear" w:color="auto" w:fill="auto"/>
          </w:tcPr>
          <w:p w:rsidR="001F50EF" w:rsidRPr="002C003B" w:rsidRDefault="001F50EF" w:rsidP="00ED5A6C">
            <w:r>
              <w:t>10,000.00</w:t>
            </w:r>
          </w:p>
        </w:tc>
        <w:tc>
          <w:tcPr>
            <w:tcW w:w="1238" w:type="dxa"/>
            <w:shd w:val="clear" w:color="auto" w:fill="auto"/>
          </w:tcPr>
          <w:p w:rsidR="001F50EF" w:rsidRPr="002E7433" w:rsidRDefault="001F50EF" w:rsidP="00ED5A6C">
            <w:pPr>
              <w:rPr>
                <w:sz w:val="20"/>
                <w:szCs w:val="20"/>
              </w:rPr>
            </w:pPr>
            <w:r w:rsidRPr="002E7433">
              <w:rPr>
                <w:sz w:val="20"/>
                <w:szCs w:val="20"/>
              </w:rPr>
              <w:t>MIDS</w:t>
            </w:r>
          </w:p>
        </w:tc>
        <w:tc>
          <w:tcPr>
            <w:tcW w:w="1507" w:type="dxa"/>
            <w:gridSpan w:val="4"/>
            <w:shd w:val="clear" w:color="auto" w:fill="auto"/>
          </w:tcPr>
          <w:p w:rsidR="001F50EF" w:rsidRPr="002E7433" w:rsidRDefault="001F50EF" w:rsidP="00ED5A6C">
            <w:pPr>
              <w:rPr>
                <w:sz w:val="20"/>
                <w:szCs w:val="20"/>
              </w:rPr>
            </w:pPr>
            <w:r w:rsidRPr="002E7433">
              <w:rPr>
                <w:sz w:val="20"/>
                <w:szCs w:val="20"/>
              </w:rPr>
              <w:t xml:space="preserve">KIESA, MDIS, </w:t>
            </w:r>
            <w:r>
              <w:rPr>
                <w:sz w:val="20"/>
                <w:szCs w:val="20"/>
              </w:rPr>
              <w:t>p</w:t>
            </w:r>
            <w:r w:rsidRPr="002E7433">
              <w:rPr>
                <w:sz w:val="20"/>
                <w:szCs w:val="20"/>
              </w:rPr>
              <w:t xml:space="preserve">latformat ekonomike </w:t>
            </w:r>
          </w:p>
        </w:tc>
        <w:tc>
          <w:tcPr>
            <w:tcW w:w="2574" w:type="dxa"/>
            <w:gridSpan w:val="4"/>
            <w:shd w:val="clear" w:color="auto" w:fill="auto"/>
          </w:tcPr>
          <w:p w:rsidR="001F50EF" w:rsidRPr="002E7433" w:rsidRDefault="001F50EF" w:rsidP="00ED5A6C">
            <w:pPr>
              <w:rPr>
                <w:sz w:val="20"/>
                <w:szCs w:val="20"/>
              </w:rPr>
            </w:pPr>
            <w:r w:rsidRPr="002E7433">
              <w:rPr>
                <w:sz w:val="20"/>
                <w:szCs w:val="20"/>
              </w:rPr>
              <w:t xml:space="preserve">Qasje në një panair ndërkombëtar të bizneseve nga Kosova, përmes bizneseve nga diaspora . </w:t>
            </w:r>
          </w:p>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III.1.3</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 xml:space="preserve">Promovimi i eksportit të produkteve </w:t>
            </w:r>
            <w:r>
              <w:rPr>
                <w:sz w:val="20"/>
                <w:szCs w:val="20"/>
              </w:rPr>
              <w:t xml:space="preserve">të </w:t>
            </w:r>
            <w:r w:rsidRPr="002E7433">
              <w:rPr>
                <w:sz w:val="20"/>
                <w:szCs w:val="20"/>
              </w:rPr>
              <w:t>vend</w:t>
            </w:r>
            <w:r>
              <w:rPr>
                <w:sz w:val="20"/>
                <w:szCs w:val="20"/>
              </w:rPr>
              <w:t>it</w:t>
            </w:r>
            <w:r w:rsidRPr="002E7433">
              <w:rPr>
                <w:sz w:val="20"/>
                <w:szCs w:val="20"/>
              </w:rPr>
              <w:t xml:space="preserve"> dhe shërbimeve </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C003B" w:rsidRDefault="001F50EF" w:rsidP="00ED5A6C">
            <w:r>
              <w:t>15,499.10</w:t>
            </w:r>
          </w:p>
        </w:tc>
        <w:tc>
          <w:tcPr>
            <w:tcW w:w="997" w:type="dxa"/>
            <w:gridSpan w:val="4"/>
            <w:shd w:val="clear" w:color="auto" w:fill="auto"/>
          </w:tcPr>
          <w:p w:rsidR="001F50EF" w:rsidRPr="002C003B" w:rsidRDefault="001F50EF" w:rsidP="00ED5A6C">
            <w:r>
              <w:t>15,499.10</w:t>
            </w:r>
          </w:p>
        </w:tc>
        <w:tc>
          <w:tcPr>
            <w:tcW w:w="986" w:type="dxa"/>
            <w:gridSpan w:val="2"/>
            <w:shd w:val="clear" w:color="auto" w:fill="auto"/>
          </w:tcPr>
          <w:p w:rsidR="001F50EF" w:rsidRPr="002C003B" w:rsidRDefault="001F50EF" w:rsidP="00ED5A6C">
            <w:r>
              <w:t>15,499.10</w:t>
            </w:r>
          </w:p>
        </w:tc>
        <w:tc>
          <w:tcPr>
            <w:tcW w:w="1238" w:type="dxa"/>
            <w:shd w:val="clear" w:color="auto" w:fill="auto"/>
          </w:tcPr>
          <w:p w:rsidR="001F50EF" w:rsidRPr="002E7433" w:rsidRDefault="001F50EF" w:rsidP="00ED5A6C">
            <w:pPr>
              <w:rPr>
                <w:sz w:val="20"/>
                <w:szCs w:val="20"/>
              </w:rPr>
            </w:pPr>
            <w:r w:rsidRPr="002E7433">
              <w:rPr>
                <w:sz w:val="20"/>
                <w:szCs w:val="20"/>
              </w:rPr>
              <w:t>MIDS</w:t>
            </w:r>
          </w:p>
        </w:tc>
        <w:tc>
          <w:tcPr>
            <w:tcW w:w="1507" w:type="dxa"/>
            <w:gridSpan w:val="4"/>
            <w:shd w:val="clear" w:color="auto" w:fill="auto"/>
          </w:tcPr>
          <w:p w:rsidR="001F50EF" w:rsidRPr="002E7433" w:rsidRDefault="001F50EF" w:rsidP="00ED5A6C">
            <w:pPr>
              <w:rPr>
                <w:sz w:val="20"/>
                <w:szCs w:val="20"/>
              </w:rPr>
            </w:pPr>
            <w:r w:rsidRPr="002E7433">
              <w:rPr>
                <w:sz w:val="20"/>
                <w:szCs w:val="20"/>
              </w:rPr>
              <w:t>KIESA, MIDS</w:t>
            </w:r>
          </w:p>
        </w:tc>
        <w:tc>
          <w:tcPr>
            <w:tcW w:w="2574" w:type="dxa"/>
            <w:gridSpan w:val="4"/>
            <w:shd w:val="clear" w:color="auto" w:fill="auto"/>
          </w:tcPr>
          <w:p w:rsidR="001F50EF" w:rsidRPr="002E7433" w:rsidRDefault="001F50EF" w:rsidP="00ED5A6C">
            <w:pPr>
              <w:rPr>
                <w:sz w:val="20"/>
                <w:szCs w:val="20"/>
              </w:rPr>
            </w:pPr>
            <w:r w:rsidRPr="002E7433">
              <w:rPr>
                <w:sz w:val="20"/>
                <w:szCs w:val="20"/>
              </w:rPr>
              <w:t xml:space="preserve">Së paku 1 fushatë në vit përmes ndonjë platforme ekonomike. </w:t>
            </w:r>
          </w:p>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 xml:space="preserve">III 1.4 </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 xml:space="preserve">Konferencë </w:t>
            </w:r>
            <w:r>
              <w:rPr>
                <w:sz w:val="20"/>
                <w:szCs w:val="20"/>
              </w:rPr>
              <w:t>e</w:t>
            </w:r>
            <w:r w:rsidRPr="002E7433">
              <w:rPr>
                <w:sz w:val="20"/>
                <w:szCs w:val="20"/>
              </w:rPr>
              <w:t xml:space="preserve">konomike </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C003B" w:rsidRDefault="001F50EF" w:rsidP="00ED5A6C">
            <w:r>
              <w:t xml:space="preserve">10,000.00 </w:t>
            </w:r>
          </w:p>
        </w:tc>
        <w:tc>
          <w:tcPr>
            <w:tcW w:w="997" w:type="dxa"/>
            <w:gridSpan w:val="4"/>
            <w:shd w:val="clear" w:color="auto" w:fill="auto"/>
          </w:tcPr>
          <w:p w:rsidR="001F50EF" w:rsidRPr="002C003B" w:rsidRDefault="001F50EF" w:rsidP="00ED5A6C">
            <w:r>
              <w:t>10,000.00</w:t>
            </w:r>
          </w:p>
        </w:tc>
        <w:tc>
          <w:tcPr>
            <w:tcW w:w="986" w:type="dxa"/>
            <w:gridSpan w:val="2"/>
            <w:shd w:val="clear" w:color="auto" w:fill="auto"/>
          </w:tcPr>
          <w:p w:rsidR="001F50EF" w:rsidRPr="002C003B" w:rsidRDefault="001F50EF" w:rsidP="00ED5A6C">
            <w:r>
              <w:t>10,000.00</w:t>
            </w:r>
          </w:p>
        </w:tc>
        <w:tc>
          <w:tcPr>
            <w:tcW w:w="1238" w:type="dxa"/>
            <w:shd w:val="clear" w:color="auto" w:fill="auto"/>
          </w:tcPr>
          <w:p w:rsidR="001F50EF" w:rsidRPr="002E7433" w:rsidRDefault="001F50EF" w:rsidP="00ED5A6C">
            <w:pPr>
              <w:rPr>
                <w:sz w:val="20"/>
                <w:szCs w:val="20"/>
              </w:rPr>
            </w:pPr>
            <w:r w:rsidRPr="002E7433">
              <w:rPr>
                <w:sz w:val="20"/>
                <w:szCs w:val="20"/>
              </w:rPr>
              <w:t xml:space="preserve">E pa buxhetuar </w:t>
            </w:r>
          </w:p>
        </w:tc>
        <w:tc>
          <w:tcPr>
            <w:tcW w:w="1507" w:type="dxa"/>
            <w:gridSpan w:val="4"/>
            <w:shd w:val="clear" w:color="auto" w:fill="auto"/>
          </w:tcPr>
          <w:p w:rsidR="001F50EF" w:rsidRPr="002E7433" w:rsidRDefault="001F50EF" w:rsidP="00ED5A6C">
            <w:pPr>
              <w:rPr>
                <w:sz w:val="20"/>
                <w:szCs w:val="20"/>
              </w:rPr>
            </w:pPr>
            <w:r w:rsidRPr="002E7433">
              <w:rPr>
                <w:sz w:val="20"/>
                <w:szCs w:val="20"/>
              </w:rPr>
              <w:t>MIDS</w:t>
            </w:r>
          </w:p>
        </w:tc>
        <w:tc>
          <w:tcPr>
            <w:tcW w:w="2574" w:type="dxa"/>
            <w:gridSpan w:val="4"/>
            <w:shd w:val="clear" w:color="auto" w:fill="auto"/>
          </w:tcPr>
          <w:p w:rsidR="001F50EF" w:rsidRPr="002E7433" w:rsidRDefault="001F50EF" w:rsidP="00ED5A6C">
            <w:pPr>
              <w:rPr>
                <w:sz w:val="20"/>
                <w:szCs w:val="20"/>
              </w:rPr>
            </w:pPr>
            <w:r w:rsidRPr="002E7433">
              <w:rPr>
                <w:sz w:val="20"/>
                <w:szCs w:val="20"/>
              </w:rPr>
              <w:t xml:space="preserve">Një konference ekonomike çdo dy vjet. </w:t>
            </w:r>
          </w:p>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III 1.5</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 xml:space="preserve">Hulumtim (Investimet e diasporës) </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C003B" w:rsidRDefault="001F50EF" w:rsidP="00ED5A6C">
            <w:r>
              <w:t>39,000.00</w:t>
            </w:r>
          </w:p>
        </w:tc>
        <w:tc>
          <w:tcPr>
            <w:tcW w:w="997" w:type="dxa"/>
            <w:gridSpan w:val="4"/>
            <w:shd w:val="clear" w:color="auto" w:fill="auto"/>
          </w:tcPr>
          <w:p w:rsidR="001F50EF" w:rsidRPr="002C003B" w:rsidRDefault="001F50EF" w:rsidP="00ED5A6C">
            <w:r>
              <w:t>39,000.00</w:t>
            </w:r>
          </w:p>
        </w:tc>
        <w:tc>
          <w:tcPr>
            <w:tcW w:w="986" w:type="dxa"/>
            <w:gridSpan w:val="2"/>
            <w:shd w:val="clear" w:color="auto" w:fill="auto"/>
          </w:tcPr>
          <w:p w:rsidR="001F50EF" w:rsidRPr="002C003B" w:rsidRDefault="001F50EF" w:rsidP="00ED5A6C">
            <w:r>
              <w:t>39,000.00</w:t>
            </w:r>
          </w:p>
        </w:tc>
        <w:tc>
          <w:tcPr>
            <w:tcW w:w="1238" w:type="dxa"/>
            <w:shd w:val="clear" w:color="auto" w:fill="auto"/>
          </w:tcPr>
          <w:p w:rsidR="001F50EF" w:rsidRPr="002E7433" w:rsidRDefault="001F50EF" w:rsidP="00ED5A6C">
            <w:pPr>
              <w:rPr>
                <w:sz w:val="20"/>
                <w:szCs w:val="20"/>
              </w:rPr>
            </w:pPr>
          </w:p>
        </w:tc>
        <w:tc>
          <w:tcPr>
            <w:tcW w:w="1507" w:type="dxa"/>
            <w:gridSpan w:val="4"/>
            <w:shd w:val="clear" w:color="auto" w:fill="auto"/>
          </w:tcPr>
          <w:p w:rsidR="001F50EF" w:rsidRPr="002E7433" w:rsidRDefault="001F50EF" w:rsidP="00ED5A6C">
            <w:pPr>
              <w:rPr>
                <w:sz w:val="20"/>
                <w:szCs w:val="20"/>
              </w:rPr>
            </w:pPr>
          </w:p>
        </w:tc>
        <w:tc>
          <w:tcPr>
            <w:tcW w:w="2574" w:type="dxa"/>
            <w:gridSpan w:val="4"/>
            <w:shd w:val="clear" w:color="auto" w:fill="auto"/>
          </w:tcPr>
          <w:p w:rsidR="001F50EF" w:rsidRPr="002E7433" w:rsidRDefault="001F50EF" w:rsidP="00ED5A6C">
            <w:pPr>
              <w:rPr>
                <w:sz w:val="20"/>
                <w:szCs w:val="20"/>
              </w:rPr>
            </w:pPr>
            <w:r w:rsidRPr="002E7433">
              <w:rPr>
                <w:sz w:val="20"/>
                <w:szCs w:val="20"/>
              </w:rPr>
              <w:t xml:space="preserve">Një hulumtim për angazhimin e diasporës </w:t>
            </w:r>
          </w:p>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rPr>
                <w:sz w:val="20"/>
                <w:szCs w:val="20"/>
              </w:rPr>
            </w:pPr>
            <w:r w:rsidRPr="002E7433">
              <w:rPr>
                <w:b/>
                <w:i/>
                <w:sz w:val="20"/>
                <w:szCs w:val="20"/>
              </w:rPr>
              <w:t xml:space="preserve">Buxheti i përgjithshëm për </w:t>
            </w:r>
            <w:r>
              <w:rPr>
                <w:b/>
                <w:i/>
                <w:sz w:val="20"/>
                <w:szCs w:val="20"/>
              </w:rPr>
              <w:t>o</w:t>
            </w:r>
            <w:r w:rsidRPr="002E7433">
              <w:rPr>
                <w:b/>
                <w:i/>
                <w:sz w:val="20"/>
                <w:szCs w:val="20"/>
              </w:rPr>
              <w:t xml:space="preserve">bjektivin </w:t>
            </w:r>
            <w:r>
              <w:rPr>
                <w:b/>
                <w:i/>
                <w:sz w:val="20"/>
                <w:szCs w:val="20"/>
              </w:rPr>
              <w:t>s</w:t>
            </w:r>
            <w:r w:rsidRPr="002E7433">
              <w:rPr>
                <w:b/>
                <w:i/>
                <w:sz w:val="20"/>
                <w:szCs w:val="20"/>
              </w:rPr>
              <w:t>pecifik I.1:</w:t>
            </w:r>
          </w:p>
        </w:tc>
        <w:tc>
          <w:tcPr>
            <w:tcW w:w="860" w:type="dxa"/>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238" w:type="dxa"/>
            <w:shd w:val="clear" w:color="auto" w:fill="auto"/>
          </w:tcPr>
          <w:p w:rsidR="001F50EF" w:rsidRPr="002E7433" w:rsidRDefault="001F50EF" w:rsidP="00ED5A6C"/>
        </w:tc>
        <w:tc>
          <w:tcPr>
            <w:tcW w:w="1507" w:type="dxa"/>
            <w:gridSpan w:val="4"/>
            <w:shd w:val="clear" w:color="auto" w:fill="auto"/>
          </w:tcPr>
          <w:p w:rsidR="001F50EF" w:rsidRPr="002E7433" w:rsidRDefault="001F50EF" w:rsidP="00ED5A6C"/>
        </w:tc>
        <w:tc>
          <w:tcPr>
            <w:tcW w:w="2574" w:type="dxa"/>
            <w:gridSpan w:val="4"/>
            <w:shd w:val="clear" w:color="auto" w:fill="auto"/>
          </w:tcPr>
          <w:p w:rsidR="001F50EF" w:rsidRPr="002E7433" w:rsidRDefault="001F50EF" w:rsidP="00ED5A6C"/>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860" w:type="dxa"/>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238" w:type="dxa"/>
            <w:shd w:val="clear" w:color="auto" w:fill="auto"/>
          </w:tcPr>
          <w:p w:rsidR="001F50EF" w:rsidRPr="002E7433" w:rsidRDefault="001F50EF" w:rsidP="00ED5A6C"/>
        </w:tc>
        <w:tc>
          <w:tcPr>
            <w:tcW w:w="1507" w:type="dxa"/>
            <w:gridSpan w:val="4"/>
            <w:shd w:val="clear" w:color="auto" w:fill="auto"/>
          </w:tcPr>
          <w:p w:rsidR="001F50EF" w:rsidRPr="002E7433" w:rsidRDefault="001F50EF" w:rsidP="00ED5A6C"/>
        </w:tc>
        <w:tc>
          <w:tcPr>
            <w:tcW w:w="2574" w:type="dxa"/>
            <w:gridSpan w:val="4"/>
            <w:shd w:val="clear" w:color="auto" w:fill="auto"/>
          </w:tcPr>
          <w:p w:rsidR="001F50EF" w:rsidRPr="002E7433" w:rsidRDefault="001F50EF" w:rsidP="00ED5A6C"/>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860" w:type="dxa"/>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238" w:type="dxa"/>
            <w:shd w:val="clear" w:color="auto" w:fill="auto"/>
          </w:tcPr>
          <w:p w:rsidR="001F50EF" w:rsidRPr="002E7433" w:rsidRDefault="001F50EF" w:rsidP="00ED5A6C"/>
        </w:tc>
        <w:tc>
          <w:tcPr>
            <w:tcW w:w="1507" w:type="dxa"/>
            <w:gridSpan w:val="4"/>
            <w:shd w:val="clear" w:color="auto" w:fill="auto"/>
          </w:tcPr>
          <w:p w:rsidR="001F50EF" w:rsidRPr="002E7433" w:rsidRDefault="001F50EF" w:rsidP="00ED5A6C"/>
        </w:tc>
        <w:tc>
          <w:tcPr>
            <w:tcW w:w="2574" w:type="dxa"/>
            <w:gridSpan w:val="4"/>
            <w:shd w:val="clear" w:color="auto" w:fill="auto"/>
          </w:tcPr>
          <w:p w:rsidR="001F50EF" w:rsidRPr="002E7433" w:rsidRDefault="001F50EF" w:rsidP="00ED5A6C"/>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D9D9D9"/>
          </w:tcPr>
          <w:p w:rsidR="001F50EF" w:rsidRPr="002E7433" w:rsidRDefault="001F50EF" w:rsidP="00ED5A6C">
            <w:pPr>
              <w:spacing w:before="120" w:after="120"/>
              <w:rPr>
                <w:b/>
                <w:sz w:val="20"/>
                <w:szCs w:val="20"/>
              </w:rPr>
            </w:pPr>
            <w:r w:rsidRPr="002E7433">
              <w:rPr>
                <w:b/>
                <w:sz w:val="20"/>
                <w:szCs w:val="20"/>
              </w:rPr>
              <w:t>III.2</w:t>
            </w:r>
          </w:p>
        </w:tc>
        <w:tc>
          <w:tcPr>
            <w:tcW w:w="13336" w:type="dxa"/>
            <w:gridSpan w:val="22"/>
            <w:shd w:val="clear" w:color="auto" w:fill="D9D9D9"/>
            <w:vAlign w:val="center"/>
          </w:tcPr>
          <w:p w:rsidR="001F50EF" w:rsidRPr="002E7433" w:rsidRDefault="001F50EF" w:rsidP="00ED5A6C">
            <w:pPr>
              <w:rPr>
                <w:sz w:val="18"/>
                <w:szCs w:val="18"/>
              </w:rPr>
            </w:pPr>
            <w:r w:rsidRPr="002E7433">
              <w:rPr>
                <w:b/>
                <w:sz w:val="20"/>
                <w:szCs w:val="20"/>
              </w:rPr>
              <w:t xml:space="preserve">Objektivi specifik: Promovimi i aseteve dhe mundësive për investime </w:t>
            </w: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lastRenderedPageBreak/>
              <w:t>1</w:t>
            </w:r>
          </w:p>
        </w:tc>
        <w:tc>
          <w:tcPr>
            <w:tcW w:w="3330" w:type="dxa"/>
            <w:shd w:val="clear" w:color="auto" w:fill="auto"/>
            <w:vAlign w:val="center"/>
          </w:tcPr>
          <w:p w:rsidR="001F50EF" w:rsidRPr="002E7433" w:rsidRDefault="001F50EF" w:rsidP="00ED5A6C">
            <w:pPr>
              <w:jc w:val="center"/>
              <w:rPr>
                <w:sz w:val="18"/>
                <w:szCs w:val="18"/>
              </w:rPr>
            </w:pPr>
            <w:r w:rsidRPr="002E7433">
              <w:rPr>
                <w:b/>
                <w:sz w:val="20"/>
                <w:szCs w:val="20"/>
              </w:rPr>
              <w:t>Treguesi: [titulli]</w:t>
            </w:r>
          </w:p>
        </w:tc>
        <w:tc>
          <w:tcPr>
            <w:tcW w:w="2077" w:type="dxa"/>
            <w:gridSpan w:val="6"/>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796" w:type="dxa"/>
            <w:gridSpan w:val="4"/>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23" w:type="dxa"/>
            <w:gridSpan w:val="8"/>
            <w:shd w:val="clear" w:color="auto" w:fill="auto"/>
            <w:vAlign w:val="center"/>
          </w:tcPr>
          <w:p w:rsidR="001F50EF" w:rsidRPr="002E7433" w:rsidRDefault="001F50EF" w:rsidP="00ED5A6C">
            <w:pPr>
              <w:jc w:val="center"/>
              <w:rPr>
                <w:sz w:val="18"/>
                <w:szCs w:val="18"/>
              </w:rPr>
            </w:pP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2</w:t>
            </w:r>
          </w:p>
        </w:tc>
        <w:tc>
          <w:tcPr>
            <w:tcW w:w="3330" w:type="dxa"/>
            <w:shd w:val="clear" w:color="auto" w:fill="auto"/>
            <w:vAlign w:val="center"/>
          </w:tcPr>
          <w:p w:rsidR="001F50EF" w:rsidRPr="002E7433" w:rsidRDefault="001F50EF" w:rsidP="00ED5A6C">
            <w:pPr>
              <w:jc w:val="center"/>
              <w:rPr>
                <w:b/>
                <w:sz w:val="20"/>
                <w:szCs w:val="20"/>
              </w:rPr>
            </w:pPr>
            <w:r w:rsidRPr="002E7433">
              <w:rPr>
                <w:b/>
                <w:sz w:val="20"/>
                <w:szCs w:val="20"/>
              </w:rPr>
              <w:t>Treguesi: [titulli]</w:t>
            </w:r>
          </w:p>
        </w:tc>
        <w:tc>
          <w:tcPr>
            <w:tcW w:w="2077" w:type="dxa"/>
            <w:gridSpan w:val="6"/>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796" w:type="dxa"/>
            <w:gridSpan w:val="4"/>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23" w:type="dxa"/>
            <w:gridSpan w:val="8"/>
            <w:shd w:val="clear" w:color="auto" w:fill="auto"/>
            <w:vAlign w:val="center"/>
          </w:tcPr>
          <w:p w:rsidR="001F50EF" w:rsidRPr="002E7433" w:rsidRDefault="001F50EF" w:rsidP="00ED5A6C">
            <w:pPr>
              <w:jc w:val="center"/>
              <w:rPr>
                <w:sz w:val="18"/>
                <w:szCs w:val="18"/>
              </w:rPr>
            </w:pPr>
          </w:p>
        </w:tc>
      </w:tr>
      <w:tr w:rsidR="001F50EF" w:rsidRPr="002E7433" w:rsidTr="00ED5A6C">
        <w:trPr>
          <w:gridAfter w:val="1"/>
          <w:wAfter w:w="56" w:type="dxa"/>
        </w:trPr>
        <w:tc>
          <w:tcPr>
            <w:tcW w:w="72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 xml:space="preserve"> Nr.</w:t>
            </w:r>
          </w:p>
        </w:tc>
        <w:tc>
          <w:tcPr>
            <w:tcW w:w="333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Veprimi</w:t>
            </w:r>
          </w:p>
        </w:tc>
        <w:tc>
          <w:tcPr>
            <w:tcW w:w="860" w:type="dxa"/>
            <w:vMerge w:val="restart"/>
            <w:shd w:val="clear" w:color="auto" w:fill="D9D9D9"/>
            <w:vAlign w:val="center"/>
          </w:tcPr>
          <w:p w:rsidR="001F50EF" w:rsidRPr="002E7433" w:rsidRDefault="001F50EF" w:rsidP="00ED5A6C">
            <w:pPr>
              <w:jc w:val="center"/>
              <w:rPr>
                <w:sz w:val="18"/>
                <w:szCs w:val="18"/>
              </w:rPr>
            </w:pPr>
            <w:r w:rsidRPr="002E7433">
              <w:rPr>
                <w:b/>
                <w:sz w:val="18"/>
                <w:szCs w:val="18"/>
              </w:rPr>
              <w:t>Afati i fundit</w:t>
            </w:r>
          </w:p>
        </w:tc>
        <w:tc>
          <w:tcPr>
            <w:tcW w:w="3013" w:type="dxa"/>
            <w:gridSpan w:val="9"/>
            <w:shd w:val="clear" w:color="auto" w:fill="D9D9D9"/>
            <w:vAlign w:val="center"/>
          </w:tcPr>
          <w:p w:rsidR="001F50EF" w:rsidRPr="002E7433" w:rsidRDefault="001F50EF" w:rsidP="00ED5A6C">
            <w:pPr>
              <w:jc w:val="center"/>
              <w:rPr>
                <w:sz w:val="18"/>
                <w:szCs w:val="18"/>
              </w:rPr>
            </w:pPr>
            <w:r w:rsidRPr="002E7433">
              <w:rPr>
                <w:b/>
                <w:sz w:val="18"/>
                <w:szCs w:val="18"/>
              </w:rPr>
              <w:t xml:space="preserve">Buxheti </w:t>
            </w:r>
          </w:p>
        </w:tc>
        <w:tc>
          <w:tcPr>
            <w:tcW w:w="1410" w:type="dxa"/>
            <w:gridSpan w:val="3"/>
            <w:vMerge w:val="restart"/>
            <w:shd w:val="clear" w:color="auto" w:fill="D9D9D9"/>
            <w:vAlign w:val="center"/>
          </w:tcPr>
          <w:p w:rsidR="001F50EF" w:rsidRPr="002E7433" w:rsidRDefault="001F50EF" w:rsidP="00ED5A6C">
            <w:pPr>
              <w:jc w:val="center"/>
              <w:rPr>
                <w:sz w:val="18"/>
                <w:szCs w:val="18"/>
              </w:rPr>
            </w:pPr>
            <w:r w:rsidRPr="002E7433">
              <w:rPr>
                <w:b/>
                <w:sz w:val="18"/>
                <w:szCs w:val="18"/>
              </w:rPr>
              <w:t>Burimi i financimit</w:t>
            </w:r>
          </w:p>
        </w:tc>
        <w:tc>
          <w:tcPr>
            <w:tcW w:w="1335" w:type="dxa"/>
            <w:gridSpan w:val="2"/>
            <w:vMerge w:val="restart"/>
            <w:shd w:val="clear" w:color="auto" w:fill="D9D9D9"/>
          </w:tcPr>
          <w:p w:rsidR="001F50EF" w:rsidRPr="002E7433" w:rsidRDefault="001F50EF" w:rsidP="00ED5A6C">
            <w:pPr>
              <w:jc w:val="center"/>
              <w:rPr>
                <w:sz w:val="18"/>
                <w:szCs w:val="18"/>
              </w:rPr>
            </w:pPr>
            <w:r w:rsidRPr="002E7433">
              <w:rPr>
                <w:b/>
                <w:sz w:val="18"/>
                <w:szCs w:val="18"/>
              </w:rPr>
              <w:t>Institucioni udhëheqës dhe mbështetës</w:t>
            </w:r>
          </w:p>
        </w:tc>
        <w:tc>
          <w:tcPr>
            <w:tcW w:w="2574" w:type="dxa"/>
            <w:gridSpan w:val="4"/>
            <w:vMerge w:val="restart"/>
            <w:shd w:val="clear" w:color="auto" w:fill="D9D9D9"/>
            <w:vAlign w:val="center"/>
          </w:tcPr>
          <w:p w:rsidR="001F50EF" w:rsidRPr="002E7433" w:rsidRDefault="001F50EF" w:rsidP="00ED5A6C">
            <w:pPr>
              <w:jc w:val="center"/>
              <w:rPr>
                <w:b/>
                <w:sz w:val="18"/>
                <w:szCs w:val="18"/>
              </w:rPr>
            </w:pPr>
            <w:r w:rsidRPr="002E7433">
              <w:rPr>
                <w:b/>
                <w:sz w:val="18"/>
                <w:szCs w:val="18"/>
              </w:rPr>
              <w:t>Produkti (Output)</w:t>
            </w:r>
          </w:p>
        </w:tc>
        <w:tc>
          <w:tcPr>
            <w:tcW w:w="814" w:type="dxa"/>
            <w:gridSpan w:val="2"/>
            <w:vMerge w:val="restart"/>
            <w:shd w:val="clear" w:color="auto" w:fill="D9D9D9"/>
            <w:vAlign w:val="center"/>
          </w:tcPr>
          <w:p w:rsidR="001F50EF" w:rsidRPr="002E7433" w:rsidRDefault="001F50EF" w:rsidP="00ED5A6C">
            <w:pPr>
              <w:jc w:val="center"/>
              <w:rPr>
                <w:b/>
                <w:sz w:val="18"/>
                <w:szCs w:val="18"/>
              </w:rPr>
            </w:pPr>
            <w:r w:rsidRPr="002E7433">
              <w:rPr>
                <w:b/>
                <w:sz w:val="18"/>
                <w:szCs w:val="18"/>
              </w:rPr>
              <w:t>Referenca në dokumente</w:t>
            </w:r>
          </w:p>
        </w:tc>
      </w:tr>
      <w:tr w:rsidR="001F50EF" w:rsidRPr="002E7433" w:rsidTr="00ED5A6C">
        <w:trPr>
          <w:gridAfter w:val="1"/>
          <w:wAfter w:w="56" w:type="dxa"/>
        </w:trPr>
        <w:tc>
          <w:tcPr>
            <w:tcW w:w="72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333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86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030" w:type="dxa"/>
            <w:gridSpan w:val="3"/>
            <w:shd w:val="clear" w:color="auto" w:fill="D9D9D9"/>
          </w:tcPr>
          <w:p w:rsidR="001F50EF" w:rsidRPr="002E7433" w:rsidRDefault="001F50EF" w:rsidP="00ED5A6C">
            <w:pPr>
              <w:jc w:val="center"/>
              <w:rPr>
                <w:b/>
                <w:sz w:val="18"/>
                <w:szCs w:val="18"/>
              </w:rPr>
            </w:pPr>
            <w:r w:rsidRPr="002E7433">
              <w:rPr>
                <w:b/>
                <w:sz w:val="18"/>
                <w:szCs w:val="18"/>
              </w:rPr>
              <w:t>Viti N1</w:t>
            </w:r>
          </w:p>
        </w:tc>
        <w:tc>
          <w:tcPr>
            <w:tcW w:w="997" w:type="dxa"/>
            <w:gridSpan w:val="4"/>
            <w:shd w:val="clear" w:color="auto" w:fill="D9D9D9"/>
          </w:tcPr>
          <w:p w:rsidR="001F50EF" w:rsidRPr="002E7433" w:rsidRDefault="001F50EF" w:rsidP="00ED5A6C">
            <w:pPr>
              <w:jc w:val="center"/>
              <w:rPr>
                <w:b/>
                <w:sz w:val="18"/>
                <w:szCs w:val="18"/>
              </w:rPr>
            </w:pPr>
            <w:r w:rsidRPr="002E7433">
              <w:rPr>
                <w:b/>
                <w:sz w:val="18"/>
                <w:szCs w:val="18"/>
              </w:rPr>
              <w:t>Viti N2</w:t>
            </w:r>
          </w:p>
        </w:tc>
        <w:tc>
          <w:tcPr>
            <w:tcW w:w="986" w:type="dxa"/>
            <w:gridSpan w:val="2"/>
            <w:shd w:val="clear" w:color="auto" w:fill="D9D9D9"/>
          </w:tcPr>
          <w:p w:rsidR="001F50EF" w:rsidRPr="002E7433" w:rsidRDefault="001F50EF" w:rsidP="00ED5A6C">
            <w:pPr>
              <w:jc w:val="center"/>
              <w:rPr>
                <w:b/>
                <w:sz w:val="18"/>
                <w:szCs w:val="18"/>
              </w:rPr>
            </w:pPr>
            <w:r w:rsidRPr="002E7433">
              <w:rPr>
                <w:b/>
                <w:sz w:val="18"/>
                <w:szCs w:val="18"/>
              </w:rPr>
              <w:t>Viti N3</w:t>
            </w:r>
          </w:p>
        </w:tc>
        <w:tc>
          <w:tcPr>
            <w:tcW w:w="1410" w:type="dxa"/>
            <w:gridSpan w:val="3"/>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335" w:type="dxa"/>
            <w:gridSpan w:val="2"/>
            <w:vMerge/>
            <w:shd w:val="clear" w:color="auto" w:fill="D9D9D9"/>
          </w:tcPr>
          <w:p w:rsidR="001F50EF" w:rsidRPr="002E7433" w:rsidRDefault="001F50EF" w:rsidP="00ED5A6C">
            <w:pPr>
              <w:widowControl w:val="0"/>
              <w:pBdr>
                <w:top w:val="nil"/>
                <w:left w:val="nil"/>
                <w:bottom w:val="nil"/>
                <w:right w:val="nil"/>
                <w:between w:val="nil"/>
              </w:pBdr>
              <w:spacing w:after="0"/>
              <w:rPr>
                <w:b/>
                <w:sz w:val="18"/>
                <w:szCs w:val="18"/>
              </w:rPr>
            </w:pPr>
          </w:p>
        </w:tc>
        <w:tc>
          <w:tcPr>
            <w:tcW w:w="2574" w:type="dxa"/>
            <w:gridSpan w:val="4"/>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814" w:type="dxa"/>
            <w:gridSpan w:val="2"/>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III 2.1</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 xml:space="preserve">Informimi i diasporës për ofertat ekonomike nacionale dhe lokale </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C003B" w:rsidRDefault="001F50EF" w:rsidP="00ED5A6C">
            <w:r>
              <w:t>5,000.00</w:t>
            </w:r>
          </w:p>
        </w:tc>
        <w:tc>
          <w:tcPr>
            <w:tcW w:w="997" w:type="dxa"/>
            <w:gridSpan w:val="4"/>
            <w:shd w:val="clear" w:color="auto" w:fill="auto"/>
          </w:tcPr>
          <w:p w:rsidR="001F50EF" w:rsidRPr="002C003B" w:rsidRDefault="001F50EF" w:rsidP="00ED5A6C">
            <w:r>
              <w:t>5,000.00</w:t>
            </w:r>
          </w:p>
        </w:tc>
        <w:tc>
          <w:tcPr>
            <w:tcW w:w="986" w:type="dxa"/>
            <w:gridSpan w:val="2"/>
            <w:shd w:val="clear" w:color="auto" w:fill="auto"/>
          </w:tcPr>
          <w:p w:rsidR="001F50EF" w:rsidRPr="002C003B" w:rsidRDefault="001F50EF" w:rsidP="00ED5A6C">
            <w:r>
              <w:t>5,000.00</w:t>
            </w:r>
          </w:p>
        </w:tc>
        <w:tc>
          <w:tcPr>
            <w:tcW w:w="1410" w:type="dxa"/>
            <w:gridSpan w:val="3"/>
            <w:shd w:val="clear" w:color="auto" w:fill="auto"/>
          </w:tcPr>
          <w:p w:rsidR="001F50EF" w:rsidRPr="002E7433" w:rsidRDefault="001F50EF" w:rsidP="00ED5A6C">
            <w:pPr>
              <w:rPr>
                <w:sz w:val="20"/>
                <w:szCs w:val="20"/>
              </w:rPr>
            </w:pPr>
            <w:r w:rsidRPr="002E7433">
              <w:rPr>
                <w:sz w:val="20"/>
                <w:szCs w:val="20"/>
              </w:rPr>
              <w:t>E pabuxhetuar</w:t>
            </w:r>
          </w:p>
        </w:tc>
        <w:tc>
          <w:tcPr>
            <w:tcW w:w="1335" w:type="dxa"/>
            <w:gridSpan w:val="2"/>
            <w:shd w:val="clear" w:color="auto" w:fill="auto"/>
          </w:tcPr>
          <w:p w:rsidR="001F50EF" w:rsidRPr="002E7433" w:rsidRDefault="001F50EF" w:rsidP="00ED5A6C">
            <w:pPr>
              <w:rPr>
                <w:sz w:val="20"/>
                <w:szCs w:val="20"/>
              </w:rPr>
            </w:pPr>
            <w:r w:rsidRPr="002E7433">
              <w:rPr>
                <w:sz w:val="20"/>
                <w:szCs w:val="20"/>
              </w:rPr>
              <w:t>MDIS;</w:t>
            </w:r>
          </w:p>
          <w:p w:rsidR="001F50EF" w:rsidRPr="002E7433" w:rsidRDefault="001F50EF" w:rsidP="00ED5A6C">
            <w:pPr>
              <w:rPr>
                <w:sz w:val="20"/>
                <w:szCs w:val="20"/>
              </w:rPr>
            </w:pPr>
            <w:r w:rsidRPr="002E7433">
              <w:rPr>
                <w:sz w:val="20"/>
                <w:szCs w:val="20"/>
              </w:rPr>
              <w:t xml:space="preserve">Platformat Ekonomike </w:t>
            </w:r>
          </w:p>
        </w:tc>
        <w:tc>
          <w:tcPr>
            <w:tcW w:w="2574" w:type="dxa"/>
            <w:gridSpan w:val="4"/>
            <w:shd w:val="clear" w:color="auto" w:fill="auto"/>
          </w:tcPr>
          <w:p w:rsidR="001F50EF" w:rsidRPr="002E7433" w:rsidRDefault="001F50EF" w:rsidP="00ED5A6C">
            <w:pPr>
              <w:rPr>
                <w:sz w:val="20"/>
                <w:szCs w:val="20"/>
              </w:rPr>
            </w:pPr>
            <w:r>
              <w:rPr>
                <w:sz w:val="20"/>
                <w:szCs w:val="20"/>
              </w:rPr>
              <w:t>Një</w:t>
            </w:r>
            <w:r w:rsidRPr="002E7433">
              <w:rPr>
                <w:sz w:val="20"/>
                <w:szCs w:val="20"/>
              </w:rPr>
              <w:t xml:space="preserve"> buletin tremujor për diasporën (investitorët potencialë); </w:t>
            </w:r>
            <w:r>
              <w:rPr>
                <w:sz w:val="20"/>
                <w:szCs w:val="20"/>
              </w:rPr>
              <w:t>n</w:t>
            </w:r>
            <w:r w:rsidRPr="002E7433">
              <w:rPr>
                <w:sz w:val="20"/>
                <w:szCs w:val="20"/>
              </w:rPr>
              <w:t>jë broshurë me ofertën ekonomike të Kosovës (koordinim me të gjitha ministritë e linj</w:t>
            </w:r>
            <w:r>
              <w:rPr>
                <w:sz w:val="20"/>
                <w:szCs w:val="20"/>
              </w:rPr>
              <w:t>ë</w:t>
            </w:r>
            <w:r w:rsidRPr="002E7433">
              <w:rPr>
                <w:sz w:val="20"/>
                <w:szCs w:val="20"/>
              </w:rPr>
              <w:t xml:space="preserve">s). </w:t>
            </w:r>
          </w:p>
        </w:tc>
        <w:tc>
          <w:tcPr>
            <w:tcW w:w="814" w:type="dxa"/>
            <w:gridSpan w:val="2"/>
            <w:shd w:val="clear" w:color="auto" w:fill="auto"/>
          </w:tcPr>
          <w:p w:rsidR="001F50EF" w:rsidRPr="002E7433" w:rsidRDefault="001F50EF" w:rsidP="00ED5A6C">
            <w:pPr>
              <w:rPr>
                <w:sz w:val="20"/>
                <w:szCs w:val="20"/>
              </w:rPr>
            </w:pP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III.2.2</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Krijimi i mekanizmave për bashkëpunim me diasporën në nivel lokal</w:t>
            </w:r>
          </w:p>
        </w:tc>
        <w:tc>
          <w:tcPr>
            <w:tcW w:w="860" w:type="dxa"/>
            <w:shd w:val="clear" w:color="auto" w:fill="auto"/>
          </w:tcPr>
          <w:p w:rsidR="001F50EF" w:rsidRPr="002E7433" w:rsidRDefault="001F50EF" w:rsidP="00ED5A6C">
            <w:pPr>
              <w:rPr>
                <w:sz w:val="20"/>
                <w:szCs w:val="20"/>
              </w:rPr>
            </w:pPr>
            <w:r w:rsidRPr="002E7433">
              <w:rPr>
                <w:sz w:val="20"/>
                <w:szCs w:val="20"/>
              </w:rPr>
              <w:t>2021</w:t>
            </w: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86" w:type="dxa"/>
            <w:gridSpan w:val="2"/>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pPr>
              <w:rPr>
                <w:sz w:val="20"/>
                <w:szCs w:val="20"/>
              </w:rPr>
            </w:pPr>
            <w:r w:rsidRPr="002E7433">
              <w:rPr>
                <w:sz w:val="20"/>
                <w:szCs w:val="20"/>
              </w:rPr>
              <w:t>Komunat e Kosovës</w:t>
            </w:r>
            <w:r>
              <w:rPr>
                <w:sz w:val="20"/>
                <w:szCs w:val="20"/>
              </w:rPr>
              <w:t xml:space="preserve"> </w:t>
            </w:r>
            <w:r w:rsidRPr="002E7433">
              <w:rPr>
                <w:sz w:val="20"/>
                <w:szCs w:val="20"/>
              </w:rPr>
              <w:t xml:space="preserve"> dhe donatorët (p.sh BE)</w:t>
            </w:r>
          </w:p>
        </w:tc>
        <w:tc>
          <w:tcPr>
            <w:tcW w:w="1335" w:type="dxa"/>
            <w:gridSpan w:val="2"/>
            <w:shd w:val="clear" w:color="auto" w:fill="auto"/>
          </w:tcPr>
          <w:p w:rsidR="001F50EF" w:rsidRPr="002E7433" w:rsidRDefault="001F50EF" w:rsidP="00ED5A6C">
            <w:pPr>
              <w:rPr>
                <w:sz w:val="20"/>
                <w:szCs w:val="20"/>
              </w:rPr>
            </w:pPr>
            <w:r w:rsidRPr="002E7433">
              <w:rPr>
                <w:sz w:val="20"/>
                <w:szCs w:val="20"/>
              </w:rPr>
              <w:t>MIDS, AKK, Germin, BE</w:t>
            </w:r>
          </w:p>
        </w:tc>
        <w:tc>
          <w:tcPr>
            <w:tcW w:w="2574" w:type="dxa"/>
            <w:gridSpan w:val="4"/>
            <w:shd w:val="clear" w:color="auto" w:fill="auto"/>
          </w:tcPr>
          <w:p w:rsidR="001F50EF" w:rsidRPr="002E7433" w:rsidRDefault="001F50EF" w:rsidP="00ED5A6C">
            <w:pPr>
              <w:rPr>
                <w:sz w:val="20"/>
                <w:szCs w:val="20"/>
              </w:rPr>
            </w:pPr>
            <w:r w:rsidRPr="002E7433">
              <w:rPr>
                <w:sz w:val="20"/>
                <w:szCs w:val="20"/>
              </w:rPr>
              <w:t xml:space="preserve">Krijimi i një mekanizmi për bashkëpunim lokal. </w:t>
            </w:r>
          </w:p>
        </w:tc>
        <w:tc>
          <w:tcPr>
            <w:tcW w:w="814" w:type="dxa"/>
            <w:gridSpan w:val="2"/>
            <w:shd w:val="clear" w:color="auto" w:fill="auto"/>
          </w:tcPr>
          <w:p w:rsidR="001F50EF" w:rsidRPr="002E7433" w:rsidRDefault="001F50EF" w:rsidP="00ED5A6C">
            <w:pPr>
              <w:rPr>
                <w:sz w:val="20"/>
                <w:szCs w:val="20"/>
              </w:rPr>
            </w:pPr>
            <w:r w:rsidRPr="002E7433">
              <w:rPr>
                <w:sz w:val="20"/>
                <w:szCs w:val="20"/>
              </w:rPr>
              <w:t xml:space="preserve">Strategjia </w:t>
            </w:r>
            <w:r>
              <w:rPr>
                <w:sz w:val="20"/>
                <w:szCs w:val="20"/>
              </w:rPr>
              <w:t>n</w:t>
            </w:r>
            <w:r w:rsidRPr="002E7433">
              <w:rPr>
                <w:sz w:val="20"/>
                <w:szCs w:val="20"/>
              </w:rPr>
              <w:t xml:space="preserve">acionale për </w:t>
            </w:r>
            <w:r>
              <w:rPr>
                <w:sz w:val="20"/>
                <w:szCs w:val="20"/>
              </w:rPr>
              <w:t>m</w:t>
            </w:r>
            <w:r w:rsidRPr="002E7433">
              <w:rPr>
                <w:sz w:val="20"/>
                <w:szCs w:val="20"/>
              </w:rPr>
              <w:t>igrim</w:t>
            </w: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III.2.3</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 xml:space="preserve">Studimi </w:t>
            </w:r>
            <w:r>
              <w:rPr>
                <w:sz w:val="20"/>
                <w:szCs w:val="20"/>
              </w:rPr>
              <w:t>për</w:t>
            </w:r>
            <w:r w:rsidRPr="002E7433">
              <w:rPr>
                <w:sz w:val="20"/>
                <w:szCs w:val="20"/>
              </w:rPr>
              <w:t xml:space="preserve"> dërgesat (me 8000 respodent</w:t>
            </w:r>
            <w:r>
              <w:rPr>
                <w:sz w:val="20"/>
                <w:szCs w:val="20"/>
              </w:rPr>
              <w:t>ë</w:t>
            </w:r>
            <w:r w:rsidRPr="002E7433">
              <w:rPr>
                <w:sz w:val="20"/>
                <w:szCs w:val="20"/>
              </w:rPr>
              <w:t>)</w:t>
            </w:r>
          </w:p>
        </w:tc>
        <w:tc>
          <w:tcPr>
            <w:tcW w:w="860" w:type="dxa"/>
            <w:shd w:val="clear" w:color="auto" w:fill="auto"/>
          </w:tcPr>
          <w:p w:rsidR="001F50EF" w:rsidRPr="002E7433" w:rsidRDefault="001F50EF" w:rsidP="00ED5A6C">
            <w:pPr>
              <w:rPr>
                <w:sz w:val="20"/>
                <w:szCs w:val="20"/>
              </w:rPr>
            </w:pPr>
            <w:r w:rsidRPr="002E7433">
              <w:rPr>
                <w:sz w:val="20"/>
                <w:szCs w:val="20"/>
              </w:rPr>
              <w:t>2020</w:t>
            </w:r>
          </w:p>
        </w:tc>
        <w:tc>
          <w:tcPr>
            <w:tcW w:w="1030" w:type="dxa"/>
            <w:gridSpan w:val="3"/>
            <w:shd w:val="clear" w:color="auto" w:fill="auto"/>
          </w:tcPr>
          <w:p w:rsidR="001F50EF" w:rsidRPr="002E7433" w:rsidRDefault="001F50EF" w:rsidP="00ED5A6C">
            <w:pPr>
              <w:rPr>
                <w:sz w:val="20"/>
                <w:szCs w:val="20"/>
              </w:rPr>
            </w:pPr>
            <w:r w:rsidRPr="002E7433">
              <w:rPr>
                <w:sz w:val="20"/>
                <w:szCs w:val="20"/>
              </w:rPr>
              <w:t>Pa buxhetuar</w:t>
            </w:r>
          </w:p>
        </w:tc>
        <w:tc>
          <w:tcPr>
            <w:tcW w:w="997" w:type="dxa"/>
            <w:gridSpan w:val="4"/>
            <w:shd w:val="clear" w:color="auto" w:fill="auto"/>
          </w:tcPr>
          <w:p w:rsidR="001F50EF" w:rsidRPr="002E7433" w:rsidRDefault="001F50EF" w:rsidP="00ED5A6C">
            <w:pPr>
              <w:rPr>
                <w:sz w:val="20"/>
                <w:szCs w:val="20"/>
              </w:rPr>
            </w:pPr>
          </w:p>
        </w:tc>
        <w:tc>
          <w:tcPr>
            <w:tcW w:w="986" w:type="dxa"/>
            <w:gridSpan w:val="2"/>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pPr>
              <w:rPr>
                <w:sz w:val="20"/>
                <w:szCs w:val="20"/>
              </w:rPr>
            </w:pPr>
            <w:r w:rsidRPr="002E7433">
              <w:rPr>
                <w:sz w:val="20"/>
                <w:szCs w:val="20"/>
              </w:rPr>
              <w:t>MDIS</w:t>
            </w:r>
          </w:p>
        </w:tc>
        <w:tc>
          <w:tcPr>
            <w:tcW w:w="1335" w:type="dxa"/>
            <w:gridSpan w:val="2"/>
            <w:shd w:val="clear" w:color="auto" w:fill="auto"/>
          </w:tcPr>
          <w:p w:rsidR="001F50EF" w:rsidRPr="002E7433" w:rsidRDefault="001F50EF" w:rsidP="00ED5A6C">
            <w:pPr>
              <w:rPr>
                <w:sz w:val="20"/>
                <w:szCs w:val="20"/>
              </w:rPr>
            </w:pPr>
            <w:r w:rsidRPr="002E7433">
              <w:rPr>
                <w:sz w:val="20"/>
                <w:szCs w:val="20"/>
              </w:rPr>
              <w:t xml:space="preserve">ASK, BQK, MDSI </w:t>
            </w:r>
          </w:p>
        </w:tc>
        <w:tc>
          <w:tcPr>
            <w:tcW w:w="2574" w:type="dxa"/>
            <w:gridSpan w:val="4"/>
            <w:shd w:val="clear" w:color="auto" w:fill="auto"/>
          </w:tcPr>
          <w:p w:rsidR="001F50EF" w:rsidRPr="002E7433" w:rsidRDefault="001F50EF" w:rsidP="00ED5A6C">
            <w:pPr>
              <w:rPr>
                <w:sz w:val="20"/>
                <w:szCs w:val="20"/>
              </w:rPr>
            </w:pPr>
            <w:r w:rsidRPr="002E7433">
              <w:rPr>
                <w:sz w:val="20"/>
                <w:szCs w:val="20"/>
              </w:rPr>
              <w:t xml:space="preserve">Raporti i studimit mbi dërgesat (remitencat) çdo dy vjet </w:t>
            </w:r>
          </w:p>
        </w:tc>
        <w:tc>
          <w:tcPr>
            <w:tcW w:w="814" w:type="dxa"/>
            <w:gridSpan w:val="2"/>
            <w:shd w:val="clear" w:color="auto" w:fill="auto"/>
          </w:tcPr>
          <w:p w:rsidR="001F50EF" w:rsidRPr="002E7433" w:rsidRDefault="001F50EF" w:rsidP="00ED5A6C">
            <w:pPr>
              <w:rPr>
                <w:sz w:val="20"/>
                <w:szCs w:val="20"/>
              </w:rPr>
            </w:pP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III.2.4</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Nxitja e investimeve të diasporës, projekte afariste, duke ofruar bashkëfinancim (grante korrespo</w:t>
            </w:r>
            <w:r>
              <w:rPr>
                <w:sz w:val="20"/>
                <w:szCs w:val="20"/>
              </w:rPr>
              <w:t>n</w:t>
            </w:r>
            <w:r w:rsidRPr="002E7433">
              <w:rPr>
                <w:sz w:val="20"/>
                <w:szCs w:val="20"/>
              </w:rPr>
              <w:t>duese)</w:t>
            </w:r>
            <w:r>
              <w:rPr>
                <w:sz w:val="20"/>
                <w:szCs w:val="20"/>
              </w:rPr>
              <w:t>,</w:t>
            </w:r>
            <w:r w:rsidRPr="002E7433">
              <w:rPr>
                <w:sz w:val="20"/>
                <w:szCs w:val="20"/>
              </w:rPr>
              <w:t xml:space="preserve"> me qëllim të kanalizimit të dërgesave në investime në sektorin e bujqësisë dhe teknologjisë informative</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E7433" w:rsidRDefault="001F50EF" w:rsidP="00ED5A6C">
            <w:pPr>
              <w:rPr>
                <w:sz w:val="20"/>
                <w:szCs w:val="20"/>
              </w:rPr>
            </w:pPr>
            <w:r w:rsidRPr="002E7433">
              <w:rPr>
                <w:sz w:val="20"/>
                <w:szCs w:val="20"/>
              </w:rPr>
              <w:t>Pa buxhetuar</w:t>
            </w:r>
          </w:p>
        </w:tc>
        <w:tc>
          <w:tcPr>
            <w:tcW w:w="997" w:type="dxa"/>
            <w:gridSpan w:val="4"/>
            <w:shd w:val="clear" w:color="auto" w:fill="auto"/>
          </w:tcPr>
          <w:p w:rsidR="001F50EF" w:rsidRPr="002E7433" w:rsidRDefault="001F50EF" w:rsidP="00ED5A6C">
            <w:pPr>
              <w:rPr>
                <w:sz w:val="20"/>
                <w:szCs w:val="20"/>
              </w:rPr>
            </w:pPr>
          </w:p>
        </w:tc>
        <w:tc>
          <w:tcPr>
            <w:tcW w:w="986" w:type="dxa"/>
            <w:gridSpan w:val="2"/>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pPr>
              <w:rPr>
                <w:sz w:val="20"/>
                <w:szCs w:val="20"/>
              </w:rPr>
            </w:pPr>
            <w:r w:rsidRPr="002E7433">
              <w:rPr>
                <w:sz w:val="20"/>
                <w:szCs w:val="20"/>
              </w:rPr>
              <w:t>MDIS</w:t>
            </w:r>
          </w:p>
        </w:tc>
        <w:tc>
          <w:tcPr>
            <w:tcW w:w="1335" w:type="dxa"/>
            <w:gridSpan w:val="2"/>
            <w:shd w:val="clear" w:color="auto" w:fill="auto"/>
          </w:tcPr>
          <w:p w:rsidR="001F50EF" w:rsidRPr="002E7433" w:rsidRDefault="001F50EF" w:rsidP="00ED5A6C">
            <w:pPr>
              <w:rPr>
                <w:sz w:val="20"/>
                <w:szCs w:val="20"/>
              </w:rPr>
            </w:pPr>
            <w:r w:rsidRPr="002E7433">
              <w:rPr>
                <w:sz w:val="20"/>
                <w:szCs w:val="20"/>
              </w:rPr>
              <w:t>MDIS, MZHE, MBPZHR, MIN, UNDP</w:t>
            </w:r>
          </w:p>
        </w:tc>
        <w:tc>
          <w:tcPr>
            <w:tcW w:w="2574" w:type="dxa"/>
            <w:gridSpan w:val="4"/>
            <w:shd w:val="clear" w:color="auto" w:fill="auto"/>
          </w:tcPr>
          <w:p w:rsidR="001F50EF" w:rsidRPr="002E7433" w:rsidRDefault="001F50EF" w:rsidP="00ED5A6C">
            <w:pPr>
              <w:rPr>
                <w:sz w:val="20"/>
                <w:szCs w:val="20"/>
              </w:rPr>
            </w:pPr>
            <w:r w:rsidRPr="002E7433">
              <w:rPr>
                <w:sz w:val="20"/>
                <w:szCs w:val="20"/>
              </w:rPr>
              <w:t>30 grante në fushën e bujqësisë dhe 30 grante në fushën e TI-së</w:t>
            </w:r>
          </w:p>
        </w:tc>
        <w:tc>
          <w:tcPr>
            <w:tcW w:w="814" w:type="dxa"/>
            <w:gridSpan w:val="2"/>
            <w:shd w:val="clear" w:color="auto" w:fill="auto"/>
          </w:tcPr>
          <w:p w:rsidR="001F50EF" w:rsidRPr="002E7433" w:rsidRDefault="001F50EF" w:rsidP="00ED5A6C">
            <w:r w:rsidRPr="002E7433">
              <w:t>SKZH</w:t>
            </w: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lastRenderedPageBreak/>
              <w:t>III.2.5</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Përfshirja (kuota) e bizneseve nga diaspora në zonat ekonomike/industriale, parqeve t</w:t>
            </w:r>
            <w:r>
              <w:rPr>
                <w:sz w:val="20"/>
                <w:szCs w:val="20"/>
              </w:rPr>
              <w:t>ë</w:t>
            </w:r>
            <w:r w:rsidRPr="002E7433">
              <w:rPr>
                <w:sz w:val="20"/>
                <w:szCs w:val="20"/>
              </w:rPr>
              <w:t xml:space="preserve"> biznesit, parqeve teknologjike dhe inkubatorët e biznesit (Partneriteti publiko-privat, negociata direkte për investime strategjike, skema programore)</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E7433" w:rsidRDefault="001F50EF" w:rsidP="00ED5A6C">
            <w:pPr>
              <w:rPr>
                <w:sz w:val="20"/>
                <w:szCs w:val="20"/>
              </w:rPr>
            </w:pPr>
          </w:p>
        </w:tc>
        <w:tc>
          <w:tcPr>
            <w:tcW w:w="997" w:type="dxa"/>
            <w:gridSpan w:val="4"/>
            <w:shd w:val="clear" w:color="auto" w:fill="auto"/>
          </w:tcPr>
          <w:p w:rsidR="001F50EF" w:rsidRPr="002E7433" w:rsidRDefault="001F50EF" w:rsidP="00ED5A6C">
            <w:pPr>
              <w:rPr>
                <w:sz w:val="20"/>
                <w:szCs w:val="20"/>
              </w:rPr>
            </w:pPr>
          </w:p>
        </w:tc>
        <w:tc>
          <w:tcPr>
            <w:tcW w:w="986" w:type="dxa"/>
            <w:gridSpan w:val="2"/>
            <w:shd w:val="clear" w:color="auto" w:fill="auto"/>
          </w:tcPr>
          <w:p w:rsidR="001F50EF" w:rsidRPr="002E7433" w:rsidRDefault="001F50EF" w:rsidP="00ED5A6C">
            <w:pPr>
              <w:rPr>
                <w:sz w:val="20"/>
                <w:szCs w:val="20"/>
              </w:rPr>
            </w:pPr>
          </w:p>
        </w:tc>
        <w:tc>
          <w:tcPr>
            <w:tcW w:w="1410" w:type="dxa"/>
            <w:gridSpan w:val="3"/>
            <w:shd w:val="clear" w:color="auto" w:fill="auto"/>
          </w:tcPr>
          <w:p w:rsidR="001F50EF" w:rsidRPr="002E7433" w:rsidRDefault="001F50EF" w:rsidP="00ED5A6C">
            <w:pPr>
              <w:rPr>
                <w:sz w:val="20"/>
                <w:szCs w:val="20"/>
              </w:rPr>
            </w:pPr>
            <w:r w:rsidRPr="002E7433">
              <w:rPr>
                <w:sz w:val="20"/>
                <w:szCs w:val="20"/>
              </w:rPr>
              <w:t>MDIS</w:t>
            </w:r>
          </w:p>
        </w:tc>
        <w:tc>
          <w:tcPr>
            <w:tcW w:w="1335" w:type="dxa"/>
            <w:gridSpan w:val="2"/>
            <w:shd w:val="clear" w:color="auto" w:fill="auto"/>
          </w:tcPr>
          <w:p w:rsidR="001F50EF" w:rsidRPr="002E7433" w:rsidRDefault="001F50EF" w:rsidP="00ED5A6C">
            <w:pPr>
              <w:rPr>
                <w:sz w:val="20"/>
                <w:szCs w:val="20"/>
              </w:rPr>
            </w:pPr>
            <w:r w:rsidRPr="002E7433">
              <w:rPr>
                <w:sz w:val="20"/>
                <w:szCs w:val="20"/>
              </w:rPr>
              <w:t>MDIS, MTI, Associacioni i Komunave</w:t>
            </w:r>
          </w:p>
        </w:tc>
        <w:tc>
          <w:tcPr>
            <w:tcW w:w="2574" w:type="dxa"/>
            <w:gridSpan w:val="4"/>
            <w:shd w:val="clear" w:color="auto" w:fill="auto"/>
          </w:tcPr>
          <w:p w:rsidR="001F50EF" w:rsidRPr="002E7433" w:rsidRDefault="001F50EF" w:rsidP="00ED5A6C">
            <w:pPr>
              <w:rPr>
                <w:sz w:val="20"/>
                <w:szCs w:val="20"/>
              </w:rPr>
            </w:pPr>
            <w:r w:rsidRPr="002E7433">
              <w:rPr>
                <w:sz w:val="20"/>
                <w:szCs w:val="20"/>
              </w:rPr>
              <w:t>Përcaktimi i kuotës në minimum 30% për investitor</w:t>
            </w:r>
            <w:r>
              <w:rPr>
                <w:sz w:val="20"/>
                <w:szCs w:val="20"/>
              </w:rPr>
              <w:t>ë</w:t>
            </w:r>
            <w:r w:rsidRPr="002E7433">
              <w:rPr>
                <w:sz w:val="20"/>
                <w:szCs w:val="20"/>
              </w:rPr>
              <w:t xml:space="preserve"> nga diaspora</w:t>
            </w:r>
          </w:p>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III.2.6</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Dizajnimi i një pakoje stimuluese për investitorë potencialë nga diaspora</w:t>
            </w:r>
          </w:p>
        </w:tc>
        <w:tc>
          <w:tcPr>
            <w:tcW w:w="860" w:type="dxa"/>
            <w:shd w:val="clear" w:color="auto" w:fill="auto"/>
          </w:tcPr>
          <w:p w:rsidR="001F50EF" w:rsidRPr="002E7433" w:rsidRDefault="001F50EF" w:rsidP="00ED5A6C">
            <w:r w:rsidRPr="002E7433">
              <w:t>2023</w:t>
            </w:r>
          </w:p>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pPr>
              <w:rPr>
                <w:sz w:val="20"/>
                <w:szCs w:val="20"/>
              </w:rPr>
            </w:pPr>
            <w:r w:rsidRPr="002E7433">
              <w:rPr>
                <w:sz w:val="20"/>
                <w:szCs w:val="20"/>
              </w:rPr>
              <w:t>MDIS</w:t>
            </w:r>
          </w:p>
        </w:tc>
        <w:tc>
          <w:tcPr>
            <w:tcW w:w="1335" w:type="dxa"/>
            <w:gridSpan w:val="2"/>
            <w:shd w:val="clear" w:color="auto" w:fill="auto"/>
          </w:tcPr>
          <w:p w:rsidR="001F50EF" w:rsidRPr="002E7433" w:rsidRDefault="001F50EF" w:rsidP="00ED5A6C">
            <w:pPr>
              <w:rPr>
                <w:sz w:val="20"/>
                <w:szCs w:val="20"/>
              </w:rPr>
            </w:pPr>
            <w:r w:rsidRPr="002E7433">
              <w:rPr>
                <w:sz w:val="20"/>
                <w:szCs w:val="20"/>
              </w:rPr>
              <w:t>MDIS, MF, MPMS, ATK, Doganat</w:t>
            </w:r>
          </w:p>
        </w:tc>
        <w:tc>
          <w:tcPr>
            <w:tcW w:w="2574" w:type="dxa"/>
            <w:gridSpan w:val="4"/>
            <w:shd w:val="clear" w:color="auto" w:fill="auto"/>
          </w:tcPr>
          <w:p w:rsidR="001F50EF" w:rsidRPr="002E7433" w:rsidRDefault="001F50EF" w:rsidP="00ED5A6C">
            <w:pPr>
              <w:rPr>
                <w:sz w:val="20"/>
                <w:szCs w:val="20"/>
              </w:rPr>
            </w:pPr>
            <w:r w:rsidRPr="002E7433">
              <w:rPr>
                <w:sz w:val="20"/>
                <w:szCs w:val="20"/>
              </w:rPr>
              <w:t>Një pako stimuluese; ndërlidhja me projektet ekzistuese</w:t>
            </w:r>
          </w:p>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III.2.7</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Angazhimi dhe negocimi i marrëveshjeve bilaterale me vendet kyç të destinacionit, për të shmangur tatimin e dyfishtë.</w:t>
            </w:r>
          </w:p>
        </w:tc>
        <w:tc>
          <w:tcPr>
            <w:tcW w:w="860" w:type="dxa"/>
            <w:shd w:val="clear" w:color="auto" w:fill="auto"/>
          </w:tcPr>
          <w:p w:rsidR="001F50EF" w:rsidRPr="002E7433" w:rsidRDefault="001F50EF" w:rsidP="00ED5A6C">
            <w:r w:rsidRPr="002E7433">
              <w:t>2023</w:t>
            </w:r>
          </w:p>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pPr>
              <w:rPr>
                <w:sz w:val="20"/>
                <w:szCs w:val="20"/>
              </w:rPr>
            </w:pPr>
            <w:r w:rsidRPr="002E7433">
              <w:rPr>
                <w:sz w:val="20"/>
                <w:szCs w:val="20"/>
              </w:rPr>
              <w:t>MPMS, MDIS</w:t>
            </w:r>
          </w:p>
        </w:tc>
        <w:tc>
          <w:tcPr>
            <w:tcW w:w="1335" w:type="dxa"/>
            <w:gridSpan w:val="2"/>
            <w:shd w:val="clear" w:color="auto" w:fill="auto"/>
          </w:tcPr>
          <w:p w:rsidR="001F50EF" w:rsidRPr="002E7433" w:rsidRDefault="001F50EF" w:rsidP="00ED5A6C">
            <w:pPr>
              <w:rPr>
                <w:sz w:val="20"/>
                <w:szCs w:val="20"/>
              </w:rPr>
            </w:pPr>
            <w:r w:rsidRPr="002E7433">
              <w:rPr>
                <w:sz w:val="20"/>
                <w:szCs w:val="20"/>
              </w:rPr>
              <w:t>MF</w:t>
            </w:r>
          </w:p>
        </w:tc>
        <w:tc>
          <w:tcPr>
            <w:tcW w:w="2574" w:type="dxa"/>
            <w:gridSpan w:val="4"/>
            <w:shd w:val="clear" w:color="auto" w:fill="auto"/>
          </w:tcPr>
          <w:p w:rsidR="001F50EF" w:rsidRPr="002E7433" w:rsidRDefault="001F50EF" w:rsidP="00ED5A6C">
            <w:pPr>
              <w:rPr>
                <w:sz w:val="20"/>
                <w:szCs w:val="20"/>
              </w:rPr>
            </w:pPr>
            <w:r w:rsidRPr="002E7433">
              <w:rPr>
                <w:sz w:val="20"/>
                <w:szCs w:val="20"/>
              </w:rPr>
              <w:t>Identifikimi i shteteve me prioritet; inicimi për nënshkrim i dy marrëveshjeve</w:t>
            </w:r>
          </w:p>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III.2.8</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Promovimi i “Crowd Funding” mekanizmave për investitorët e diasporës</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pPr>
              <w:rPr>
                <w:sz w:val="20"/>
                <w:szCs w:val="20"/>
              </w:rPr>
            </w:pPr>
            <w:r w:rsidRPr="002E7433">
              <w:rPr>
                <w:sz w:val="20"/>
                <w:szCs w:val="20"/>
              </w:rPr>
              <w:t xml:space="preserve">E pabuxhetuar </w:t>
            </w:r>
          </w:p>
        </w:tc>
        <w:tc>
          <w:tcPr>
            <w:tcW w:w="1335" w:type="dxa"/>
            <w:gridSpan w:val="2"/>
            <w:shd w:val="clear" w:color="auto" w:fill="auto"/>
          </w:tcPr>
          <w:p w:rsidR="001F50EF" w:rsidRPr="002E7433" w:rsidRDefault="001F50EF" w:rsidP="00ED5A6C">
            <w:pPr>
              <w:rPr>
                <w:sz w:val="20"/>
                <w:szCs w:val="20"/>
              </w:rPr>
            </w:pPr>
            <w:r w:rsidRPr="002E7433">
              <w:rPr>
                <w:sz w:val="20"/>
                <w:szCs w:val="20"/>
              </w:rPr>
              <w:t>MDIS, IOM, Germini</w:t>
            </w:r>
          </w:p>
        </w:tc>
        <w:tc>
          <w:tcPr>
            <w:tcW w:w="2574" w:type="dxa"/>
            <w:gridSpan w:val="4"/>
            <w:shd w:val="clear" w:color="auto" w:fill="auto"/>
          </w:tcPr>
          <w:p w:rsidR="001F50EF" w:rsidRPr="002E7433" w:rsidRDefault="001F50EF" w:rsidP="00ED5A6C">
            <w:pPr>
              <w:rPr>
                <w:sz w:val="20"/>
                <w:szCs w:val="20"/>
              </w:rPr>
            </w:pPr>
            <w:r w:rsidRPr="002E7433">
              <w:rPr>
                <w:sz w:val="20"/>
                <w:szCs w:val="20"/>
              </w:rPr>
              <w:t xml:space="preserve">Studimi i fizibilitetit  dhe themelimi “Crowd Funding” Platformës; </w:t>
            </w:r>
          </w:p>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rPr>
                <w:sz w:val="20"/>
                <w:szCs w:val="20"/>
              </w:rPr>
            </w:pPr>
            <w:r w:rsidRPr="002E7433">
              <w:rPr>
                <w:b/>
                <w:i/>
                <w:sz w:val="20"/>
                <w:szCs w:val="20"/>
              </w:rPr>
              <w:t xml:space="preserve">Buxheti i përgjithshëm për </w:t>
            </w:r>
            <w:r>
              <w:rPr>
                <w:b/>
                <w:i/>
                <w:sz w:val="20"/>
                <w:szCs w:val="20"/>
              </w:rPr>
              <w:t>o</w:t>
            </w:r>
            <w:r w:rsidRPr="002E7433">
              <w:rPr>
                <w:b/>
                <w:i/>
                <w:sz w:val="20"/>
                <w:szCs w:val="20"/>
              </w:rPr>
              <w:t xml:space="preserve">bjektivin </w:t>
            </w:r>
            <w:r>
              <w:rPr>
                <w:b/>
                <w:i/>
                <w:sz w:val="20"/>
                <w:szCs w:val="20"/>
              </w:rPr>
              <w:t>s</w:t>
            </w:r>
            <w:r w:rsidRPr="002E7433">
              <w:rPr>
                <w:b/>
                <w:i/>
                <w:sz w:val="20"/>
                <w:szCs w:val="20"/>
              </w:rPr>
              <w:t>pecifik I.1:</w:t>
            </w:r>
          </w:p>
        </w:tc>
        <w:tc>
          <w:tcPr>
            <w:tcW w:w="860" w:type="dxa"/>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35" w:type="dxa"/>
            <w:gridSpan w:val="2"/>
            <w:shd w:val="clear" w:color="auto" w:fill="auto"/>
          </w:tcPr>
          <w:p w:rsidR="001F50EF" w:rsidRPr="002E7433" w:rsidRDefault="001F50EF" w:rsidP="00ED5A6C"/>
        </w:tc>
        <w:tc>
          <w:tcPr>
            <w:tcW w:w="2574" w:type="dxa"/>
            <w:gridSpan w:val="4"/>
            <w:shd w:val="clear" w:color="auto" w:fill="auto"/>
          </w:tcPr>
          <w:p w:rsidR="001F50EF" w:rsidRPr="002E7433" w:rsidRDefault="001F50EF" w:rsidP="00ED5A6C"/>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860" w:type="dxa"/>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35" w:type="dxa"/>
            <w:gridSpan w:val="2"/>
            <w:shd w:val="clear" w:color="auto" w:fill="auto"/>
          </w:tcPr>
          <w:p w:rsidR="001F50EF" w:rsidRPr="002E7433" w:rsidRDefault="001F50EF" w:rsidP="00ED5A6C"/>
        </w:tc>
        <w:tc>
          <w:tcPr>
            <w:tcW w:w="2574" w:type="dxa"/>
            <w:gridSpan w:val="4"/>
            <w:shd w:val="clear" w:color="auto" w:fill="auto"/>
          </w:tcPr>
          <w:p w:rsidR="001F50EF" w:rsidRPr="002E7433" w:rsidRDefault="001F50EF" w:rsidP="00ED5A6C"/>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860" w:type="dxa"/>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35" w:type="dxa"/>
            <w:gridSpan w:val="2"/>
            <w:shd w:val="clear" w:color="auto" w:fill="auto"/>
          </w:tcPr>
          <w:p w:rsidR="001F50EF" w:rsidRPr="002E7433" w:rsidRDefault="001F50EF" w:rsidP="00ED5A6C"/>
        </w:tc>
        <w:tc>
          <w:tcPr>
            <w:tcW w:w="2574" w:type="dxa"/>
            <w:gridSpan w:val="4"/>
            <w:shd w:val="clear" w:color="auto" w:fill="auto"/>
          </w:tcPr>
          <w:p w:rsidR="001F50EF" w:rsidRPr="002E7433" w:rsidRDefault="001F50EF" w:rsidP="00ED5A6C"/>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b/>
                <w:sz w:val="21"/>
                <w:szCs w:val="2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b/>
                <w:i/>
                <w:sz w:val="21"/>
                <w:szCs w:val="21"/>
              </w:rPr>
            </w:pPr>
            <w:r w:rsidRPr="002E7433">
              <w:rPr>
                <w:b/>
                <w:i/>
                <w:sz w:val="21"/>
                <w:szCs w:val="21"/>
              </w:rPr>
              <w:t xml:space="preserve"> Buxheti i përgjithshëm për Planin e Veprimit: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r>
      <w:tr w:rsidR="001F50EF" w:rsidRPr="002E7433" w:rsidTr="00ED5A6C">
        <w:trPr>
          <w:gridAfter w:val="1"/>
          <w:wAfter w:w="56" w:type="dxa"/>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rPr>
          <w:gridAfter w:val="1"/>
          <w:wAfter w:w="56" w:type="dxa"/>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D9D9D9"/>
          </w:tcPr>
          <w:p w:rsidR="001F50EF" w:rsidRPr="002E7433" w:rsidRDefault="001F50EF" w:rsidP="00ED5A6C">
            <w:pPr>
              <w:spacing w:before="120" w:after="120"/>
              <w:rPr>
                <w:b/>
                <w:sz w:val="20"/>
                <w:szCs w:val="20"/>
              </w:rPr>
            </w:pPr>
            <w:r w:rsidRPr="002E7433">
              <w:rPr>
                <w:b/>
                <w:sz w:val="20"/>
                <w:szCs w:val="20"/>
              </w:rPr>
              <w:t>III.3</w:t>
            </w:r>
          </w:p>
        </w:tc>
        <w:tc>
          <w:tcPr>
            <w:tcW w:w="13336" w:type="dxa"/>
            <w:gridSpan w:val="22"/>
            <w:shd w:val="clear" w:color="auto" w:fill="D9D9D9"/>
            <w:vAlign w:val="center"/>
          </w:tcPr>
          <w:p w:rsidR="001F50EF" w:rsidRPr="002E7433" w:rsidRDefault="001F50EF" w:rsidP="00ED5A6C">
            <w:pPr>
              <w:rPr>
                <w:sz w:val="18"/>
                <w:szCs w:val="18"/>
              </w:rPr>
            </w:pPr>
            <w:r w:rsidRPr="002E7433">
              <w:rPr>
                <w:b/>
                <w:sz w:val="20"/>
                <w:szCs w:val="20"/>
              </w:rPr>
              <w:t>Objektivi specifik: Nxitja dhe promovimi i kthimit të potencialit intelektual</w:t>
            </w: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1</w:t>
            </w:r>
          </w:p>
        </w:tc>
        <w:tc>
          <w:tcPr>
            <w:tcW w:w="3330" w:type="dxa"/>
            <w:shd w:val="clear" w:color="auto" w:fill="auto"/>
            <w:vAlign w:val="center"/>
          </w:tcPr>
          <w:p w:rsidR="001F50EF" w:rsidRPr="002E7433" w:rsidRDefault="001F50EF" w:rsidP="00ED5A6C">
            <w:pPr>
              <w:jc w:val="center"/>
              <w:rPr>
                <w:sz w:val="18"/>
                <w:szCs w:val="18"/>
              </w:rPr>
            </w:pPr>
            <w:r w:rsidRPr="002E7433">
              <w:rPr>
                <w:b/>
                <w:sz w:val="20"/>
                <w:szCs w:val="20"/>
              </w:rPr>
              <w:t>Treguesi: [titulli]</w:t>
            </w:r>
          </w:p>
        </w:tc>
        <w:tc>
          <w:tcPr>
            <w:tcW w:w="2077" w:type="dxa"/>
            <w:gridSpan w:val="6"/>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796" w:type="dxa"/>
            <w:gridSpan w:val="4"/>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23" w:type="dxa"/>
            <w:gridSpan w:val="8"/>
            <w:shd w:val="clear" w:color="auto" w:fill="auto"/>
            <w:vAlign w:val="center"/>
          </w:tcPr>
          <w:p w:rsidR="001F50EF" w:rsidRPr="002E7433" w:rsidRDefault="001F50EF" w:rsidP="00ED5A6C">
            <w:pPr>
              <w:jc w:val="center"/>
              <w:rPr>
                <w:sz w:val="18"/>
                <w:szCs w:val="18"/>
              </w:rPr>
            </w:pP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b/>
                <w:sz w:val="20"/>
                <w:szCs w:val="20"/>
              </w:rPr>
            </w:pPr>
            <w:r w:rsidRPr="002E7433">
              <w:rPr>
                <w:b/>
                <w:sz w:val="20"/>
                <w:szCs w:val="20"/>
              </w:rPr>
              <w:t>2</w:t>
            </w:r>
          </w:p>
        </w:tc>
        <w:tc>
          <w:tcPr>
            <w:tcW w:w="3330" w:type="dxa"/>
            <w:shd w:val="clear" w:color="auto" w:fill="auto"/>
            <w:vAlign w:val="center"/>
          </w:tcPr>
          <w:p w:rsidR="001F50EF" w:rsidRPr="002E7433" w:rsidRDefault="001F50EF" w:rsidP="00ED5A6C">
            <w:pPr>
              <w:jc w:val="center"/>
              <w:rPr>
                <w:b/>
                <w:sz w:val="20"/>
                <w:szCs w:val="20"/>
              </w:rPr>
            </w:pPr>
            <w:r w:rsidRPr="002E7433">
              <w:rPr>
                <w:b/>
                <w:sz w:val="20"/>
                <w:szCs w:val="20"/>
              </w:rPr>
              <w:t>Treguesi: [titulli]</w:t>
            </w:r>
          </w:p>
        </w:tc>
        <w:tc>
          <w:tcPr>
            <w:tcW w:w="2077" w:type="dxa"/>
            <w:gridSpan w:val="6"/>
            <w:shd w:val="clear" w:color="auto" w:fill="auto"/>
            <w:vAlign w:val="center"/>
          </w:tcPr>
          <w:p w:rsidR="001F50EF" w:rsidRPr="002E7433" w:rsidRDefault="001F50EF" w:rsidP="00ED5A6C">
            <w:pPr>
              <w:jc w:val="center"/>
              <w:rPr>
                <w:sz w:val="18"/>
                <w:szCs w:val="18"/>
              </w:rPr>
            </w:pPr>
            <w:r w:rsidRPr="002E7433">
              <w:rPr>
                <w:sz w:val="18"/>
                <w:szCs w:val="18"/>
              </w:rPr>
              <w:t>X [vit]</w:t>
            </w:r>
          </w:p>
        </w:tc>
        <w:tc>
          <w:tcPr>
            <w:tcW w:w="1796" w:type="dxa"/>
            <w:gridSpan w:val="4"/>
            <w:shd w:val="clear" w:color="auto" w:fill="auto"/>
            <w:vAlign w:val="center"/>
          </w:tcPr>
          <w:p w:rsidR="001F50EF" w:rsidRPr="002E7433" w:rsidRDefault="001F50EF" w:rsidP="00ED5A6C">
            <w:pPr>
              <w:jc w:val="center"/>
              <w:rPr>
                <w:sz w:val="18"/>
                <w:szCs w:val="18"/>
              </w:rPr>
            </w:pPr>
          </w:p>
        </w:tc>
        <w:tc>
          <w:tcPr>
            <w:tcW w:w="1410" w:type="dxa"/>
            <w:gridSpan w:val="3"/>
            <w:shd w:val="clear" w:color="auto" w:fill="auto"/>
            <w:vAlign w:val="center"/>
          </w:tcPr>
          <w:p w:rsidR="001F50EF" w:rsidRPr="002E7433" w:rsidRDefault="001F50EF" w:rsidP="00ED5A6C">
            <w:pPr>
              <w:jc w:val="center"/>
              <w:rPr>
                <w:sz w:val="18"/>
                <w:szCs w:val="18"/>
              </w:rPr>
            </w:pPr>
          </w:p>
        </w:tc>
        <w:tc>
          <w:tcPr>
            <w:tcW w:w="4723" w:type="dxa"/>
            <w:gridSpan w:val="8"/>
            <w:shd w:val="clear" w:color="auto" w:fill="auto"/>
            <w:vAlign w:val="center"/>
          </w:tcPr>
          <w:p w:rsidR="001F50EF" w:rsidRPr="002E7433" w:rsidRDefault="001F50EF" w:rsidP="00ED5A6C">
            <w:pPr>
              <w:jc w:val="center"/>
              <w:rPr>
                <w:sz w:val="18"/>
                <w:szCs w:val="18"/>
              </w:rPr>
            </w:pPr>
          </w:p>
        </w:tc>
      </w:tr>
      <w:tr w:rsidR="001F50EF" w:rsidRPr="002E7433" w:rsidTr="00ED5A6C">
        <w:trPr>
          <w:gridAfter w:val="1"/>
          <w:wAfter w:w="56" w:type="dxa"/>
        </w:trPr>
        <w:tc>
          <w:tcPr>
            <w:tcW w:w="72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 xml:space="preserve"> Nr.</w:t>
            </w:r>
          </w:p>
        </w:tc>
        <w:tc>
          <w:tcPr>
            <w:tcW w:w="3330" w:type="dxa"/>
            <w:vMerge w:val="restart"/>
            <w:shd w:val="clear" w:color="auto" w:fill="D9D9D9"/>
            <w:vAlign w:val="center"/>
          </w:tcPr>
          <w:p w:rsidR="001F50EF" w:rsidRPr="002E7433" w:rsidRDefault="001F50EF" w:rsidP="00ED5A6C">
            <w:pPr>
              <w:jc w:val="center"/>
              <w:rPr>
                <w:b/>
                <w:sz w:val="18"/>
                <w:szCs w:val="18"/>
              </w:rPr>
            </w:pPr>
            <w:r w:rsidRPr="002E7433">
              <w:rPr>
                <w:b/>
                <w:sz w:val="18"/>
                <w:szCs w:val="18"/>
              </w:rPr>
              <w:t>Veprimi</w:t>
            </w:r>
          </w:p>
        </w:tc>
        <w:tc>
          <w:tcPr>
            <w:tcW w:w="860" w:type="dxa"/>
            <w:vMerge w:val="restart"/>
            <w:shd w:val="clear" w:color="auto" w:fill="D9D9D9"/>
            <w:vAlign w:val="center"/>
          </w:tcPr>
          <w:p w:rsidR="001F50EF" w:rsidRPr="002E7433" w:rsidRDefault="001F50EF" w:rsidP="00ED5A6C">
            <w:pPr>
              <w:jc w:val="center"/>
              <w:rPr>
                <w:sz w:val="18"/>
                <w:szCs w:val="18"/>
              </w:rPr>
            </w:pPr>
            <w:r w:rsidRPr="002E7433">
              <w:rPr>
                <w:b/>
                <w:sz w:val="18"/>
                <w:szCs w:val="18"/>
              </w:rPr>
              <w:t>Afati i fundit</w:t>
            </w:r>
          </w:p>
        </w:tc>
        <w:tc>
          <w:tcPr>
            <w:tcW w:w="3013" w:type="dxa"/>
            <w:gridSpan w:val="9"/>
            <w:shd w:val="clear" w:color="auto" w:fill="D9D9D9"/>
            <w:vAlign w:val="center"/>
          </w:tcPr>
          <w:p w:rsidR="001F50EF" w:rsidRPr="002E7433" w:rsidRDefault="001F50EF" w:rsidP="00ED5A6C">
            <w:pPr>
              <w:jc w:val="center"/>
              <w:rPr>
                <w:sz w:val="18"/>
                <w:szCs w:val="18"/>
              </w:rPr>
            </w:pPr>
            <w:r w:rsidRPr="002E7433">
              <w:rPr>
                <w:b/>
                <w:sz w:val="18"/>
                <w:szCs w:val="18"/>
              </w:rPr>
              <w:t xml:space="preserve">Buxheti </w:t>
            </w:r>
          </w:p>
        </w:tc>
        <w:tc>
          <w:tcPr>
            <w:tcW w:w="1410" w:type="dxa"/>
            <w:gridSpan w:val="3"/>
            <w:vMerge w:val="restart"/>
            <w:shd w:val="clear" w:color="auto" w:fill="D9D9D9"/>
            <w:vAlign w:val="center"/>
          </w:tcPr>
          <w:p w:rsidR="001F50EF" w:rsidRPr="002E7433" w:rsidRDefault="001F50EF" w:rsidP="00ED5A6C">
            <w:pPr>
              <w:jc w:val="center"/>
              <w:rPr>
                <w:sz w:val="18"/>
                <w:szCs w:val="18"/>
              </w:rPr>
            </w:pPr>
            <w:r w:rsidRPr="002E7433">
              <w:rPr>
                <w:b/>
                <w:sz w:val="18"/>
                <w:szCs w:val="18"/>
              </w:rPr>
              <w:t>Burimi i financimit</w:t>
            </w:r>
          </w:p>
        </w:tc>
        <w:tc>
          <w:tcPr>
            <w:tcW w:w="1335" w:type="dxa"/>
            <w:gridSpan w:val="2"/>
            <w:vMerge w:val="restart"/>
            <w:shd w:val="clear" w:color="auto" w:fill="D9D9D9"/>
          </w:tcPr>
          <w:p w:rsidR="001F50EF" w:rsidRPr="002E7433" w:rsidRDefault="001F50EF" w:rsidP="00ED5A6C">
            <w:pPr>
              <w:jc w:val="center"/>
              <w:rPr>
                <w:sz w:val="18"/>
                <w:szCs w:val="18"/>
              </w:rPr>
            </w:pPr>
            <w:r w:rsidRPr="002E7433">
              <w:rPr>
                <w:b/>
                <w:sz w:val="18"/>
                <w:szCs w:val="18"/>
              </w:rPr>
              <w:t>Institucioni udhëheqës dhe mbështetës</w:t>
            </w:r>
          </w:p>
        </w:tc>
        <w:tc>
          <w:tcPr>
            <w:tcW w:w="2574" w:type="dxa"/>
            <w:gridSpan w:val="4"/>
            <w:vMerge w:val="restart"/>
            <w:shd w:val="clear" w:color="auto" w:fill="D9D9D9"/>
            <w:vAlign w:val="center"/>
          </w:tcPr>
          <w:p w:rsidR="001F50EF" w:rsidRPr="002E7433" w:rsidRDefault="001F50EF" w:rsidP="00ED5A6C">
            <w:pPr>
              <w:jc w:val="center"/>
              <w:rPr>
                <w:b/>
                <w:sz w:val="18"/>
                <w:szCs w:val="18"/>
              </w:rPr>
            </w:pPr>
            <w:r w:rsidRPr="002E7433">
              <w:rPr>
                <w:b/>
                <w:sz w:val="18"/>
                <w:szCs w:val="18"/>
              </w:rPr>
              <w:t>Produkti (Output)</w:t>
            </w:r>
          </w:p>
        </w:tc>
        <w:tc>
          <w:tcPr>
            <w:tcW w:w="814" w:type="dxa"/>
            <w:gridSpan w:val="2"/>
            <w:vMerge w:val="restart"/>
            <w:shd w:val="clear" w:color="auto" w:fill="D9D9D9"/>
            <w:vAlign w:val="center"/>
          </w:tcPr>
          <w:p w:rsidR="001F50EF" w:rsidRPr="002E7433" w:rsidRDefault="001F50EF" w:rsidP="00ED5A6C">
            <w:pPr>
              <w:jc w:val="center"/>
              <w:rPr>
                <w:b/>
                <w:sz w:val="18"/>
                <w:szCs w:val="18"/>
              </w:rPr>
            </w:pPr>
            <w:r w:rsidRPr="002E7433">
              <w:rPr>
                <w:b/>
                <w:sz w:val="18"/>
                <w:szCs w:val="18"/>
              </w:rPr>
              <w:t>Referenca në dokumente</w:t>
            </w:r>
          </w:p>
        </w:tc>
      </w:tr>
      <w:tr w:rsidR="001F50EF" w:rsidRPr="002E7433" w:rsidTr="00ED5A6C">
        <w:trPr>
          <w:gridAfter w:val="1"/>
          <w:wAfter w:w="56" w:type="dxa"/>
        </w:trPr>
        <w:tc>
          <w:tcPr>
            <w:tcW w:w="72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333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860" w:type="dxa"/>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030" w:type="dxa"/>
            <w:gridSpan w:val="3"/>
            <w:shd w:val="clear" w:color="auto" w:fill="D9D9D9"/>
          </w:tcPr>
          <w:p w:rsidR="001F50EF" w:rsidRPr="002E7433" w:rsidRDefault="001F50EF" w:rsidP="00ED5A6C">
            <w:pPr>
              <w:jc w:val="center"/>
              <w:rPr>
                <w:b/>
                <w:sz w:val="18"/>
                <w:szCs w:val="18"/>
              </w:rPr>
            </w:pPr>
            <w:r w:rsidRPr="002E7433">
              <w:rPr>
                <w:b/>
                <w:sz w:val="18"/>
                <w:szCs w:val="18"/>
              </w:rPr>
              <w:t>Viti N1</w:t>
            </w:r>
          </w:p>
        </w:tc>
        <w:tc>
          <w:tcPr>
            <w:tcW w:w="997" w:type="dxa"/>
            <w:gridSpan w:val="4"/>
            <w:shd w:val="clear" w:color="auto" w:fill="D9D9D9"/>
          </w:tcPr>
          <w:p w:rsidR="001F50EF" w:rsidRPr="002E7433" w:rsidRDefault="001F50EF" w:rsidP="00ED5A6C">
            <w:pPr>
              <w:jc w:val="center"/>
              <w:rPr>
                <w:b/>
                <w:sz w:val="18"/>
                <w:szCs w:val="18"/>
              </w:rPr>
            </w:pPr>
            <w:r w:rsidRPr="002E7433">
              <w:rPr>
                <w:b/>
                <w:sz w:val="18"/>
                <w:szCs w:val="18"/>
              </w:rPr>
              <w:t>Viti N2</w:t>
            </w:r>
          </w:p>
        </w:tc>
        <w:tc>
          <w:tcPr>
            <w:tcW w:w="986" w:type="dxa"/>
            <w:gridSpan w:val="2"/>
            <w:shd w:val="clear" w:color="auto" w:fill="D9D9D9"/>
          </w:tcPr>
          <w:p w:rsidR="001F50EF" w:rsidRPr="002E7433" w:rsidRDefault="001F50EF" w:rsidP="00ED5A6C">
            <w:pPr>
              <w:jc w:val="center"/>
              <w:rPr>
                <w:b/>
                <w:sz w:val="18"/>
                <w:szCs w:val="18"/>
              </w:rPr>
            </w:pPr>
            <w:r w:rsidRPr="002E7433">
              <w:rPr>
                <w:b/>
                <w:sz w:val="18"/>
                <w:szCs w:val="18"/>
              </w:rPr>
              <w:t>Viti N3</w:t>
            </w:r>
          </w:p>
        </w:tc>
        <w:tc>
          <w:tcPr>
            <w:tcW w:w="1410" w:type="dxa"/>
            <w:gridSpan w:val="3"/>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1335" w:type="dxa"/>
            <w:gridSpan w:val="2"/>
            <w:vMerge/>
            <w:shd w:val="clear" w:color="auto" w:fill="D9D9D9"/>
          </w:tcPr>
          <w:p w:rsidR="001F50EF" w:rsidRPr="002E7433" w:rsidRDefault="001F50EF" w:rsidP="00ED5A6C">
            <w:pPr>
              <w:widowControl w:val="0"/>
              <w:pBdr>
                <w:top w:val="nil"/>
                <w:left w:val="nil"/>
                <w:bottom w:val="nil"/>
                <w:right w:val="nil"/>
                <w:between w:val="nil"/>
              </w:pBdr>
              <w:spacing w:after="0"/>
              <w:rPr>
                <w:b/>
                <w:sz w:val="18"/>
                <w:szCs w:val="18"/>
              </w:rPr>
            </w:pPr>
          </w:p>
        </w:tc>
        <w:tc>
          <w:tcPr>
            <w:tcW w:w="2574" w:type="dxa"/>
            <w:gridSpan w:val="4"/>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c>
          <w:tcPr>
            <w:tcW w:w="814" w:type="dxa"/>
            <w:gridSpan w:val="2"/>
            <w:vMerge/>
            <w:shd w:val="clear" w:color="auto" w:fill="D9D9D9"/>
            <w:vAlign w:val="center"/>
          </w:tcPr>
          <w:p w:rsidR="001F50EF" w:rsidRPr="002E7433" w:rsidRDefault="001F50EF" w:rsidP="00ED5A6C">
            <w:pPr>
              <w:widowControl w:val="0"/>
              <w:pBdr>
                <w:top w:val="nil"/>
                <w:left w:val="nil"/>
                <w:bottom w:val="nil"/>
                <w:right w:val="nil"/>
                <w:between w:val="nil"/>
              </w:pBdr>
              <w:spacing w:after="0"/>
              <w:rPr>
                <w:b/>
                <w:sz w:val="18"/>
                <w:szCs w:val="18"/>
              </w:rPr>
            </w:pP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III.3.1</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Identifikimi dhe angazhimi i profesionistëve të profileve të ndryshme në zhvillimin socio-ekonomik.</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C003B" w:rsidRDefault="001F50EF" w:rsidP="00ED5A6C">
            <w:r>
              <w:t>10,000.00</w:t>
            </w:r>
          </w:p>
        </w:tc>
        <w:tc>
          <w:tcPr>
            <w:tcW w:w="997" w:type="dxa"/>
            <w:gridSpan w:val="4"/>
            <w:shd w:val="clear" w:color="auto" w:fill="auto"/>
          </w:tcPr>
          <w:p w:rsidR="001F50EF" w:rsidRPr="002C003B" w:rsidRDefault="001F50EF" w:rsidP="00ED5A6C">
            <w:r>
              <w:t>10,000.00</w:t>
            </w:r>
          </w:p>
        </w:tc>
        <w:tc>
          <w:tcPr>
            <w:tcW w:w="986" w:type="dxa"/>
            <w:gridSpan w:val="2"/>
            <w:shd w:val="clear" w:color="auto" w:fill="auto"/>
          </w:tcPr>
          <w:p w:rsidR="001F50EF" w:rsidRPr="002C003B" w:rsidRDefault="001F50EF" w:rsidP="00ED5A6C">
            <w:r>
              <w:t>10,000.00</w:t>
            </w:r>
          </w:p>
        </w:tc>
        <w:tc>
          <w:tcPr>
            <w:tcW w:w="1410" w:type="dxa"/>
            <w:gridSpan w:val="3"/>
            <w:shd w:val="clear" w:color="auto" w:fill="auto"/>
          </w:tcPr>
          <w:p w:rsidR="001F50EF" w:rsidRPr="002E7433" w:rsidRDefault="001F50EF" w:rsidP="00ED5A6C">
            <w:pPr>
              <w:rPr>
                <w:sz w:val="20"/>
                <w:szCs w:val="20"/>
              </w:rPr>
            </w:pPr>
          </w:p>
        </w:tc>
        <w:tc>
          <w:tcPr>
            <w:tcW w:w="1335" w:type="dxa"/>
            <w:gridSpan w:val="2"/>
            <w:shd w:val="clear" w:color="auto" w:fill="auto"/>
          </w:tcPr>
          <w:p w:rsidR="001F50EF" w:rsidRPr="002E7433" w:rsidRDefault="001F50EF" w:rsidP="00ED5A6C">
            <w:pPr>
              <w:rPr>
                <w:sz w:val="20"/>
                <w:szCs w:val="20"/>
              </w:rPr>
            </w:pPr>
            <w:r w:rsidRPr="002E7433">
              <w:rPr>
                <w:sz w:val="20"/>
                <w:szCs w:val="20"/>
              </w:rPr>
              <w:t>MDIS, Germini dhe donatorë të tjerë</w:t>
            </w:r>
          </w:p>
        </w:tc>
        <w:tc>
          <w:tcPr>
            <w:tcW w:w="2574" w:type="dxa"/>
            <w:gridSpan w:val="4"/>
            <w:shd w:val="clear" w:color="auto" w:fill="auto"/>
          </w:tcPr>
          <w:p w:rsidR="001F50EF" w:rsidRPr="002E7433" w:rsidRDefault="001F50EF" w:rsidP="00ED5A6C">
            <w:pPr>
              <w:rPr>
                <w:sz w:val="20"/>
                <w:szCs w:val="20"/>
              </w:rPr>
            </w:pPr>
            <w:r w:rsidRPr="002E7433">
              <w:rPr>
                <w:sz w:val="20"/>
                <w:szCs w:val="20"/>
              </w:rPr>
              <w:t xml:space="preserve">Baza e të dhënave; rrjeti i profesionistëve; platforma interaktive; 3 simpoziume me rrjetin; </w:t>
            </w:r>
          </w:p>
        </w:tc>
        <w:tc>
          <w:tcPr>
            <w:tcW w:w="814" w:type="dxa"/>
            <w:gridSpan w:val="2"/>
            <w:shd w:val="clear" w:color="auto" w:fill="auto"/>
          </w:tcPr>
          <w:p w:rsidR="001F50EF" w:rsidRPr="002E7433" w:rsidRDefault="001F50EF" w:rsidP="00ED5A6C">
            <w:r w:rsidRPr="002E7433">
              <w:t>SKZH</w:t>
            </w: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III.3.2</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Angazhimi afatshkurtër i ligjëruesve dhe studentëve të diasporës</w:t>
            </w:r>
          </w:p>
        </w:tc>
        <w:tc>
          <w:tcPr>
            <w:tcW w:w="860" w:type="dxa"/>
            <w:shd w:val="clear" w:color="auto" w:fill="auto"/>
          </w:tcPr>
          <w:p w:rsidR="001F50EF" w:rsidRPr="002E7433" w:rsidRDefault="001F50EF" w:rsidP="00ED5A6C">
            <w:r w:rsidRPr="002E7433">
              <w:t>2023</w:t>
            </w:r>
          </w:p>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pPr>
              <w:rPr>
                <w:sz w:val="20"/>
                <w:szCs w:val="20"/>
              </w:rPr>
            </w:pPr>
          </w:p>
        </w:tc>
        <w:tc>
          <w:tcPr>
            <w:tcW w:w="1335" w:type="dxa"/>
            <w:gridSpan w:val="2"/>
            <w:shd w:val="clear" w:color="auto" w:fill="auto"/>
          </w:tcPr>
          <w:p w:rsidR="001F50EF" w:rsidRPr="002E7433" w:rsidRDefault="001F50EF" w:rsidP="00ED5A6C">
            <w:pPr>
              <w:rPr>
                <w:sz w:val="20"/>
                <w:szCs w:val="20"/>
              </w:rPr>
            </w:pPr>
            <w:r w:rsidRPr="002E7433">
              <w:rPr>
                <w:sz w:val="20"/>
                <w:szCs w:val="20"/>
              </w:rPr>
              <w:t>MDIS</w:t>
            </w:r>
          </w:p>
        </w:tc>
        <w:tc>
          <w:tcPr>
            <w:tcW w:w="2574" w:type="dxa"/>
            <w:gridSpan w:val="4"/>
            <w:shd w:val="clear" w:color="auto" w:fill="auto"/>
          </w:tcPr>
          <w:p w:rsidR="001F50EF" w:rsidRPr="002E7433" w:rsidRDefault="001F50EF" w:rsidP="00ED5A6C">
            <w:pPr>
              <w:rPr>
                <w:sz w:val="20"/>
                <w:szCs w:val="20"/>
              </w:rPr>
            </w:pPr>
            <w:r w:rsidRPr="002E7433">
              <w:rPr>
                <w:sz w:val="20"/>
                <w:szCs w:val="20"/>
              </w:rPr>
              <w:t>10 të angazhuar për secilin vit</w:t>
            </w:r>
          </w:p>
        </w:tc>
        <w:tc>
          <w:tcPr>
            <w:tcW w:w="814" w:type="dxa"/>
            <w:gridSpan w:val="2"/>
            <w:shd w:val="clear" w:color="auto" w:fill="auto"/>
          </w:tcPr>
          <w:p w:rsidR="001F50EF" w:rsidRPr="002E7433" w:rsidRDefault="001F50EF" w:rsidP="00ED5A6C">
            <w:r w:rsidRPr="002E7433">
              <w:t>SKZH</w:t>
            </w: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III.3.3</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Angazhimi i ekspertëve në institucione publike dhe private, me qëllim të sjelljes së përvojave të avancuara në fusha të interesit (vullnetarë të UN-it)</w:t>
            </w:r>
          </w:p>
        </w:tc>
        <w:tc>
          <w:tcPr>
            <w:tcW w:w="860" w:type="dxa"/>
            <w:shd w:val="clear" w:color="auto" w:fill="auto"/>
          </w:tcPr>
          <w:p w:rsidR="001F50EF" w:rsidRPr="002E7433" w:rsidRDefault="001F50EF" w:rsidP="00ED5A6C">
            <w:r w:rsidRPr="002E7433">
              <w:t>2021</w:t>
            </w:r>
          </w:p>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pPr>
              <w:rPr>
                <w:sz w:val="20"/>
                <w:szCs w:val="20"/>
              </w:rPr>
            </w:pPr>
          </w:p>
        </w:tc>
        <w:tc>
          <w:tcPr>
            <w:tcW w:w="1335" w:type="dxa"/>
            <w:gridSpan w:val="2"/>
            <w:shd w:val="clear" w:color="auto" w:fill="auto"/>
          </w:tcPr>
          <w:p w:rsidR="001F50EF" w:rsidRPr="002E7433" w:rsidRDefault="001F50EF" w:rsidP="00ED5A6C">
            <w:pPr>
              <w:rPr>
                <w:sz w:val="20"/>
                <w:szCs w:val="20"/>
              </w:rPr>
            </w:pPr>
            <w:r w:rsidRPr="002E7433">
              <w:rPr>
                <w:sz w:val="20"/>
                <w:szCs w:val="20"/>
              </w:rPr>
              <w:t>MDIS, UNDP/UNV dhe donatorë të tjerë</w:t>
            </w:r>
          </w:p>
        </w:tc>
        <w:tc>
          <w:tcPr>
            <w:tcW w:w="2574" w:type="dxa"/>
            <w:gridSpan w:val="4"/>
            <w:shd w:val="clear" w:color="auto" w:fill="auto"/>
          </w:tcPr>
          <w:p w:rsidR="001F50EF" w:rsidRPr="002E7433" w:rsidRDefault="001F50EF" w:rsidP="00ED5A6C">
            <w:pPr>
              <w:rPr>
                <w:sz w:val="20"/>
                <w:szCs w:val="20"/>
              </w:rPr>
            </w:pPr>
            <w:r w:rsidRPr="002E7433">
              <w:rPr>
                <w:sz w:val="20"/>
                <w:szCs w:val="20"/>
              </w:rPr>
              <w:t>XX UNV të angazhuar në sektorin publik dhe privat</w:t>
            </w:r>
          </w:p>
        </w:tc>
        <w:tc>
          <w:tcPr>
            <w:tcW w:w="814" w:type="dxa"/>
            <w:gridSpan w:val="2"/>
            <w:shd w:val="clear" w:color="auto" w:fill="auto"/>
          </w:tcPr>
          <w:p w:rsidR="001F50EF" w:rsidRPr="002E7433" w:rsidRDefault="001F50EF" w:rsidP="00ED5A6C">
            <w:r w:rsidRPr="002E7433">
              <w:t>SKZH</w:t>
            </w:r>
          </w:p>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r w:rsidRPr="002E7433">
              <w:rPr>
                <w:sz w:val="20"/>
                <w:szCs w:val="20"/>
              </w:rPr>
              <w:t>III. 3.4</w:t>
            </w:r>
          </w:p>
        </w:tc>
        <w:tc>
          <w:tcPr>
            <w:tcW w:w="3330" w:type="dxa"/>
            <w:shd w:val="clear" w:color="auto" w:fill="auto"/>
          </w:tcPr>
          <w:p w:rsidR="001F50EF" w:rsidRPr="002E7433" w:rsidRDefault="001F50EF" w:rsidP="00ED5A6C">
            <w:pPr>
              <w:spacing w:before="120" w:after="120"/>
              <w:rPr>
                <w:sz w:val="20"/>
                <w:szCs w:val="20"/>
              </w:rPr>
            </w:pPr>
            <w:r w:rsidRPr="002E7433">
              <w:rPr>
                <w:sz w:val="20"/>
                <w:szCs w:val="20"/>
              </w:rPr>
              <w:t>Angazhimi i praktikantëve nga diaspora në institucionet publike</w:t>
            </w:r>
          </w:p>
        </w:tc>
        <w:tc>
          <w:tcPr>
            <w:tcW w:w="860" w:type="dxa"/>
            <w:shd w:val="clear" w:color="auto" w:fill="auto"/>
          </w:tcPr>
          <w:p w:rsidR="001F50EF" w:rsidRPr="002E7433" w:rsidRDefault="001F50EF" w:rsidP="00ED5A6C">
            <w:r w:rsidRPr="002E7433">
              <w:t>2023</w:t>
            </w:r>
          </w:p>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pPr>
              <w:rPr>
                <w:sz w:val="20"/>
                <w:szCs w:val="20"/>
              </w:rPr>
            </w:pPr>
          </w:p>
        </w:tc>
        <w:tc>
          <w:tcPr>
            <w:tcW w:w="1335" w:type="dxa"/>
            <w:gridSpan w:val="2"/>
            <w:shd w:val="clear" w:color="auto" w:fill="auto"/>
          </w:tcPr>
          <w:p w:rsidR="001F50EF" w:rsidRPr="002E7433" w:rsidRDefault="001F50EF" w:rsidP="00ED5A6C">
            <w:pPr>
              <w:rPr>
                <w:sz w:val="20"/>
                <w:szCs w:val="20"/>
              </w:rPr>
            </w:pPr>
            <w:r w:rsidRPr="002E7433">
              <w:rPr>
                <w:sz w:val="20"/>
                <w:szCs w:val="20"/>
              </w:rPr>
              <w:t xml:space="preserve">MDIS </w:t>
            </w:r>
          </w:p>
        </w:tc>
        <w:tc>
          <w:tcPr>
            <w:tcW w:w="2574" w:type="dxa"/>
            <w:gridSpan w:val="4"/>
            <w:shd w:val="clear" w:color="auto" w:fill="auto"/>
          </w:tcPr>
          <w:p w:rsidR="001F50EF" w:rsidRPr="002E7433" w:rsidRDefault="001F50EF" w:rsidP="00ED5A6C">
            <w:pPr>
              <w:rPr>
                <w:sz w:val="20"/>
                <w:szCs w:val="20"/>
              </w:rPr>
            </w:pPr>
            <w:r w:rsidRPr="002E7433">
              <w:rPr>
                <w:sz w:val="20"/>
                <w:szCs w:val="20"/>
              </w:rPr>
              <w:t xml:space="preserve">300 praktikantë të angazhuar nga diaspora  </w:t>
            </w:r>
          </w:p>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rPr>
                <w:sz w:val="20"/>
                <w:szCs w:val="20"/>
              </w:rPr>
            </w:pPr>
            <w:r w:rsidRPr="002E7433">
              <w:rPr>
                <w:b/>
                <w:i/>
                <w:sz w:val="20"/>
                <w:szCs w:val="20"/>
              </w:rPr>
              <w:t xml:space="preserve">Buxheti i përgjithshëm për </w:t>
            </w:r>
            <w:r>
              <w:rPr>
                <w:b/>
                <w:i/>
                <w:sz w:val="20"/>
                <w:szCs w:val="20"/>
              </w:rPr>
              <w:t>o</w:t>
            </w:r>
            <w:r w:rsidRPr="002E7433">
              <w:rPr>
                <w:b/>
                <w:i/>
                <w:sz w:val="20"/>
                <w:szCs w:val="20"/>
              </w:rPr>
              <w:t xml:space="preserve">bjektivin </w:t>
            </w:r>
            <w:r>
              <w:rPr>
                <w:b/>
                <w:i/>
                <w:sz w:val="20"/>
                <w:szCs w:val="20"/>
              </w:rPr>
              <w:t>s</w:t>
            </w:r>
            <w:r w:rsidRPr="002E7433">
              <w:rPr>
                <w:b/>
                <w:i/>
                <w:sz w:val="20"/>
                <w:szCs w:val="20"/>
              </w:rPr>
              <w:t>pecifik I.1:</w:t>
            </w:r>
          </w:p>
        </w:tc>
        <w:tc>
          <w:tcPr>
            <w:tcW w:w="860" w:type="dxa"/>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35" w:type="dxa"/>
            <w:gridSpan w:val="2"/>
            <w:shd w:val="clear" w:color="auto" w:fill="auto"/>
          </w:tcPr>
          <w:p w:rsidR="001F50EF" w:rsidRPr="002E7433" w:rsidRDefault="001F50EF" w:rsidP="00ED5A6C"/>
        </w:tc>
        <w:tc>
          <w:tcPr>
            <w:tcW w:w="2574" w:type="dxa"/>
            <w:gridSpan w:val="4"/>
            <w:shd w:val="clear" w:color="auto" w:fill="auto"/>
          </w:tcPr>
          <w:p w:rsidR="001F50EF" w:rsidRPr="002E7433" w:rsidRDefault="001F50EF" w:rsidP="00ED5A6C"/>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860" w:type="dxa"/>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35" w:type="dxa"/>
            <w:gridSpan w:val="2"/>
            <w:shd w:val="clear" w:color="auto" w:fill="auto"/>
          </w:tcPr>
          <w:p w:rsidR="001F50EF" w:rsidRPr="002E7433" w:rsidRDefault="001F50EF" w:rsidP="00ED5A6C"/>
        </w:tc>
        <w:tc>
          <w:tcPr>
            <w:tcW w:w="2574" w:type="dxa"/>
            <w:gridSpan w:val="4"/>
            <w:shd w:val="clear" w:color="auto" w:fill="auto"/>
          </w:tcPr>
          <w:p w:rsidR="001F50EF" w:rsidRPr="002E7433" w:rsidRDefault="001F50EF" w:rsidP="00ED5A6C"/>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shd w:val="clear" w:color="auto" w:fill="auto"/>
          </w:tcPr>
          <w:p w:rsidR="001F50EF" w:rsidRPr="002E7433" w:rsidRDefault="001F50EF" w:rsidP="00ED5A6C">
            <w:pPr>
              <w:spacing w:before="120" w:after="120"/>
              <w:rPr>
                <w:sz w:val="20"/>
                <w:szCs w:val="20"/>
              </w:rPr>
            </w:pPr>
          </w:p>
        </w:tc>
        <w:tc>
          <w:tcPr>
            <w:tcW w:w="3330" w:type="dxa"/>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860" w:type="dxa"/>
            <w:shd w:val="clear" w:color="auto" w:fill="auto"/>
          </w:tcPr>
          <w:p w:rsidR="001F50EF" w:rsidRPr="002E7433" w:rsidRDefault="001F50EF" w:rsidP="00ED5A6C"/>
        </w:tc>
        <w:tc>
          <w:tcPr>
            <w:tcW w:w="1030" w:type="dxa"/>
            <w:gridSpan w:val="3"/>
            <w:shd w:val="clear" w:color="auto" w:fill="auto"/>
          </w:tcPr>
          <w:p w:rsidR="001F50EF" w:rsidRPr="002E7433" w:rsidRDefault="001F50EF" w:rsidP="00ED5A6C"/>
        </w:tc>
        <w:tc>
          <w:tcPr>
            <w:tcW w:w="997" w:type="dxa"/>
            <w:gridSpan w:val="4"/>
            <w:shd w:val="clear" w:color="auto" w:fill="auto"/>
          </w:tcPr>
          <w:p w:rsidR="001F50EF" w:rsidRPr="002E7433" w:rsidRDefault="001F50EF" w:rsidP="00ED5A6C"/>
        </w:tc>
        <w:tc>
          <w:tcPr>
            <w:tcW w:w="986" w:type="dxa"/>
            <w:gridSpan w:val="2"/>
            <w:shd w:val="clear" w:color="auto" w:fill="auto"/>
          </w:tcPr>
          <w:p w:rsidR="001F50EF" w:rsidRPr="002E7433" w:rsidRDefault="001F50EF" w:rsidP="00ED5A6C"/>
        </w:tc>
        <w:tc>
          <w:tcPr>
            <w:tcW w:w="1410" w:type="dxa"/>
            <w:gridSpan w:val="3"/>
            <w:shd w:val="clear" w:color="auto" w:fill="auto"/>
          </w:tcPr>
          <w:p w:rsidR="001F50EF" w:rsidRPr="002E7433" w:rsidRDefault="001F50EF" w:rsidP="00ED5A6C"/>
        </w:tc>
        <w:tc>
          <w:tcPr>
            <w:tcW w:w="1335" w:type="dxa"/>
            <w:gridSpan w:val="2"/>
            <w:shd w:val="clear" w:color="auto" w:fill="auto"/>
          </w:tcPr>
          <w:p w:rsidR="001F50EF" w:rsidRPr="002E7433" w:rsidRDefault="001F50EF" w:rsidP="00ED5A6C"/>
        </w:tc>
        <w:tc>
          <w:tcPr>
            <w:tcW w:w="2574" w:type="dxa"/>
            <w:gridSpan w:val="4"/>
            <w:shd w:val="clear" w:color="auto" w:fill="auto"/>
          </w:tcPr>
          <w:p w:rsidR="001F50EF" w:rsidRPr="002E7433" w:rsidRDefault="001F50EF" w:rsidP="00ED5A6C"/>
        </w:tc>
        <w:tc>
          <w:tcPr>
            <w:tcW w:w="814" w:type="dxa"/>
            <w:gridSpan w:val="2"/>
            <w:shd w:val="clear" w:color="auto" w:fill="auto"/>
          </w:tcPr>
          <w:p w:rsidR="001F50EF" w:rsidRPr="002E7433" w:rsidRDefault="001F50EF" w:rsidP="00ED5A6C"/>
        </w:tc>
      </w:tr>
      <w:tr w:rsidR="001F50EF" w:rsidRPr="002E7433" w:rsidTr="00ED5A6C">
        <w:trPr>
          <w:gridAfter w:val="1"/>
          <w:wAfter w:w="56" w:type="dxa"/>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b/>
                <w:sz w:val="21"/>
                <w:szCs w:val="2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b/>
                <w:i/>
                <w:sz w:val="21"/>
                <w:szCs w:val="21"/>
              </w:rPr>
            </w:pPr>
            <w:r w:rsidRPr="002E7433">
              <w:rPr>
                <w:b/>
                <w:i/>
                <w:sz w:val="21"/>
                <w:szCs w:val="21"/>
              </w:rPr>
              <w:t xml:space="preserve"> Buxheti i përgjithshëm për Planin e Veprimit: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rPr>
                <w:b/>
                <w:sz w:val="21"/>
                <w:szCs w:val="21"/>
              </w:rPr>
            </w:pPr>
          </w:p>
        </w:tc>
      </w:tr>
      <w:tr w:rsidR="001F50EF" w:rsidRPr="002E7433" w:rsidTr="00ED5A6C">
        <w:trPr>
          <w:gridAfter w:val="1"/>
          <w:wAfter w:w="56" w:type="dxa"/>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kapitale:</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r w:rsidR="001F50EF" w:rsidRPr="002E7433" w:rsidTr="00ED5A6C">
        <w:trPr>
          <w:gridAfter w:val="1"/>
          <w:wAfter w:w="56" w:type="dxa"/>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rPr>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pPr>
              <w:spacing w:before="120" w:after="120"/>
              <w:jc w:val="right"/>
              <w:rPr>
                <w:i/>
                <w:sz w:val="20"/>
                <w:szCs w:val="20"/>
              </w:rPr>
            </w:pPr>
            <w:r w:rsidRPr="002E7433">
              <w:rPr>
                <w:i/>
                <w:sz w:val="20"/>
                <w:szCs w:val="20"/>
              </w:rPr>
              <w:t>Nga të cilat rrjedhëse:</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03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97"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410" w:type="dxa"/>
            <w:gridSpan w:val="3"/>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2574" w:type="dxa"/>
            <w:gridSpan w:val="4"/>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Pr>
          <w:p w:rsidR="001F50EF" w:rsidRPr="002E7433" w:rsidRDefault="001F50EF" w:rsidP="00ED5A6C"/>
        </w:tc>
      </w:tr>
    </w:tbl>
    <w:p w:rsidR="002D4BC2" w:rsidRDefault="002D4BC2">
      <w:pPr>
        <w:pBdr>
          <w:top w:val="nil"/>
          <w:left w:val="nil"/>
          <w:bottom w:val="nil"/>
          <w:right w:val="nil"/>
          <w:between w:val="nil"/>
        </w:pBdr>
        <w:spacing w:before="120" w:after="120"/>
        <w:jc w:val="both"/>
        <w:rPr>
          <w:rFonts w:ascii="Cambria" w:eastAsia="Cambria" w:hAnsi="Cambria" w:cs="Cambria"/>
          <w:sz w:val="20"/>
          <w:szCs w:val="20"/>
        </w:rPr>
      </w:pPr>
    </w:p>
    <w:sectPr w:rsidR="002D4BC2" w:rsidSect="002D4BC2">
      <w:footerReference w:type="default" r:id="rId10"/>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C0" w:rsidRDefault="009527C0">
      <w:pPr>
        <w:spacing w:after="0" w:line="240" w:lineRule="auto"/>
      </w:pPr>
      <w:r>
        <w:separator/>
      </w:r>
    </w:p>
  </w:endnote>
  <w:endnote w:type="continuationSeparator" w:id="0">
    <w:p w:rsidR="009527C0" w:rsidRDefault="0095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146012"/>
      <w:docPartObj>
        <w:docPartGallery w:val="Page Numbers (Bottom of Page)"/>
        <w:docPartUnique/>
      </w:docPartObj>
    </w:sdtPr>
    <w:sdtEndPr/>
    <w:sdtContent>
      <w:sdt>
        <w:sdtPr>
          <w:id w:val="-1669238322"/>
          <w:docPartObj>
            <w:docPartGallery w:val="Page Numbers (Top of Page)"/>
            <w:docPartUnique/>
          </w:docPartObj>
        </w:sdtPr>
        <w:sdtEndPr/>
        <w:sdtContent>
          <w:p w:rsidR="00764492" w:rsidRDefault="00764492">
            <w:pPr>
              <w:pStyle w:val="Footer"/>
              <w:jc w:val="center"/>
            </w:pPr>
            <w:r>
              <w:t xml:space="preserve">Faqe </w:t>
            </w:r>
            <w:r>
              <w:rPr>
                <w:b/>
                <w:bCs/>
                <w:sz w:val="24"/>
                <w:szCs w:val="24"/>
              </w:rPr>
              <w:fldChar w:fldCharType="begin"/>
            </w:r>
            <w:r>
              <w:rPr>
                <w:b/>
                <w:bCs/>
              </w:rPr>
              <w:instrText xml:space="preserve"> PAGE </w:instrText>
            </w:r>
            <w:r>
              <w:rPr>
                <w:b/>
                <w:bCs/>
                <w:sz w:val="24"/>
                <w:szCs w:val="24"/>
              </w:rPr>
              <w:fldChar w:fldCharType="separate"/>
            </w:r>
            <w:r w:rsidR="00DD5D4A">
              <w:rPr>
                <w:b/>
                <w:bCs/>
                <w:noProof/>
              </w:rPr>
              <w:t>2</w:t>
            </w:r>
            <w:r>
              <w:rPr>
                <w:b/>
                <w:bCs/>
                <w:sz w:val="24"/>
                <w:szCs w:val="24"/>
              </w:rPr>
              <w:fldChar w:fldCharType="end"/>
            </w:r>
            <w:r>
              <w:t xml:space="preserve"> nga </w:t>
            </w:r>
            <w:r>
              <w:rPr>
                <w:b/>
                <w:bCs/>
                <w:sz w:val="24"/>
                <w:szCs w:val="24"/>
              </w:rPr>
              <w:fldChar w:fldCharType="begin"/>
            </w:r>
            <w:r>
              <w:rPr>
                <w:b/>
                <w:bCs/>
              </w:rPr>
              <w:instrText xml:space="preserve"> NUMPAGES  </w:instrText>
            </w:r>
            <w:r>
              <w:rPr>
                <w:b/>
                <w:bCs/>
                <w:sz w:val="24"/>
                <w:szCs w:val="24"/>
              </w:rPr>
              <w:fldChar w:fldCharType="separate"/>
            </w:r>
            <w:r w:rsidR="00DD5D4A">
              <w:rPr>
                <w:b/>
                <w:bCs/>
                <w:noProof/>
              </w:rPr>
              <w:t>39</w:t>
            </w:r>
            <w:r>
              <w:rPr>
                <w:b/>
                <w:bCs/>
                <w:sz w:val="24"/>
                <w:szCs w:val="24"/>
              </w:rPr>
              <w:fldChar w:fldCharType="end"/>
            </w:r>
          </w:p>
        </w:sdtContent>
      </w:sdt>
    </w:sdtContent>
  </w:sdt>
  <w:p w:rsidR="00764492" w:rsidRDefault="00764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C0" w:rsidRDefault="009527C0">
      <w:pPr>
        <w:spacing w:after="0" w:line="240" w:lineRule="auto"/>
      </w:pPr>
      <w:r>
        <w:separator/>
      </w:r>
    </w:p>
  </w:footnote>
  <w:footnote w:type="continuationSeparator" w:id="0">
    <w:p w:rsidR="009527C0" w:rsidRDefault="009527C0">
      <w:pPr>
        <w:spacing w:after="0" w:line="240" w:lineRule="auto"/>
      </w:pPr>
      <w:r>
        <w:continuationSeparator/>
      </w:r>
    </w:p>
  </w:footnote>
  <w:footnote w:id="1">
    <w:p w:rsidR="00764492" w:rsidRDefault="00764492">
      <w:pPr>
        <w:spacing w:after="0" w:line="240" w:lineRule="auto"/>
        <w:rPr>
          <w:sz w:val="18"/>
          <w:szCs w:val="18"/>
        </w:rPr>
      </w:pPr>
      <w:r>
        <w:rPr>
          <w:vertAlign w:val="superscript"/>
        </w:rPr>
        <w:footnoteRef/>
      </w:r>
      <w:r>
        <w:rPr>
          <w:sz w:val="18"/>
          <w:szCs w:val="18"/>
        </w:rPr>
        <w:t xml:space="preserve"> IOM Kosovo (2012), NEED TO ADD THE LINK </w:t>
      </w:r>
    </w:p>
  </w:footnote>
  <w:footnote w:id="2">
    <w:p w:rsidR="00764492" w:rsidRDefault="00764492">
      <w:pPr>
        <w:spacing w:after="0" w:line="240" w:lineRule="auto"/>
        <w:rPr>
          <w:sz w:val="18"/>
          <w:szCs w:val="18"/>
        </w:rPr>
      </w:pPr>
      <w:r>
        <w:rPr>
          <w:vertAlign w:val="superscript"/>
        </w:rPr>
        <w:footnoteRef/>
      </w:r>
      <w:r>
        <w:rPr>
          <w:sz w:val="18"/>
          <w:szCs w:val="18"/>
        </w:rPr>
        <w:t xml:space="preserve"> Profili i lehtë i migrimit 2017</w:t>
      </w:r>
    </w:p>
  </w:footnote>
  <w:footnote w:id="3">
    <w:p w:rsidR="00764492" w:rsidRDefault="00764492">
      <w:pPr>
        <w:spacing w:after="0" w:line="240" w:lineRule="auto"/>
        <w:rPr>
          <w:sz w:val="18"/>
          <w:szCs w:val="18"/>
        </w:rPr>
      </w:pPr>
      <w:r>
        <w:rPr>
          <w:vertAlign w:val="superscript"/>
        </w:rPr>
        <w:footnoteRef/>
      </w:r>
      <w:r>
        <w:rPr>
          <w:sz w:val="18"/>
          <w:szCs w:val="18"/>
        </w:rPr>
        <w:t xml:space="preserve"> Migrimi Kosovar (2014), Agjencia e Statistikave të Kosovës (p.17) </w:t>
      </w:r>
      <w:hyperlink r:id="rId1">
        <w:r>
          <w:rPr>
            <w:color w:val="1155CC"/>
            <w:sz w:val="18"/>
            <w:szCs w:val="18"/>
            <w:u w:val="single"/>
          </w:rPr>
          <w:t>http://ask.rks-gov.net/media/1379/migrimi-kosovar-2014.pdf</w:t>
        </w:r>
      </w:hyperlink>
      <w:r>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4D4C"/>
    <w:multiLevelType w:val="multilevel"/>
    <w:tmpl w:val="5B845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506D54"/>
    <w:multiLevelType w:val="multilevel"/>
    <w:tmpl w:val="10C6EB30"/>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0E028A"/>
    <w:multiLevelType w:val="multilevel"/>
    <w:tmpl w:val="518E1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8101F89"/>
    <w:multiLevelType w:val="multilevel"/>
    <w:tmpl w:val="161C8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E95339A"/>
    <w:multiLevelType w:val="multilevel"/>
    <w:tmpl w:val="B3F09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36125A"/>
    <w:multiLevelType w:val="multilevel"/>
    <w:tmpl w:val="79869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6362"/>
    <w:rsid w:val="000424CB"/>
    <w:rsid w:val="000438A3"/>
    <w:rsid w:val="000D2734"/>
    <w:rsid w:val="001539C8"/>
    <w:rsid w:val="001C5A2F"/>
    <w:rsid w:val="001E2F64"/>
    <w:rsid w:val="001E3FF7"/>
    <w:rsid w:val="001F50EF"/>
    <w:rsid w:val="00223165"/>
    <w:rsid w:val="002747CF"/>
    <w:rsid w:val="002D4BC2"/>
    <w:rsid w:val="002E31AB"/>
    <w:rsid w:val="002F4650"/>
    <w:rsid w:val="00313EF6"/>
    <w:rsid w:val="003153DC"/>
    <w:rsid w:val="00324E6B"/>
    <w:rsid w:val="003451DC"/>
    <w:rsid w:val="00366D7D"/>
    <w:rsid w:val="004654BE"/>
    <w:rsid w:val="0049178C"/>
    <w:rsid w:val="004F0D6A"/>
    <w:rsid w:val="0052045E"/>
    <w:rsid w:val="005B7D29"/>
    <w:rsid w:val="00615FBA"/>
    <w:rsid w:val="006673D5"/>
    <w:rsid w:val="00697915"/>
    <w:rsid w:val="007355C0"/>
    <w:rsid w:val="007362BE"/>
    <w:rsid w:val="00764492"/>
    <w:rsid w:val="007D0C0E"/>
    <w:rsid w:val="007E5BF9"/>
    <w:rsid w:val="008403AA"/>
    <w:rsid w:val="00863E89"/>
    <w:rsid w:val="00864512"/>
    <w:rsid w:val="00870E57"/>
    <w:rsid w:val="008A438E"/>
    <w:rsid w:val="008B0CA7"/>
    <w:rsid w:val="009527C0"/>
    <w:rsid w:val="009803A5"/>
    <w:rsid w:val="009B762B"/>
    <w:rsid w:val="009E2891"/>
    <w:rsid w:val="00A5635A"/>
    <w:rsid w:val="00AD6330"/>
    <w:rsid w:val="00B33CAA"/>
    <w:rsid w:val="00BA4AD0"/>
    <w:rsid w:val="00BB7A18"/>
    <w:rsid w:val="00BC71B1"/>
    <w:rsid w:val="00C21677"/>
    <w:rsid w:val="00C633C1"/>
    <w:rsid w:val="00C70473"/>
    <w:rsid w:val="00C846C1"/>
    <w:rsid w:val="00C90EE2"/>
    <w:rsid w:val="00C91C8D"/>
    <w:rsid w:val="00CB6DDC"/>
    <w:rsid w:val="00D8270D"/>
    <w:rsid w:val="00DD5D4A"/>
    <w:rsid w:val="00EB1111"/>
    <w:rsid w:val="00ED0A98"/>
    <w:rsid w:val="00ED6D91"/>
    <w:rsid w:val="00EE3FE8"/>
    <w:rsid w:val="00EF1EB9"/>
    <w:rsid w:val="00F0319C"/>
    <w:rsid w:val="00F36362"/>
    <w:rsid w:val="00F6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7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1B1"/>
    <w:rPr>
      <w:rFonts w:ascii="Tahoma" w:hAnsi="Tahoma" w:cs="Tahoma"/>
      <w:sz w:val="16"/>
      <w:szCs w:val="16"/>
    </w:rPr>
  </w:style>
  <w:style w:type="table" w:styleId="TableGrid">
    <w:name w:val="Table Grid"/>
    <w:basedOn w:val="TableNormal"/>
    <w:uiPriority w:val="59"/>
    <w:rsid w:val="0031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3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F7"/>
  </w:style>
  <w:style w:type="paragraph" w:styleId="Footer">
    <w:name w:val="footer"/>
    <w:basedOn w:val="Normal"/>
    <w:link w:val="FooterChar"/>
    <w:uiPriority w:val="99"/>
    <w:unhideWhenUsed/>
    <w:rsid w:val="001E3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F7"/>
  </w:style>
  <w:style w:type="numbering" w:customStyle="1" w:styleId="NoList1">
    <w:name w:val="No List1"/>
    <w:next w:val="NoList"/>
    <w:uiPriority w:val="99"/>
    <w:semiHidden/>
    <w:unhideWhenUsed/>
    <w:rsid w:val="002D4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7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1B1"/>
    <w:rPr>
      <w:rFonts w:ascii="Tahoma" w:hAnsi="Tahoma" w:cs="Tahoma"/>
      <w:sz w:val="16"/>
      <w:szCs w:val="16"/>
    </w:rPr>
  </w:style>
  <w:style w:type="table" w:styleId="TableGrid">
    <w:name w:val="Table Grid"/>
    <w:basedOn w:val="TableNormal"/>
    <w:uiPriority w:val="59"/>
    <w:rsid w:val="0031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3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F7"/>
  </w:style>
  <w:style w:type="paragraph" w:styleId="Footer">
    <w:name w:val="footer"/>
    <w:basedOn w:val="Normal"/>
    <w:link w:val="FooterChar"/>
    <w:uiPriority w:val="99"/>
    <w:unhideWhenUsed/>
    <w:rsid w:val="001E3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F7"/>
  </w:style>
  <w:style w:type="numbering" w:customStyle="1" w:styleId="NoList1">
    <w:name w:val="No List1"/>
    <w:next w:val="NoList"/>
    <w:uiPriority w:val="99"/>
    <w:semiHidden/>
    <w:unhideWhenUsed/>
    <w:rsid w:val="002D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yeministri-ks.net/repository/docs/Strategjia_per_Diasporen_dhe_plani_i_veprimit_2013-201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sk.rks-gov.net/media/1379/migrimi-kosovar-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9473</Words>
  <Characters>53998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Behar Isma</dc:creator>
  <cp:lastModifiedBy>Ejup Kamberaj</cp:lastModifiedBy>
  <cp:revision>2</cp:revision>
  <cp:lastPrinted>2018-11-02T07:55:00Z</cp:lastPrinted>
  <dcterms:created xsi:type="dcterms:W3CDTF">2018-11-15T08:32:00Z</dcterms:created>
  <dcterms:modified xsi:type="dcterms:W3CDTF">2018-11-15T08:32:00Z</dcterms:modified>
</cp:coreProperties>
</file>